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0" w:right="0" w:firstLine="0"/>
        <w:sectPr>
          <w:footnotePr>
            <w:pos w:val="pageBottom"/>
            <w:numFmt w:val="decimal"/>
            <w:numStart w:val="2"/>
            <w:numRestart w:val="continuous"/>
          </w:footnotePr>
          <w:pgSz w:w="12240" w:h="15840"/>
          <w:pgMar w:top="12340" w:left="547" w:right="6413" w:bottom="1900" w:header="0" w:footer="3" w:gutter="0"/>
          <w:rtlGutter w:val="0"/>
          <w:cols w:space="720"/>
          <w:noEndnote/>
          <w:docGrid w:linePitch="360"/>
        </w:sect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80.1pt;margin-top:0.85pt;width:191.75pt;height:15.9pt;z-index:-125829376;mso-wrap-distance-left:16.1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2"/>
                      <w:lang w:val="en-US" w:eastAsia="en-US" w:bidi="en-US"/>
                      <w:b w:val="0"/>
                      <w:bCs w:val="0"/>
                    </w:rPr>
                    <w:t xml:space="preserve">Participation </w:t>
                  </w:r>
                  <w:r>
                    <w:rPr>
                      <w:rStyle w:val="CharStyle32"/>
                      <w:b w:val="0"/>
                      <w:bCs w:val="0"/>
                    </w:rPr>
                    <w:t>- Distribution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3.45pt;margin-top:-588.2pt;width:584.15pt;height:650.65pt;z-index:-251658752;mso-wrap-distance-left:5.pt;mso-wrap-distance-right:5.pt;mso-position-horizontal-relative:margin;mso-position-vertical-relative:margin" wrapcoords="0 0">
            <v:imagedata r:id="rId5" r:href="rId6"/>
            <w10:wrap anchorx="margin" anchory="margin"/>
          </v:shape>
        </w:pict>
      </w:r>
      <w:r>
        <w:rPr>
          <w:rStyle w:val="CharStyle35"/>
          <w:b/>
          <w:bCs/>
        </w:rPr>
        <w:t xml:space="preserve">Art and Digital </w:t>
      </w:r>
      <w:r>
        <w:rPr>
          <w:rStyle w:val="CharStyle35"/>
          <w:lang w:val="en-US" w:eastAsia="en-US" w:bidi="en-US"/>
          <w:b/>
          <w:bCs/>
        </w:rPr>
        <w:t xml:space="preserve">Media: </w:t>
      </w:r>
      <w:r>
        <w:rPr>
          <w:rStyle w:val="CharStyle36"/>
          <w:b w:val="0"/>
          <w:bCs w:val="0"/>
        </w:rPr>
        <w:t>Software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340" w:left="0" w:right="0" w:bottom="19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7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  <w:sectPr>
          <w:type w:val="continuous"/>
          <w:pgSz w:w="12240" w:h="15840"/>
          <w:pgMar w:top="12340" w:left="7709" w:right="1435" w:bottom="1900" w:header="0" w:footer="3" w:gutter="0"/>
          <w:rtlGutter w:val="0"/>
          <w:cols w:space="720"/>
          <w:noEndnote/>
          <w:docGrid w:linePitch="360"/>
        </w:sectPr>
      </w:pPr>
      <w:r>
        <w:rPr>
          <w:rStyle w:val="CharStyle39"/>
          <w:b w:val="0"/>
          <w:bCs w:val="0"/>
        </w:rPr>
        <w:t>transmediale.Gl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jc w:val="left"/>
        <w:spacing w:before="0" w:after="184"/>
        <w:ind w:left="0" w:right="0" w:firstLine="0"/>
      </w:pPr>
      <w:r>
        <w:rPr>
          <w:rStyle w:val="CharStyle42"/>
        </w:rPr>
        <w:t>PRODUZIEREN! MIT DEN DIGITALEN MEDIEN ENTSTEHT</w:t>
        <w:br/>
        <w:t>EINE NEUE KULTUR DES SELBERMACHENS. DER PC IST ELEKTRO</w:t>
        <w:t>-</w:t>
        <w:br/>
        <w:t>NISCHES MUSIKSTUDIO, DIGITALER VIDEOSCHNITTPLATZ, ONLINE</w:t>
        <w:br/>
        <w:t>RADIO- UND FERNSEHSTATION UND WERKZEUGSCHMIEDE FÜR</w:t>
        <w:br/>
        <w:t>SOFTWARE-TOOLS.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jc w:val="left"/>
        <w:spacing w:before="0" w:after="180" w:line="557" w:lineRule="exact"/>
        <w:ind w:left="0" w:right="0" w:firstLine="0"/>
      </w:pPr>
      <w:r>
        <w:rPr>
          <w:rStyle w:val="CharStyle42"/>
        </w:rPr>
        <w:t>TEILNEHMEN! PASSIVER MEDIENKONSUM REICHT NICHT</w:t>
        <w:br/>
        <w:t>MEHR AUS. INTERAKTIVE ANGEBOTE UND PARTIZIPATIONS</w:t>
        <w:t>-</w:t>
        <w:br/>
        <w:t>MODELLE FORDERN DEN AKTIVEN TEILNEHMER UND ERWEITERN</w:t>
        <w:br/>
        <w:t>DIE VIRTUELLEN HANDLUNGSMÖGLICHKEITEN IN POLITIK,</w:t>
        <w:br/>
        <w:t>WIRTSCHAFT UND GESELLSCHAFT.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jc w:val="left"/>
        <w:spacing w:before="0" w:after="180" w:line="557" w:lineRule="exact"/>
        <w:ind w:left="0" w:right="0" w:firstLine="0"/>
      </w:pPr>
      <w:r>
        <w:rPr>
          <w:rStyle w:val="CharStyle42"/>
        </w:rPr>
        <w:t>ANEIGNEN! JEDEN APPARAT, JEDE SOFTWARE, JEDES</w:t>
        <w:br/>
        <w:t>PROTOKOLL VON INNEN KENNENLERNEN: AUFSCHRAUBEN,</w:t>
        <w:br/>
        <w:t>UMBAUEN, ERWEITERN, UMFUNKTIONIEREN. NICHT NUR DIE</w:t>
        <w:br/>
        <w:t>ALTEN BASTLER, AUCH KÜNSTLER, PROFESSIONELLE UND</w:t>
        <w:br/>
        <w:t>NICHT PROFESSIONELLE EIGNEN SICH IHRE MEDIEN AN.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jc w:val="left"/>
        <w:spacing w:before="0" w:after="0" w:line="557" w:lineRule="exact"/>
        <w:ind w:left="0" w:right="0" w:firstLine="0"/>
      </w:pPr>
      <w:r>
        <w:rPr>
          <w:rStyle w:val="CharStyle42"/>
        </w:rPr>
        <w:t>DISTRIBUTIEREN! MEDIEN NUTZEN, FREIE KANÄLE</w:t>
        <w:br/>
        <w:t>SUCHEN, EIGENE INHALTE VERBREITEN. IM NETZWERK GEMEIN</w:t>
        <w:t>-</w:t>
        <w:br/>
        <w:t>SAM ENTWICKELN, KOMMUNIZIEREN, EXPERIMENTIEREN.</w:t>
      </w:r>
    </w:p>
    <w:p>
      <w:pPr>
        <w:pStyle w:val="Style4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2"/>
        </w:rPr>
        <w:t>DIE TAUSCHÖKONOMIE DES NETZES SUCHT IHRE WÄHRUNGEN</w:t>
        <w:br/>
        <w:t>JENSEITS DES GELDES.</w:t>
      </w:r>
      <w:r>
        <w:br w:type="page"/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760" w:lineRule="exact"/>
        <w:ind w:left="0" w:right="0" w:firstLine="0"/>
        <w:sectPr>
          <w:pgSz w:w="12240" w:h="15840"/>
          <w:pgMar w:top="1495" w:left="1346" w:right="823" w:bottom="2733" w:header="0" w:footer="3" w:gutter="0"/>
          <w:rtlGutter w:val="0"/>
          <w:cols w:space="720"/>
          <w:noEndnote/>
          <w:docGrid w:linePitch="360"/>
        </w:sectPr>
      </w:pPr>
      <w:r>
        <w:rPr>
          <w:rStyle w:val="CharStyle45"/>
        </w:rPr>
        <w:t>DIY [do it yourself!]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967" w:left="0" w:right="0" w:bottom="18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320" w:lineRule="exact"/>
        <w:ind w:left="6880" w:right="0" w:firstLine="0"/>
        <w:sectPr>
          <w:type w:val="continuous"/>
          <w:pgSz w:w="12240" w:h="15840"/>
          <w:pgMar w:top="967" w:left="1006" w:right="627" w:bottom="1831" w:header="0" w:footer="3" w:gutter="0"/>
          <w:rtlGutter w:val="0"/>
          <w:cols w:space="720"/>
          <w:noEndnote/>
          <w:docGrid w:linePitch="360"/>
        </w:sectPr>
      </w:pPr>
      <w:r>
        <w:rPr>
          <w:rStyle w:val="CharStyle35"/>
          <w:lang w:val="en-US" w:eastAsia="en-US" w:bidi="en-US"/>
          <w:b/>
          <w:bCs/>
        </w:rPr>
        <w:t>DIY Media</w:t>
      </w:r>
    </w:p>
    <w:p>
      <w:pPr>
        <w:pStyle w:val="Style46"/>
        <w:widowControl w:val="0"/>
        <w:keepNext/>
        <w:keepLines/>
        <w:shd w:val="clear" w:color="auto" w:fill="auto"/>
        <w:bidi w:val="0"/>
        <w:spacing w:before="0" w:after="9452" w:line="740" w:lineRule="exact"/>
        <w:ind w:left="0" w:right="0" w:firstLine="0"/>
      </w:pPr>
      <w:bookmarkStart w:id="0" w:name="bookmark0"/>
      <w:r>
        <w:rPr>
          <w:lang w:val="es-ES" w:eastAsia="es-ES" w:bidi="es-ES"/>
          <w:w w:val="100"/>
          <w:spacing w:val="0"/>
          <w:color w:val="000000"/>
          <w:position w:val="0"/>
        </w:rPr>
        <w:t>do it yourself!</w:t>
      </w:r>
      <w:bookmarkEnd w:id="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789" w:line="802" w:lineRule="exact"/>
        <w:ind w:left="0" w:right="0" w:firstLine="0"/>
      </w:pPr>
      <w:r>
        <w:rPr>
          <w:rStyle w:val="CharStyle53"/>
        </w:rPr>
        <w:t xml:space="preserve">Kunst und digitale Medien: </w:t>
      </w:r>
      <w:r>
        <w:rPr>
          <w:lang w:val="de-DE" w:eastAsia="de-DE" w:bidi="de-DE"/>
          <w:spacing w:val="0"/>
          <w:color w:val="000000"/>
          <w:position w:val="0"/>
        </w:rPr>
        <w:t>Software - Partizipation - Distribution</w:t>
        <w:br/>
      </w:r>
      <w:r>
        <w:rPr>
          <w:rStyle w:val="CharStyle54"/>
        </w:rPr>
        <w:t xml:space="preserve">Art and Digital Media: </w:t>
      </w:r>
      <w:r>
        <w:rPr>
          <w:rStyle w:val="CharStyle55"/>
          <w:b w:val="0"/>
          <w:bCs w:val="0"/>
        </w:rPr>
        <w:t>Software - Participation - Distribution</w:t>
      </w:r>
    </w:p>
    <w:p>
      <w:pPr>
        <w:pStyle w:val="Style56"/>
        <w:widowControl w:val="0"/>
        <w:keepNext w:val="0"/>
        <w:keepLines w:val="0"/>
        <w:shd w:val="clear" w:color="auto" w:fill="auto"/>
        <w:bidi w:val="0"/>
        <w:spacing w:before="0" w:after="0" w:line="340" w:lineRule="exact"/>
        <w:ind w:left="0" w:right="0" w:firstLine="0"/>
        <w:sectPr>
          <w:footerReference w:type="even" r:id="rId7"/>
          <w:footerReference w:type="default" r:id="rId8"/>
          <w:pgSz w:w="12240" w:h="15840"/>
          <w:pgMar w:top="967" w:left="1006" w:right="627" w:bottom="1831" w:header="0" w:footer="3" w:gutter="0"/>
          <w:rtlGutter w:val="0"/>
          <w:cols w:space="720"/>
          <w:noEndnote/>
          <w:docGrid w:linePitch="360"/>
        </w:sectPr>
      </w:pPr>
      <w:r>
        <w:rPr>
          <w:rStyle w:val="CharStyle58"/>
          <w:b/>
          <w:bCs/>
        </w:rPr>
        <w:t>transmediale.Dl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260" w:right="0" w:firstLine="0"/>
        <w:sectPr>
          <w:footerReference w:type="even" r:id="rId9"/>
          <w:footerReference w:type="default" r:id="rId10"/>
          <w:pgSz w:w="12240" w:h="15840"/>
          <w:pgMar w:top="1466" w:left="698" w:right="933" w:bottom="4106" w:header="0" w:footer="3" w:gutter="0"/>
          <w:rtlGutter w:val="0"/>
          <w:cols w:space="720"/>
          <w:pgNumType w:start="2"/>
          <w:noEndnote/>
          <w:docGrid w:linePitch="360"/>
        </w:sectPr>
      </w:pPr>
      <w:bookmarkStart w:id="1" w:name="bookmark1"/>
      <w:r>
        <w:rPr>
          <w:lang w:val="de-DE" w:eastAsia="de-DE" w:bidi="de-DE"/>
          <w:color w:val="000000"/>
          <w:position w:val="0"/>
        </w:rPr>
        <w:t>INHALTSVERZEICHNIS</w:t>
      </w:r>
      <w:bookmarkEnd w:id="1"/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6" w:left="0" w:right="0" w:bottom="14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005 Vorwort</w:t>
      </w:r>
    </w:p>
    <w:p>
      <w:pPr>
        <w:pStyle w:val="Style65"/>
        <w:numPr>
          <w:ilvl w:val="0"/>
          <w:numId w:val="1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67"/>
          <w:b/>
          <w:bCs/>
        </w:rPr>
        <w:t>DIY - MEDIEN ZUM SELBERMACHEN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007 Andreas Broeckmann/Susanne Jaschko: DIY Medien</w:t>
      </w:r>
    </w:p>
    <w:p>
      <w:pPr>
        <w:pStyle w:val="Style63"/>
        <w:numPr>
          <w:ilvl w:val="0"/>
          <w:numId w:val="3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Geert Lovink/David </w:t>
      </w:r>
      <w:r>
        <w:rPr>
          <w:w w:val="100"/>
          <w:spacing w:val="0"/>
          <w:color w:val="000000"/>
          <w:position w:val="0"/>
        </w:rPr>
        <w:t>Garcia: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GHI </w:t>
      </w:r>
      <w:r>
        <w:rPr>
          <w:w w:val="100"/>
          <w:spacing w:val="0"/>
          <w:color w:val="000000"/>
          <w:position w:val="0"/>
        </w:rPr>
        <w:t xml:space="preserve">of Tactical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 Teil 1</w:t>
      </w:r>
    </w:p>
    <w:p>
      <w:pPr>
        <w:pStyle w:val="Style63"/>
        <w:numPr>
          <w:ilvl w:val="0"/>
          <w:numId w:val="3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Howard </w:t>
      </w:r>
      <w:r>
        <w:rPr>
          <w:w w:val="100"/>
          <w:spacing w:val="0"/>
          <w:color w:val="000000"/>
          <w:position w:val="0"/>
        </w:rPr>
        <w:t>Slater: Post-Media Operators: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51" w:line="278" w:lineRule="exact"/>
        <w:ind w:left="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Imaginary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Address</w:t>
      </w:r>
    </w:p>
    <w:p>
      <w:pPr>
        <w:pStyle w:val="Style65"/>
        <w:numPr>
          <w:ilvl w:val="0"/>
          <w:numId w:val="1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243" w:line="140" w:lineRule="exact"/>
        <w:ind w:left="0" w:right="0" w:firstLine="0"/>
      </w:pPr>
      <w:r>
        <w:rPr>
          <w:rStyle w:val="CharStyle67"/>
          <w:b/>
          <w:bCs/>
        </w:rPr>
        <w:t>SOFTWARE ART - KÜNSTLERISCHE SOFTWARE</w:t>
      </w:r>
    </w:p>
    <w:p>
      <w:pPr>
        <w:pStyle w:val="Style63"/>
        <w:numPr>
          <w:ilvl w:val="0"/>
          <w:numId w:val="5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Andreas Broeckmann: Software Kunst</w:t>
      </w:r>
    </w:p>
    <w:p>
      <w:pPr>
        <w:pStyle w:val="Style63"/>
        <w:numPr>
          <w:ilvl w:val="0"/>
          <w:numId w:val="5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Antoine Schmitt: </w:t>
      </w:r>
      <w:r>
        <w:rPr>
          <w:w w:val="100"/>
          <w:spacing w:val="0"/>
          <w:color w:val="000000"/>
          <w:position w:val="0"/>
        </w:rPr>
        <w:t xml:space="preserve">Vexation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026 </w:t>
      </w:r>
      <w:r>
        <w:rPr>
          <w:w w:val="100"/>
          <w:spacing w:val="0"/>
          <w:color w:val="000000"/>
          <w:position w:val="0"/>
        </w:rPr>
        <w:t>Golan Levin: Audiovisual Environment Suite</w:t>
      </w:r>
    </w:p>
    <w:p>
      <w:pPr>
        <w:pStyle w:val="Style63"/>
        <w:numPr>
          <w:ilvl w:val="0"/>
          <w:numId w:val="7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Netochka Nezvanova: Nebula.M81 - Autonomous</w:t>
      </w:r>
    </w:p>
    <w:p>
      <w:pPr>
        <w:pStyle w:val="Style63"/>
        <w:numPr>
          <w:ilvl w:val="0"/>
          <w:numId w:val="7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</w:t>
      </w:r>
      <w:r>
        <w:rPr>
          <w:w w:val="100"/>
          <w:spacing w:val="0"/>
          <w:color w:val="000000"/>
          <w:position w:val="0"/>
        </w:rPr>
        <w:t>Cramer/Ulrike Gabriel: Software Art</w:t>
      </w:r>
    </w:p>
    <w:p>
      <w:pPr>
        <w:pStyle w:val="Style63"/>
        <w:numPr>
          <w:ilvl w:val="0"/>
          <w:numId w:val="7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020" w:firstLine="0"/>
      </w:pPr>
      <w:r>
        <w:rPr>
          <w:w w:val="100"/>
          <w:spacing w:val="0"/>
          <w:color w:val="000000"/>
          <w:position w:val="0"/>
        </w:rPr>
        <w:t>Adrian Ward/Signwave: Auto-Illustrator</w:t>
        <w:br/>
        <w:t xml:space="preserve">032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Daniela </w:t>
      </w:r>
      <w:r>
        <w:rPr>
          <w:w w:val="100"/>
          <w:spacing w:val="0"/>
          <w:color w:val="000000"/>
          <w:position w:val="0"/>
        </w:rPr>
        <w:t>Plewe: Ultima Ratio</w:t>
      </w:r>
    </w:p>
    <w:p>
      <w:pPr>
        <w:pStyle w:val="Style63"/>
        <w:numPr>
          <w:ilvl w:val="0"/>
          <w:numId w:val="9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Chris Csikszentmihalyi: DJ-l-Robot</w:t>
      </w:r>
    </w:p>
    <w:p>
      <w:pPr>
        <w:pStyle w:val="Style63"/>
        <w:numPr>
          <w:ilvl w:val="0"/>
          <w:numId w:val="9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Gerfried Stocker: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 durch </w:t>
      </w:r>
      <w:r>
        <w:rPr>
          <w:w w:val="100"/>
          <w:spacing w:val="0"/>
          <w:color w:val="000000"/>
          <w:position w:val="0"/>
        </w:rPr>
        <w:t>Software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540" w:firstLine="0"/>
      </w:pPr>
      <w:r>
        <w:rPr>
          <w:w w:val="100"/>
          <w:spacing w:val="0"/>
          <w:color w:val="000000"/>
          <w:position w:val="0"/>
        </w:rPr>
        <w:t xml:space="preserve">038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Herwig Weiser/Albert Bleckmann: </w:t>
      </w:r>
      <w:r>
        <w:rPr>
          <w:w w:val="100"/>
          <w:spacing w:val="0"/>
          <w:color w:val="000000"/>
          <w:position w:val="0"/>
        </w:rPr>
        <w:t>zgodlocator</w:t>
        <w:br/>
        <w:t>041 Anne Nigten: Code-based Art</w:t>
        <w:br/>
        <w:t>044 Discussion Software Art</w:t>
        <w:br/>
        <w:t>047 Graham Harwood: Speculative Software</w:t>
        <w:br/>
        <w:t>053 Jean-Pierre Balpe: About the Perception of</w:t>
        <w:br/>
        <w:t>Generative and Interactive Works of Art: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51" w:line="278" w:lineRule="exact"/>
        <w:ind w:left="540" w:right="0" w:firstLine="0"/>
      </w:pPr>
      <w:r>
        <w:rPr>
          <w:w w:val="100"/>
          <w:spacing w:val="0"/>
          <w:color w:val="000000"/>
          <w:position w:val="0"/>
        </w:rPr>
        <w:t>Some Reflections</w:t>
      </w:r>
    </w:p>
    <w:p>
      <w:pPr>
        <w:pStyle w:val="Style65"/>
        <w:numPr>
          <w:ilvl w:val="0"/>
          <w:numId w:val="1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239" w:line="140" w:lineRule="exact"/>
        <w:ind w:left="0" w:right="0" w:firstLine="0"/>
      </w:pPr>
      <w:r>
        <w:rPr>
          <w:rStyle w:val="CharStyle67"/>
          <w:lang w:val="en-US" w:eastAsia="en-US" w:bidi="en-US"/>
          <w:b/>
          <w:bCs/>
        </w:rPr>
        <w:t xml:space="preserve">SOFTWARE POLITICS - </w:t>
      </w:r>
      <w:r>
        <w:rPr>
          <w:rStyle w:val="CharStyle67"/>
          <w:b/>
          <w:bCs/>
        </w:rPr>
        <w:t>POLITIK DER SOFTWARE-ENTWICKLUNG</w:t>
      </w:r>
    </w:p>
    <w:p>
      <w:pPr>
        <w:pStyle w:val="Style63"/>
        <w:numPr>
          <w:ilvl w:val="0"/>
          <w:numId w:val="11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Andreas Broeckmann: 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Politik</w:t>
      </w:r>
    </w:p>
    <w:p>
      <w:pPr>
        <w:pStyle w:val="Style63"/>
        <w:numPr>
          <w:ilvl w:val="0"/>
          <w:numId w:val="11"/>
        </w:numPr>
        <w:tabs>
          <w:tab w:leader="none" w:pos="512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Ottern Internetwahlen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062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Lutz </w:t>
      </w:r>
      <w:r>
        <w:rPr>
          <w:w w:val="100"/>
          <w:spacing w:val="0"/>
          <w:color w:val="000000"/>
          <w:position w:val="0"/>
        </w:rPr>
        <w:t xml:space="preserve">Henckel: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BerliOS-Projekt</w:t>
        <w:br w:type="column"/>
      </w:r>
      <w:r>
        <w:rPr>
          <w:w w:val="100"/>
          <w:spacing w:val="0"/>
          <w:color w:val="000000"/>
          <w:position w:val="0"/>
        </w:rPr>
        <w:t>064 Georg Greve: Free Software Foundation Europe</w:t>
      </w:r>
    </w:p>
    <w:p>
      <w:pPr>
        <w:pStyle w:val="Style63"/>
        <w:numPr>
          <w:ilvl w:val="0"/>
          <w:numId w:val="13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Rena Tangens: </w:t>
      </w:r>
      <w:r>
        <w:rPr>
          <w:w w:val="100"/>
          <w:spacing w:val="0"/>
          <w:color w:val="000000"/>
          <w:position w:val="0"/>
        </w:rPr>
        <w:t>Big Brother Award</w:t>
      </w:r>
    </w:p>
    <w:p>
      <w:pPr>
        <w:pStyle w:val="Style63"/>
        <w:numPr>
          <w:ilvl w:val="0"/>
          <w:numId w:val="13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Steven Clift: An Internet of Democracy</w:t>
      </w:r>
    </w:p>
    <w:p>
      <w:pPr>
        <w:pStyle w:val="Style63"/>
        <w:numPr>
          <w:ilvl w:val="0"/>
          <w:numId w:val="15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Diskussion Soziale </w:t>
      </w:r>
      <w:r>
        <w:rPr>
          <w:w w:val="100"/>
          <w:spacing w:val="0"/>
          <w:color w:val="000000"/>
          <w:position w:val="0"/>
        </w:rPr>
        <w:t>Software</w:t>
      </w:r>
    </w:p>
    <w:p>
      <w:pPr>
        <w:pStyle w:val="Style63"/>
        <w:numPr>
          <w:ilvl w:val="0"/>
          <w:numId w:val="15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40" w:line="283" w:lineRule="exact"/>
        <w:ind w:left="0" w:right="720" w:firstLine="0"/>
      </w:pPr>
      <w:r>
        <w:rPr>
          <w:w w:val="100"/>
          <w:spacing w:val="0"/>
          <w:color w:val="000000"/>
          <w:position w:val="0"/>
        </w:rPr>
        <w:t>Matthew Fuller: Mongrel's Linker Software</w:t>
        <w:br/>
        <w:t>081 Joel Slayton: Social Software</w:t>
      </w:r>
    </w:p>
    <w:p>
      <w:pPr>
        <w:pStyle w:val="Style65"/>
        <w:numPr>
          <w:ilvl w:val="0"/>
          <w:numId w:val="1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44" w:line="283" w:lineRule="exact"/>
        <w:ind w:left="540" w:right="1680"/>
      </w:pPr>
      <w:r>
        <w:rPr>
          <w:rStyle w:val="CharStyle67"/>
          <w:lang w:val="en-US" w:eastAsia="en-US" w:bidi="en-US"/>
          <w:b/>
          <w:bCs/>
        </w:rPr>
        <w:t>NET-BASED PARTICIPATION -</w:t>
        <w:br/>
      </w:r>
      <w:r>
        <w:rPr>
          <w:rStyle w:val="CharStyle67"/>
          <w:b/>
          <w:bCs/>
        </w:rPr>
        <w:t>KREATIVITÄT UND TEILNAHME IM NETZ</w:t>
      </w:r>
    </w:p>
    <w:p>
      <w:pPr>
        <w:pStyle w:val="Style63"/>
        <w:numPr>
          <w:ilvl w:val="0"/>
          <w:numId w:val="17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Andreas Broeckmann: Partizipation im Netz</w:t>
      </w:r>
    </w:p>
    <w:p>
      <w:pPr>
        <w:pStyle w:val="Style63"/>
        <w:numPr>
          <w:ilvl w:val="0"/>
          <w:numId w:val="17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Rafael Lozano-Hemmer: Relational </w:t>
      </w:r>
      <w:r>
        <w:rPr>
          <w:w w:val="100"/>
          <w:spacing w:val="0"/>
          <w:color w:val="000000"/>
          <w:position w:val="0"/>
        </w:rPr>
        <w:t>Architecture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090 Daniel </w:t>
      </w:r>
      <w:r>
        <w:rPr>
          <w:w w:val="100"/>
          <w:spacing w:val="0"/>
          <w:color w:val="000000"/>
          <w:position w:val="0"/>
        </w:rPr>
        <w:t xml:space="preserve">Garcia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Andujar: Technologies To The People</w:t>
        <w:br/>
        <w:t xml:space="preserve">092 Knowbotic Research: Crack </w:t>
      </w:r>
      <w:r>
        <w:rPr>
          <w:w w:val="100"/>
          <w:spacing w:val="0"/>
          <w:color w:val="000000"/>
          <w:position w:val="0"/>
        </w:rPr>
        <w:t>it!</w:t>
      </w:r>
    </w:p>
    <w:p>
      <w:pPr>
        <w:pStyle w:val="Style63"/>
        <w:numPr>
          <w:ilvl w:val="0"/>
          <w:numId w:val="19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Superflex: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Superchannel</w:t>
      </w:r>
    </w:p>
    <w:p>
      <w:pPr>
        <w:pStyle w:val="Style63"/>
        <w:numPr>
          <w:ilvl w:val="0"/>
          <w:numId w:val="19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Pfaller: Interpassivität</w:t>
      </w:r>
    </w:p>
    <w:p>
      <w:pPr>
        <w:pStyle w:val="Style63"/>
        <w:numPr>
          <w:ilvl w:val="0"/>
          <w:numId w:val="21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Geert Lovink/David </w:t>
      </w:r>
      <w:r>
        <w:rPr>
          <w:w w:val="100"/>
          <w:spacing w:val="0"/>
          <w:color w:val="000000"/>
          <w:position w:val="0"/>
        </w:rPr>
        <w:t>Garcia: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firstLine="0"/>
      </w:pP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GHI </w:t>
      </w:r>
      <w:r>
        <w:rPr>
          <w:w w:val="100"/>
          <w:spacing w:val="0"/>
          <w:color w:val="000000"/>
          <w:position w:val="0"/>
        </w:rPr>
        <w:t xml:space="preserve">of Tactical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 Teil 2</w:t>
      </w:r>
    </w:p>
    <w:p>
      <w:pPr>
        <w:pStyle w:val="Style63"/>
        <w:numPr>
          <w:ilvl w:val="0"/>
          <w:numId w:val="21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hanging="54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Heiko Idensen: Kollaboratives Schreiben im Netz:</w:t>
        <w:br/>
        <w:t>Offene Texte und Enzyklopädien zwischen</w:t>
        <w:br/>
        <w:t>künstlerischen Entwendungsstrategien und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51" w:line="278" w:lineRule="exact"/>
        <w:ind w:left="540" w:right="0" w:firstLine="0"/>
      </w:pPr>
      <w:r>
        <w:rPr>
          <w:w w:val="100"/>
          <w:spacing w:val="0"/>
          <w:color w:val="000000"/>
          <w:position w:val="0"/>
        </w:rPr>
        <w:t>open content</w:t>
      </w:r>
    </w:p>
    <w:p>
      <w:pPr>
        <w:pStyle w:val="Style65"/>
        <w:numPr>
          <w:ilvl w:val="0"/>
          <w:numId w:val="1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90" w:line="140" w:lineRule="exact"/>
        <w:ind w:left="0" w:right="0" w:firstLine="0"/>
      </w:pPr>
      <w:r>
        <w:rPr>
          <w:rStyle w:val="CharStyle67"/>
          <w:b/>
          <w:bCs/>
        </w:rPr>
        <w:t>MUSIK &amp; INTERNET -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239" w:line="140" w:lineRule="exact"/>
        <w:ind w:left="540" w:right="0" w:firstLine="0"/>
      </w:pPr>
      <w:r>
        <w:rPr>
          <w:rStyle w:val="CharStyle67"/>
          <w:b/>
          <w:bCs/>
        </w:rPr>
        <w:t>DAS INTERNET ALS MUSIKALISCHES MEDIUM UND INSTRUMENT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0" w:hanging="54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119 Julia Gerlach/Sabine Sanio: Musik im Labyrinth</w:t>
        <w:br/>
        <w:t>oder: Die musikalische Vernetzung der Zukunft</w:t>
      </w:r>
    </w:p>
    <w:p>
      <w:pPr>
        <w:pStyle w:val="Style63"/>
        <w:numPr>
          <w:ilvl w:val="0"/>
          <w:numId w:val="23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Tilman Küntzel: Einfach dem Pfeil folgen</w:t>
      </w:r>
    </w:p>
    <w:p>
      <w:pPr>
        <w:pStyle w:val="Style63"/>
        <w:numPr>
          <w:ilvl w:val="0"/>
          <w:numId w:val="23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Diskussion Musik und Internet</w:t>
      </w:r>
    </w:p>
    <w:p>
      <w:pPr>
        <w:pStyle w:val="Style63"/>
        <w:numPr>
          <w:ilvl w:val="0"/>
          <w:numId w:val="23"/>
        </w:numPr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40" w:right="1140" w:hanging="5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Electrica: Musik als dritte Dimension</w:t>
        <w:br/>
        <w:t>des 2D-Bildschirms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820" w:firstLine="0"/>
        <w:sectPr>
          <w:type w:val="continuous"/>
          <w:pgSz w:w="12240" w:h="15840"/>
          <w:pgMar w:top="1466" w:left="924" w:right="1683" w:bottom="1466" w:header="0" w:footer="3" w:gutter="0"/>
          <w:rtlGutter w:val="0"/>
          <w:cols w:num="2" w:space="39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128 Atau </w:t>
      </w:r>
      <w:r>
        <w:rPr>
          <w:w w:val="100"/>
          <w:spacing w:val="0"/>
          <w:color w:val="000000"/>
          <w:position w:val="0"/>
        </w:rPr>
        <w:t xml:space="preserve">Tanaka: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AudioKonstellationen</w:t>
        <w:br/>
        <w:t xml:space="preserve">132 ORF Kunstradio: </w:t>
      </w:r>
      <w:r>
        <w:rPr>
          <w:w w:val="100"/>
          <w:spacing w:val="0"/>
          <w:color w:val="000000"/>
          <w:position w:val="0"/>
        </w:rPr>
        <w:t>“iosonic sound drifting”</w:t>
      </w:r>
    </w:p>
    <w:p>
      <w:pPr>
        <w:pStyle w:val="Style63"/>
        <w:numPr>
          <w:ilvl w:val="0"/>
          <w:numId w:val="25"/>
        </w:numPr>
        <w:tabs>
          <w:tab w:leader="none" w:pos="49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Susanne Jaschko: Neue Distributionsformen</w:t>
      </w:r>
    </w:p>
    <w:p>
      <w:pPr>
        <w:pStyle w:val="Style63"/>
        <w:numPr>
          <w:ilvl w:val="0"/>
          <w:numId w:val="25"/>
        </w:numPr>
        <w:tabs>
          <w:tab w:leader="none" w:pos="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380" w:firstLine="0"/>
      </w:pPr>
      <w:r>
        <w:rPr>
          <w:w w:val="100"/>
          <w:spacing w:val="0"/>
          <w:color w:val="000000"/>
          <w:position w:val="0"/>
        </w:rPr>
        <w:t xml:space="preserve">Hugh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Hancock: </w:t>
      </w:r>
      <w:r>
        <w:rPr>
          <w:w w:val="100"/>
          <w:spacing w:val="0"/>
          <w:color w:val="000000"/>
          <w:position w:val="0"/>
        </w:rPr>
        <w:t>Machinima.com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138 Thomax Kaulmann/Frank Kunkel: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OMA - Open Meta Archive</w:t>
      </w:r>
    </w:p>
    <w:p>
      <w:pPr>
        <w:pStyle w:val="Style63"/>
        <w:numPr>
          <w:ilvl w:val="0"/>
          <w:numId w:val="27"/>
        </w:numPr>
        <w:tabs>
          <w:tab w:leader="none" w:pos="498" w:val="left"/>
        </w:tabs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Victor </w:t>
      </w:r>
      <w:r>
        <w:rPr>
          <w:w w:val="100"/>
          <w:spacing w:val="0"/>
          <w:color w:val="000000"/>
          <w:position w:val="0"/>
        </w:rPr>
        <w:t xml:space="preserve">Davydov: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Studio U-7 TV</w:t>
      </w:r>
    </w:p>
    <w:p>
      <w:pPr>
        <w:pStyle w:val="Style63"/>
        <w:numPr>
          <w:ilvl w:val="0"/>
          <w:numId w:val="27"/>
        </w:numPr>
        <w:tabs>
          <w:tab w:leader="none" w:pos="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0" w:hanging="56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Miez Flor: Distribution der Zwischenräume -</w:t>
        <w:br/>
        <w:t>Warum es wichtiger ist, Schnittstellen</w:t>
        <w:br/>
        <w:t>auszutauschen als Gegenstände, und wie</w:t>
        <w:br/>
        <w:t>Open Source Entwicklerlnnen sich dies zu</w:t>
        <w:br/>
        <w:t>Nutzen machen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144 Marcus Kreiss: </w:t>
      </w:r>
      <w:r>
        <w:rPr>
          <w:w w:val="100"/>
          <w:spacing w:val="0"/>
          <w:color w:val="000000"/>
          <w:position w:val="0"/>
        </w:rPr>
        <w:t>souvenirs from the earth</w:t>
        <w:br/>
        <w:t xml:space="preserve">147 Till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Kreutzer: </w:t>
      </w:r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Zukunft des </w:t>
      </w:r>
      <w:r>
        <w:rPr>
          <w:w w:val="100"/>
          <w:spacing w:val="0"/>
          <w:color w:val="000000"/>
          <w:position w:val="0"/>
        </w:rPr>
        <w:t xml:space="preserve">Filesharing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</w:t>
        <w:br/>
        <w:t>Innovatives Distributionsmedium vor dem</w:t>
        <w:br/>
        <w:t>Hintergrund des deutschen Urheberrechts</w:t>
        <w:br/>
        <w:t>152 Diskussion Distribution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560" w:right="0" w:hanging="560"/>
      </w:pPr>
      <w:r>
        <w:rPr>
          <w:lang w:val="de-DE" w:eastAsia="de-DE" w:bidi="de-DE"/>
          <w:w w:val="100"/>
          <w:spacing w:val="0"/>
          <w:color w:val="000000"/>
          <w:position w:val="0"/>
        </w:rPr>
        <w:t>155 Monika Haikort: Datenbankbasiertes Broadcasting</w:t>
        <w:br/>
        <w:t>Neue Erzählgenres im Netz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161 Sabrina Ortmann/Enno E. Peter: Distribution und</w:t>
        <w:br/>
        <w:t>Produktion von Literatur im Internet</w:t>
        <w:br/>
        <w:t>171 Mark Amerika: D-l-Y Lovers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headerReference w:type="even" r:id="rId11"/>
          <w:headerReference w:type="default" r:id="rId12"/>
          <w:footerReference w:type="even" r:id="rId13"/>
          <w:footerReference w:type="default" r:id="rId14"/>
          <w:pgSz w:w="12240" w:h="15840"/>
          <w:pgMar w:top="2839" w:left="1334" w:right="6398" w:bottom="2839" w:header="0" w:footer="3" w:gutter="0"/>
          <w:rtlGutter w:val="0"/>
          <w:cols w:space="720"/>
          <w:pgNumType w:start="7"/>
          <w:noEndnote/>
          <w:docGrid w:linePitch="360"/>
        </w:sectPr>
      </w:pPr>
      <w:r>
        <w:pict>
          <v:shape id="_x0000_s1034" type="#_x0000_t202" style="position:absolute;margin-left:1.7pt;margin-top:-0.95pt;width:17.3pt;height:11.85pt;z-index:-125829375;mso-wrap-distance-left:5.pt;mso-wrap-distance-right:9.35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68"/>
                    </w:rPr>
                    <w:t>174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Impressum</w:t>
      </w:r>
    </w:p>
    <w:p>
      <w:pPr>
        <w:pStyle w:val="Style70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15"/>
          <w:headerReference w:type="default" r:id="rId16"/>
          <w:footerReference w:type="even" r:id="rId17"/>
          <w:footerReference w:type="default" r:id="rId18"/>
          <w:footerReference w:type="first" r:id="rId19"/>
          <w:titlePg/>
          <w:pgSz w:w="12240" w:h="15840"/>
          <w:pgMar w:top="1329" w:left="943" w:right="1495" w:bottom="3691" w:header="0" w:footer="3" w:gutter="0"/>
          <w:rtlGutter w:val="0"/>
          <w:cols w:space="720"/>
          <w:pgNumType w:start="4"/>
          <w:noEndnote/>
          <w:docGrid w:linePitch="360"/>
        </w:sectPr>
      </w:pPr>
      <w:r>
        <w:rPr>
          <w:rStyle w:val="CharStyle72"/>
          <w:b w:val="0"/>
          <w:bCs w:val="0"/>
          <w:i w:val="0"/>
          <w:iCs w:val="0"/>
        </w:rPr>
        <w:t xml:space="preserve">VORWORT </w:t>
      </w:r>
      <w:r>
        <w:rPr>
          <w:rStyle w:val="CharStyle73"/>
          <w:i/>
          <w:iCs/>
        </w:rPr>
        <w:t>Andreas Broeckmann, Susanne Jaschko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29" w:left="0" w:right="0" w:bottom="13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6"/>
        </w:rPr>
        <w:t>Dieses Buch beschäftigt sich mit neuen Entwicklungen</w:t>
        <w:br/>
        <w:t>der Kunst mit digitalen Medien und konzentriert sich</w:t>
        <w:br/>
        <w:t>dabei vor allem auf die Themen Software, Interaktivität,</w:t>
        <w:br/>
        <w:t>Partizipation und Distribution. Es entstand als Doku</w:t>
        <w:t>-</w:t>
        <w:br/>
        <w:t>mentation des internationalen Medienkunstfestivals</w:t>
        <w:br/>
        <w:t>transmediale.Ol, das im Februar 2001 in Berlin stattfand.</w:t>
        <w:br/>
        <w:t>Herausgekommen ist eine vielschichtige Material</w:t>
        <w:t>-</w:t>
        <w:br/>
        <w:t>sammlung zum Festivalthema, DIY Media, oder</w:t>
        <w:br/>
        <w:t>Do-it-yourself-Medien. Mit Sorgfalt wurden die</w:t>
        <w:t>-</w:t>
        <w:br/>
        <w:t>jenigen Projekte, Textbeiträge und Diskussionen aus</w:t>
        <w:t>-</w:t>
        <w:br/>
        <w:t>gewählt, die einen Einblick vermitteln in dieses neue</w:t>
        <w:br/>
        <w:t>Feld kreativen Arbeitens mit digitalen Medien: Mehr</w:t>
        <w:br/>
        <w:t>und mehr Künstler und Künstlerinnen machen sich</w:t>
        <w:br/>
        <w:t>unabhängig von teurer Hardware und entwickeln ihre</w:t>
        <w:br/>
        <w:t>Projekte an leistungsfähigen PCs, ob Musik, Video,</w:t>
        <w:br/>
        <w:t>Internet oder Softwareprojekte. Hinzugenommen</w:t>
        <w:br/>
        <w:t>wurden einige Textbeiträge von Autoren, die aus dem</w:t>
        <w:br/>
        <w:t>einen oder anderen Grund nicht am Festival teilnehmen</w:t>
        <w:br/>
        <w:t>konnten, deren Arbeit aber eng mit dem DIY-Thema</w:t>
        <w:br/>
        <w:t>verbunden ist.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rStyle w:val="CharStyle76"/>
        </w:rPr>
        <w:t>Die Texte und Transkriptionen erscheinen fast</w:t>
        <w:br/>
        <w:t>durchgängig in der Originalsprache, Deutsch oder</w:t>
        <w:br/>
        <w:t>Englisch. Für jeden Herausgeber medienkultureller</w:t>
        <w:br/>
        <w:t>Publikationen bleibt es eine schwierige Entscheidung,</w:t>
        <w:br/>
        <w:t>ob man sich ganz dem internationalen Markt ver</w:t>
        <w:t>-</w:t>
        <w:br/>
        <w:t>schreiben, ein Buch für deutschsprachige Leser machen</w:t>
        <w:br/>
        <w:t>oder aber durch Zweisprachigkeit den Umfang ver</w:t>
        <w:t>-</w:t>
        <w:br/>
        <w:t>doppeln soll. Wir haben uns für einen Kompromiss</w:t>
        <w:br/>
        <w:t>entschieden und behalten die Originalsprachen bei</w:t>
        <w:br/>
        <w:t>in der Hoffnung, dass die Interessenten sich durch die</w:t>
        <w:br/>
        <w:t>vertrautere Sprache zum Lesen der ungewohnteren</w:t>
        <w:br/>
        <w:t>animieren lassen. Die internationalen Diskussionen</w:t>
        <w:br/>
        <w:t>bewegen sich sowieso ständig zwischen verschiedenen</w:t>
        <w:br/>
        <w:t>Sprachen, und nicht zuletzt wird vielleicht durch diese</w:t>
        <w:br/>
        <w:t>Anordnung den anglophonen Lesern deutlich, dass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240" w:firstLine="0"/>
      </w:pPr>
      <w:r>
        <w:br w:type="column"/>
      </w:r>
      <w:r>
        <w:rPr>
          <w:rStyle w:val="CharStyle76"/>
        </w:rPr>
        <w:t>wichtige Impulse für den medienkulturellen Diskurs</w:t>
        <w:br/>
        <w:t>auch außerhalb ihres Sprachgebiets entstehen.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0" w:right="0" w:firstLine="380"/>
      </w:pPr>
      <w:r>
        <w:rPr>
          <w:rStyle w:val="CharStyle76"/>
        </w:rPr>
        <w:t>Dieses Buch ist eine Standortbestimmung und eine</w:t>
        <w:br/>
        <w:t>Reflexion auf Medienkultur und -praxis und bietet</w:t>
        <w:br/>
        <w:t>eine Grundlage für die Fortsetzung eines kritischen</w:t>
        <w:br/>
        <w:t>Diskurses über die kreativen Potenziale der neuen</w:t>
        <w:br/>
        <w:t>Medien. Die transmediale will mehr sein als nur eine</w:t>
        <w:br/>
        <w:t>Präsentationsplattform von künstlerisch-experimen</w:t>
        <w:t>-</w:t>
        <w:br/>
        <w:t>tellen Anwendungen digitaler Medien und wir hoffen,</w:t>
        <w:br/>
        <w:t>dieser Publikation in den kommenden Jahren weitere</w:t>
        <w:br/>
        <w:t>folgen lassen zu können.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555" w:line="283" w:lineRule="exact"/>
        <w:ind w:left="0" w:right="240" w:firstLine="0"/>
      </w:pPr>
      <w:r>
        <w:rPr>
          <w:rStyle w:val="CharStyle76"/>
        </w:rPr>
        <w:t>Ganz herzlich zu danken ist an dieser Stelle Thomas</w:t>
        <w:br/>
        <w:t>Münz für seine sorgfältige redaktionelle Arbeit.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  <w:sectPr>
          <w:type w:val="continuous"/>
          <w:pgSz w:w="12240" w:h="15840"/>
          <w:pgMar w:top="1329" w:left="943" w:right="1495" w:bottom="1329" w:header="0" w:footer="3" w:gutter="0"/>
          <w:rtlGutter w:val="0"/>
          <w:cols w:num="2" w:space="215"/>
          <w:noEndnote/>
          <w:docGrid w:linePitch="360"/>
        </w:sectPr>
      </w:pPr>
      <w:r>
        <w:rPr>
          <w:rStyle w:val="CharStyle76"/>
        </w:rPr>
        <w:t>Andreas Broeckmann, Susanne Jaschko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  <w:lang w:val="en-US" w:eastAsia="en-US" w:bidi="en-US"/>
        </w:rPr>
        <w:t>This book deals with recent developments of art using</w:t>
        <w:br/>
        <w:t>digital media, and concentrates on the topics</w:t>
        <w:br/>
        <w:t>software, interactivity, participation and distribution.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  <w:lang w:val="en-US" w:eastAsia="en-US" w:bidi="en-US"/>
        </w:rPr>
        <w:t>It evolved from the documentation of the international</w:t>
        <w:br/>
        <w:t>media art festival transmediale.01 which took place in</w:t>
        <w:br/>
        <w:t>Berlin in February 2001. The result is a multi-faceted</w:t>
        <w:br/>
        <w:t>collection of material relating to the festival theme,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  <w:lang w:val="en-US" w:eastAsia="en-US" w:bidi="en-US"/>
        </w:rPr>
        <w:t>DIY Media, or do-it-yourself media. The projects, texts</w:t>
        <w:br/>
        <w:t>and discussions were carefully selected to offer an</w:t>
        <w:br/>
        <w:t>insight into this new field of creative work: more and</w:t>
        <w:br/>
        <w:t>more artists make themselves independent from expen</w:t>
        <w:t>-</w:t>
        <w:br/>
        <w:t>sive hardware and develop their projects on powerful</w:t>
        <w:br/>
        <w:t>PCs, whether in music, video, Internet or software.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  <w:lang w:val="en-US" w:eastAsia="en-US" w:bidi="en-US"/>
        </w:rPr>
        <w:t>We additionally included some texts by authors who,</w:t>
        <w:br/>
        <w:t>for one reason or the other, could not participate in</w:t>
        <w:br/>
        <w:t>the festival but whose work is closely linked to the</w:t>
        <w:br/>
        <w:t>DIY theme.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400"/>
      </w:pPr>
      <w:r>
        <w:rPr>
          <w:rStyle w:val="CharStyle77"/>
          <w:lang w:val="en-US" w:eastAsia="en-US" w:bidi="en-US"/>
        </w:rPr>
        <w:t>Texts and transcriptions are generally presented</w:t>
        <w:br/>
        <w:t>in their original language, German or English. It is a</w:t>
        <w:br/>
        <w:t>difficult question for every editor of a publication in</w:t>
        <w:br/>
        <w:t>the emerging field of media culture whether you want</w:t>
        <w:br/>
        <w:t>to target the international market, or make a book for</w:t>
        <w:br/>
        <w:t>German readers alone, or double the size of your</w:t>
        <w:br/>
        <w:t>publication by making it bi-lingual. We have decided</w:t>
        <w:br/>
        <w:t>on a compromise and maintain the original languages,</w:t>
        <w:br/>
        <w:t>hoping that readers will be encouraged by the more</w:t>
        <w:br/>
        <w:t>familiar language to also engage with the less familiar</w:t>
        <w:br/>
        <w:t>one. The international discussions in this field move</w:t>
        <w:br/>
        <w:t>between different languages, and not least do we hope</w:t>
        <w:br/>
        <w:t>to demonstrate that important impulses for the media-</w:t>
        <w:br/>
        <w:t>theoretical discourse originate outside the English-</w:t>
        <w:br/>
        <w:t>speaking world.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0" w:right="0" w:firstLine="400"/>
      </w:pPr>
      <w:r>
        <w:rPr>
          <w:rStyle w:val="CharStyle77"/>
          <w:lang w:val="en-US" w:eastAsia="en-US" w:bidi="en-US"/>
        </w:rPr>
        <w:t>This book tries to determine coordinates of the</w:t>
        <w:br/>
        <w:t>current position of media culture and media practice</w:t>
        <w:br/>
        <w:t>and offers a basis for continuing the critical discourse</w:t>
        <w:br w:type="column"/>
        <w:t>about the creative potentials of new media. The</w:t>
        <w:br/>
        <w:t>transmediale strives to be more than an annual</w:t>
        <w:br/>
        <w:t>presentation platform for artistic and experimental</w:t>
        <w:br/>
        <w:t>applications of digital media and we hope, that other</w:t>
        <w:br/>
        <w:t>publications will follow this one in the coming years.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611"/>
        <w:ind w:left="0" w:right="0" w:firstLine="0"/>
      </w:pPr>
      <w:r>
        <w:rPr>
          <w:rStyle w:val="CharStyle77"/>
          <w:lang w:val="en-US" w:eastAsia="en-US" w:bidi="en-US"/>
        </w:rPr>
        <w:t>We would like to use the opportunity to thank Thomas</w:t>
        <w:br/>
        <w:t>Munz for his careful editorial work.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2352" w:left="1270" w:right="1198" w:bottom="2352" w:header="0" w:footer="3" w:gutter="0"/>
          <w:rtlGutter w:val="0"/>
          <w:cols w:num="2" w:space="233"/>
          <w:noEndnote/>
          <w:docGrid w:linePitch="360"/>
        </w:sectPr>
      </w:pPr>
      <w:r>
        <w:rPr>
          <w:rStyle w:val="CharStyle77"/>
          <w:lang w:val="en-US" w:eastAsia="en-US" w:bidi="en-US"/>
        </w:rPr>
        <w:t>Andreas Broeckmann, Susanne Jaschko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</w:rPr>
        <w:t>Mit der Einführung neuer elektronischer und digitaler</w:t>
        <w:br/>
        <w:t>Medien ist immer wieder das Versprechen verbunden</w:t>
        <w:br/>
        <w:t>gewesen, dass die Nutzer von Medien zu aktiven Pro</w:t>
        <w:t>-</w:t>
        <w:br/>
        <w:t>duzenten werden - von Brechts Radiotheorie über die</w:t>
        <w:br/>
        <w:t>Entwicklung des Video als Alternative zu teuren Film -</w:t>
        <w:br/>
        <w:t>und Femsehproduktionen in den 60er und 70er Jahren,</w:t>
        <w:br/>
        <w:t>bis hin zu den Camcorder- und Internet-Revolutionen</w:t>
        <w:br/>
        <w:t>der 90er Jahre.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Während diese Hoffnungen gesamtgesellschaftlich</w:t>
        <w:br/>
        <w:t>immer nur zum Teil erfüllt wurden, hat sich im Laufe</w:t>
        <w:br/>
        <w:t>der letzten zehn Jahre mithilfe neuer, preiswerter digi</w:t>
        <w:t>-</w:t>
        <w:br/>
        <w:t>taler Technologien eine Kultur des Selbermachens ent</w:t>
        <w:t>-</w:t>
        <w:br/>
        <w:t>wickelt, die tatsächlich einer wachsende Zahl von</w:t>
        <w:br/>
        <w:t>Menschen die Möglichkeit bietet, ihre medialen Pro</w:t>
        <w:t>-</w:t>
        <w:br/>
        <w:t>duktionen selber zu produzieren, zu präsentieren, zu</w:t>
        <w:br/>
        <w:t>distribuieren und sogar ihre medialen Werkzeuge eigen</w:t>
        <w:t>-</w:t>
        <w:br/>
        <w:t>ständig zu entwickeln.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Dieses Buch beschäftigt sich mit medialen Ent</w:t>
        <w:t>-</w:t>
        <w:br/>
        <w:t>wicklungen und künstlerischen Projekten, die von</w:t>
        <w:br/>
        <w:t>ihren Benutzern eine aktive Teilnahme fordern und</w:t>
        <w:br/>
        <w:t>sie sogar zu Produzenten werden lassen. Die Pioniere</w:t>
        <w:br/>
        <w:t>dieser Aneignung digitaler Technologien sind die Bastler</w:t>
        <w:br/>
        <w:t>und Hacker, welche Computer, Projektoren, allerlei</w:t>
        <w:br/>
        <w:t>elektronische Haushaltsgeräte wie auch Softwarepakete</w:t>
        <w:br/>
        <w:t>öffnen, umbauen, erweitern und missbrauchen. Diese</w:t>
        <w:br/>
        <w:t>Bastlerkultur setzt sich aber heute zunehmend auch als</w:t>
        <w:br/>
        <w:t>weitergehende kulturelle Bewegung durch, in der</w:t>
        <w:br/>
        <w:t>Künstler ihre Videos ins Internet stellen, die Fans von</w:t>
        <w:br/>
        <w:t>Computerspielen ihre eigenen Levels entwerfen, und</w:t>
        <w:br/>
        <w:t>wo DJs und VJs ganz selbstverständlich in internatio</w:t>
        <w:t>-</w:t>
        <w:br/>
        <w:t>nalen vernetzten Gruppen und im offenen Austausch</w:t>
        <w:br/>
        <w:t>Software entwickeln.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160" w:firstLine="380"/>
      </w:pPr>
      <w:r>
        <w:rPr>
          <w:rStyle w:val="CharStyle77"/>
        </w:rPr>
        <w:t>Im Rahmen der transmediale.oi fanden eine Reihe</w:t>
        <w:br/>
        <w:t>von Performances statt, die jeweils auf ihre Weise einen</w:t>
        <w:br/>
        <w:t>wichtigen Aspekt dieser DIY-Kultur repräsentieren. Der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77"/>
        </w:rPr>
        <w:t>französische Künstler Julien Maire baut Miniatur</w:t>
        <w:t>-</w:t>
        <w:br/>
        <w:t>maschinen in speziell angefertigte Diarahmen ein</w:t>
        <w:br/>
        <w:t>und setzt die Maschinenteile mithilfe von Luft und</w:t>
        <w:br/>
        <w:t>Flüssigkeiten in Bewegung. Die 'Diapositifs' werden</w:t>
        <w:br/>
        <w:t>auf eine Leinwand projeziert, so dass die kleinen</w:t>
        <w:br/>
        <w:t>kinetischen Apparate überdimensional und seltsam</w:t>
        <w:br/>
        <w:t>verfremdet erscheinen. In der Präsentation verbinden</w:t>
        <w:br/>
        <w:t>sich Erinnerungen an die Laterna Magica mit dem ver</w:t>
        <w:t>-</w:t>
        <w:br/>
        <w:t>wunderten Blick durch ein Mikroskop auf eine Technik,</w:t>
        <w:br/>
        <w:t>die zugleich primitiv und ästhetisch ausgefeilt erscheint.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Eine ganz andere Form des kreativen Basteins</w:t>
        <w:br/>
        <w:t>betreibt der Österreicher Christoph Kümmerer, der</w:t>
        <w:br/>
        <w:t>das bekannte digitale Computerspielzeug Nintendo</w:t>
        <w:br/>
        <w:t>Gameboy,gehackt“ hat und diesen als programmier</w:t>
        <w:t>-</w:t>
        <w:br/>
        <w:t>bares und spielbares elektronisches Instrument ver</w:t>
        <w:t>-</w:t>
        <w:br/>
        <w:t>wendet. Der eigentlich geschlossene Code des Gameboy</w:t>
        <w:br/>
        <w:t>wurde durch umfangreiche Trial-and-Error-</w:t>
        <w:br/>
        <w:t>Bemühungen geknackt und kann inzwischen so weit</w:t>
        <w:br/>
        <w:t>manipuliert werden, dass das Spielzeug auf vielfältige</w:t>
        <w:br/>
        <w:t>Art und Weise umfunktioniert werden kann. So hat</w:t>
        <w:br/>
        <w:t>Kümmerer aus dem Gameboy wieder einen Computer</w:t>
        <w:br/>
        <w:t>gemacht im Sinne einer Universalen Maschine (Turing),</w:t>
        <w:br/>
        <w:t>die eben weitaus mehr kann als nur vorgefertigte Spiel</w:t>
        <w:t>-</w:t>
        <w:br/>
        <w:t>programme wiedergeben. Die Klänge und Rhythmen,</w:t>
        <w:br/>
        <w:t>die Kümmerer als 'Gameboy Pocket Noise' präsentiert,</w:t>
        <w:br/>
        <w:t>schlingern ständig zwischen Musik und Rauschen und</w:t>
        <w:br/>
        <w:t>vermitteln so einen starken Eindruck vom schöpfe</w:t>
        <w:t>-</w:t>
        <w:br/>
        <w:t>rischen Arbeiten und Gestalten mit digitalem Material,</w:t>
        <w:br/>
        <w:t>das eben nicht immer kalt, glatt und perfekt sein muss,</w:t>
        <w:br/>
        <w:t>sondern durchaus auch als heiß, rauh und kantig daher</w:t>
        <w:t>-</w:t>
        <w:br/>
        <w:t>kommen kann.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  <w:sectPr>
          <w:headerReference w:type="even" r:id="rId20"/>
          <w:headerReference w:type="default" r:id="rId21"/>
          <w:footerReference w:type="even" r:id="rId22"/>
          <w:footerReference w:type="default" r:id="rId23"/>
          <w:footerReference w:type="first" r:id="rId24"/>
          <w:pgSz w:w="12240" w:h="15840"/>
          <w:pgMar w:top="2208" w:left="1390" w:right="1040" w:bottom="2208" w:header="0" w:footer="3" w:gutter="0"/>
          <w:rtlGutter w:val="0"/>
          <w:cols w:num="2" w:space="171"/>
          <w:pgNumType w:start="7"/>
          <w:noEndnote/>
          <w:docGrid w:linePitch="360"/>
        </w:sectPr>
      </w:pPr>
      <w:r>
        <w:rPr>
          <w:rStyle w:val="CharStyle77"/>
        </w:rPr>
        <w:t>Noch einen Schritt weiter und tiefer in den Code</w:t>
        <w:br/>
        <w:t>hinein geht der US-Amerikaner Golan Levin, indem er</w:t>
        <w:br/>
        <w:t>nicht nur in die Computer-Software eingreift, sondern</w:t>
        <w:br/>
        <w:t>sie selbst nach einem eigenen künstlerischen Konzept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597"/>
        <w:ind w:left="0" w:right="0" w:firstLine="0"/>
      </w:pPr>
      <w:r>
        <w:rPr>
          <w:rStyle w:val="CharStyle84"/>
        </w:rPr>
        <w:t xml:space="preserve">Bertolt Brecht, 1932 </w:t>
      </w:r>
      <w:r>
        <w:rPr>
          <w:rStyle w:val="CharStyle85"/>
        </w:rPr>
        <w:t>Der</w:t>
      </w:r>
      <w:r>
        <w:rPr>
          <w:rStyle w:val="CharStyle86"/>
          <w:lang w:val="de-DE" w:eastAsia="de-DE" w:bidi="de-DE"/>
        </w:rPr>
        <w:t xml:space="preserve"> Rundfunk ist aus einem Distributions</w:t>
        <w:t>-</w:t>
        <w:br/>
        <w:t>apparat in einen Kommunikationsapparat zu verwan</w:t>
        <w:t>-</w:t>
        <w:br/>
        <w:t>deln. Der Rundfunk wäre der denkbar großartigste</w:t>
        <w:br/>
        <w:t>Kommunikationsapparat des öffentlichen Lebens, ein</w:t>
        <w:br/>
        <w:t>ungeheures Kanalsystem, das heißt, er wäre es, wenn er</w:t>
        <w:br/>
        <w:t>es verstünde, nicht nur auszusenden, sondern auch zu</w:t>
        <w:br/>
        <w:t>empfangen, also den Zuhörer nicht nur hören, sondern</w:t>
        <w:br/>
        <w:t>auch sprechen zu machen und ihn nicht zu isolieren, son</w:t>
        <w:t>-</w:t>
        <w:br/>
        <w:t>dern ihn in Beziehung zu setzen. Der Rundfunk müsste</w:t>
        <w:br/>
        <w:t>demnach aus dem Lieferantentum herausgehen und</w:t>
        <w:br/>
        <w:t>den Hörer als Lieferanten organisieren.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25"/>
          <w:headerReference w:type="default" r:id="rId26"/>
          <w:footerReference w:type="even" r:id="rId27"/>
          <w:footerReference w:type="default" r:id="rId28"/>
          <w:pgSz w:w="12240" w:h="15840"/>
          <w:pgMar w:top="7017" w:left="434" w:right="1312" w:bottom="1977" w:header="0" w:footer="3" w:gutter="0"/>
          <w:rtlGutter w:val="0"/>
          <w:cols w:space="720"/>
          <w:pgNumType w:start="11"/>
          <w:noEndnote/>
          <w:docGrid w:linePitch="360"/>
        </w:sectPr>
      </w:pPr>
      <w:r>
        <w:rPr>
          <w:rStyle w:val="CharStyle76"/>
        </w:rPr>
        <w:t>[ö]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entwickelt, dies aber auf wesentlich geglättetem</w:t>
        <w:br/>
        <w:t>und ästhetisiertem Niveau. Für die ,Audio-Visual</w:t>
        <w:br/>
        <w:t>Environment Suite' (AVES) hat Levin, in der Tradition</w:t>
        <w:br/>
        <w:t>technischer Bild-Klang-Experimente, wie sie das ganze</w:t>
        <w:br/>
        <w:t>Zwanzigste Jahrhundert hindurch durchgeführt wur</w:t>
        <w:t>-</w:t>
        <w:br/>
        <w:t>den, fünf Instrumente oder Schnittstellen entwickelt,</w:t>
        <w:br/>
        <w:t>bei denen durch die gestische Manipulation einer Farb-</w:t>
        <w:br/>
        <w:t>struktur eine bestimmte Klangstruktur erzeugt und</w:t>
        <w:br/>
        <w:t>bearbeitet werden kann. Bild- und Klangelemente sind</w:t>
        <w:br/>
        <w:t>unmittelbar miteinander verwoben. Durch die ausge</w:t>
        <w:t>-</w:t>
        <w:br/>
        <w:t>feilte Programmierung hat Levin eine Art digitalen</w:t>
        <w:br/>
        <w:t>künstlerischen ,Lehm‘ geschaffen, der nun vielfältig</w:t>
        <w:br/>
        <w:t>vom Benutzer gestaltet und bespielt werden kann.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Levin selber hat für diese Instrumente, in Zusammen</w:t>
        <w:t>-</w:t>
        <w:br/>
        <w:t>arbeit mit dem kanadischen Musiker Scott Gibbons,</w:t>
        <w:br/>
        <w:t>eine Partitur entwickelt, die in einer konzertanten Auf</w:t>
        <w:t>-</w:t>
        <w:br/>
        <w:t>führung die Gestaltungsvielfalt der AVES zeigt und</w:t>
        <w:br/>
        <w:t>hoffen lässt, dass auch andere Virtuosen sich solcher</w:t>
        <w:br/>
        <w:t>Instrumente annehmen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besonders dynamisches Feld künstlerischer</w:t>
        <w:br/>
        <w:t>Innovation ist gegenwärtig die simultane Gestaltung</w:t>
        <w:br/>
        <w:t>von Videobild und Klang in Echtzeit. Diese Arbeit</w:t>
        <w:br/>
        <w:t>hängt unmittelbar mit Fortschritten in der Computer</w:t>
        <w:t>-</w:t>
        <w:br/>
        <w:t>technologie zusammen: höhere Rechnerleistungen, ver</w:t>
        <w:t>-</w:t>
        <w:br/>
        <w:t>besserte Software-Umgebungen und erschwingliche</w:t>
        <w:br/>
        <w:t>Datenprojektoren machen hier Entwicklungen möglich,</w:t>
        <w:br/>
        <w:t>die konzeptionell an abstrakte Film- und Videoexpe</w:t>
        <w:t>-</w:t>
        <w:br/>
        <w:t>rimente vergangener Jahrzehnte anschließen, sich dabei</w:t>
        <w:br/>
        <w:t>aber durch eine ganz eigentümliche digitale Ästhetik</w:t>
        <w:br/>
        <w:t>auszeichnen. Ein hervorragender Vertreter dieser Szene</w:t>
        <w:br/>
        <w:t>ist der Norweger Hans Christian Gilje, der auf sehr ein</w:t>
        <w:t>-</w:t>
        <w:br/>
        <w:t>fühlsame Weise Videobilder aus dem Realraum mit rein</w:t>
        <w:br/>
        <w:t>digital erzeugten Bildern und optischen Strukturen zu</w:t>
        <w:br/>
        <w:t>verschränken weiß.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Beispiele deuten an, in welcher Breite sich</w:t>
        <w:br/>
        <w:t>das Phänomen des Selbermachens in der Medienkunst</w:t>
        <w:br/>
        <w:t>heute zeigt. Alte und neue Medien, Hardware und</w:t>
        <w:br/>
        <w:t>Software, Bilder, Klänge und Texte, all diese Elemente</w:t>
        <w:br w:type="column"/>
        <w:t>werden zunehmend nicht mehr als statisch gegebene</w:t>
        <w:br/>
        <w:t>Voraussetzungen verstanden, sondern als flexibles und</w:t>
        <w:br/>
        <w:t>manipulierbares Material. Jede Grenze der Bearbeitung</w:t>
        <w:br/>
        <w:t>scheint vorübergehend zu sein und nur darauf zu war</w:t>
        <w:t>-</w:t>
        <w:br/>
        <w:t>ten, dass die nächste Chip-Generation, die nächste</w:t>
        <w:br/>
        <w:t>Software-Edition, ein weiteres Jahr harter, kollektiver</w:t>
        <w:br/>
        <w:t>Arbeit im Netz sie überwinden helfen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große Bedeutung für diese Mentalität hat die</w:t>
        <w:br/>
        <w:t>verstärkte Aneignung von Software- und Programmier</w:t>
        <w:t>-</w:t>
        <w:br/>
        <w:t>kenntnissen unter den Künstlerinnen und Künstlern.</w:t>
        <w:br/>
        <w:t>Software-Code ist das ultimative Medium digitalen</w:t>
        <w:br/>
        <w:t>Gestaltens, und statt sich von vorgegebenen Produkten</w:t>
        <w:br/>
        <w:t>und ihren Möglichkeiten abhängig zu machen, entdek-</w:t>
        <w:br/>
        <w:t>ken Künstler und Künstlergruppen zunehmend die</w:t>
        <w:br/>
        <w:t>bemerkenswerten Freiheiten, die eine eigenständige</w:t>
        <w:br/>
        <w:t>Software-Entwicklung bieten kann.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wichtigsten Aspekte der beobachteten DIY-</w:t>
        <w:br/>
        <w:t>Kultur werden in den drei Schwerpunktbereichen dieses</w:t>
        <w:br/>
        <w:t>Buches reflektiert: Auf zwei Kapitel über die künstleri</w:t>
        <w:t>-</w:t>
        <w:br/>
        <w:t>sche und die gesellschaftliche Bedeutung von Software</w:t>
        <w:br/>
        <w:t>folgt ein umfangreicher Abschnitt über neue Formen</w:t>
        <w:br/>
        <w:t>der Partizipation des Rezipienten am künstlerischen</w:t>
        <w:br/>
        <w:t>Prozess, und schließlich ein Kapitel über die entste</w:t>
        <w:t>-</w:t>
        <w:br/>
        <w:t>henden Möglichkeiten, künstlerische Inhalte im Internet</w:t>
        <w:br/>
        <w:t>zu distribuieren. Medienkünstlerische Produktion,</w:t>
        <w:br/>
        <w:t>Partizipation und Distribution sind allesamt geprägt</w:t>
        <w:br/>
        <w:t>von den sich wandelnden technischen Möglichkeiten.</w:t>
        <w:br/>
        <w:t>Die folgenden Kapitel versuchen, eine umfassende und</w:t>
        <w:br/>
        <w:t>differenzierte Analyse und Diskussion dieser Entwick</w:t>
        <w:t>-</w:t>
        <w:br/>
        <w:t>lungen zu liefern und bieten damit sowohl Künstlern als</w:t>
        <w:br/>
        <w:t>auch kulturell und gesellschaftstheoretisch interessier</w:t>
        <w:t>-</w:t>
        <w:br/>
        <w:t>ten Lesern zahlreiche Denkanstösse und, wie wir hoffen,</w:t>
        <w:br/>
        <w:t>über den Tag hinausreichende Einsichten.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24" w:left="1380" w:right="943" w:bottom="1524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Buch will vor allem auf eine Schneise auf</w:t>
        <w:t>-</w:t>
        <w:br/>
        <w:t>merksam machen, die im Gestrüpp des informations</w:t>
        <w:t>-</w:t>
        <w:br/>
        <w:t>technologischen Hype der neunziger Jahre entstanden</w:t>
        <w:br/>
        <w:t>ist und die sich jetzt weiter öffnen könnte: Statt den</w:t>
        <w:br/>
        <w:t>technischen Monopolen und Standardisierern hinterher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12240" w:h="15840"/>
          <w:pgMar w:top="13608" w:left="2393" w:right="6963" w:bottom="1843" w:header="0" w:footer="3" w:gutter="0"/>
          <w:rtlGutter w:val="0"/>
          <w:cols w:space="720"/>
          <w:noEndnote/>
          <w:docGrid w:linePitch="360"/>
        </w:sectPr>
      </w:pPr>
      <w:r>
        <w:rPr>
          <w:rStyle w:val="CharStyle89"/>
          <w:lang w:val="de-DE" w:eastAsia="de-DE" w:bidi="de-DE"/>
        </w:rPr>
        <w:t>Christoph Kümmerer (links), Christoph Weber:</w:t>
        <w:br/>
        <w:t xml:space="preserve">Gameboy Pocket </w:t>
      </w:r>
      <w:r>
        <w:rPr>
          <w:rStyle w:val="CharStyle89"/>
        </w:rPr>
        <w:t xml:space="preserve">Noise </w:t>
      </w:r>
      <w:r>
        <w:rPr>
          <w:rStyle w:val="CharStyle89"/>
          <w:lang w:val="de-DE" w:eastAsia="de-DE" w:bidi="de-DE"/>
        </w:rPr>
        <w:t>(Performance)</w:t>
      </w:r>
    </w:p>
    <w:p>
      <w:pPr>
        <w:widowControl w:val="0"/>
        <w:rPr>
          <w:sz w:val="2"/>
          <w:szCs w:val="2"/>
        </w:rPr>
      </w:pPr>
      <w:r>
        <w:pict>
          <v:shape id="_x0000_s1049" type="#_x0000_t75" style="position:absolute;margin-left:-54.95pt;margin-top:0;width:271.9pt;height:547.9pt;z-index:-125829374;mso-wrap-distance-left:5.pt;mso-wrap-distance-right:26.4pt;mso-wrap-distance-bottom:20.pt;mso-position-horizontal-relative:margin" wrapcoords="0 0 21600 0 21600 21600 0 21600 0 0">
            <v:imagedata r:id="rId29" r:href="rId30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1"/>
          <w:footerReference w:type="default" r:id="rId32"/>
          <w:footerReference w:type="first" r:id="rId33"/>
          <w:titlePg/>
          <w:pgSz w:w="12240" w:h="15840"/>
          <w:pgMar w:top="1401" w:left="1447" w:right="988" w:bottom="1401" w:header="0" w:footer="3" w:gutter="0"/>
          <w:rtlGutter w:val="0"/>
          <w:cols w:num="2" w:space="102"/>
          <w:pgNumType w:start="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zu laufen, zeigt das Phänomen des medialen DIY, dass</w:t>
        <w:br/>
        <w:t>auch und gerade digitale Medien heute neue Spielräume</w:t>
        <w:br/>
        <w:t>für individuelles, auch idiosynkratisches Gestalten bie</w:t>
        <w:t>-</w:t>
        <w:br/>
        <w:t>ten. Und dies gilt nicht nur für einige verrückte Künstler</w:t>
        <w:br/>
        <w:t>und Bastler, sondern für eine wachsende Zahl von Com</w:t>
        <w:t>-</w:t>
        <w:br/>
        <w:t>puternutzern, die sich mit Programmen und Angeboten</w:t>
        <w:br/>
        <w:t>von der Stange nicht länger zufrieden geben. Ohne</w:t>
        <w:br/>
        <w:t>Zweifel wird sich auch der Markt der digitalen Inhalte</w:t>
        <w:br/>
        <w:t>in einen Massenmarkt verwandeln, in dem - wie in</w:t>
        <w:br/>
        <w:t>Hollywood oder beim Dudelfunk - die Quantität der</w:t>
        <w:br/>
        <w:t>Hörer pro Werbeminute, oder eben jetzt der Blick</w:t>
        <w:t>-</w:t>
        <w:br/>
        <w:t>sekunden pro Pixel, den angeblichen Wert eines Pro</w:t>
        <w:t>-</w:t>
        <w:br/>
        <w:t>dukts bestimmen wird. Daneben aber entsteht eine</w:t>
        <w:br/>
        <w:t>Vielzahl durchaus heterogener kultureller und gesell</w:t>
        <w:t>-</w:t>
        <w:br/>
        <w:t>schaftlicher Praktiken, für die die hier beschriebenen</w:t>
        <w:br/>
        <w:t>künstlerischen Arbeiten exemplarisch sind und die</w:t>
        <w:br/>
        <w:t>beweisen, dass es auch in der digitalen Kultur der</w:t>
        <w:br/>
        <w:t>Informationsgesellschaft 'Baumärkte' und Labora</w:t>
        <w:t>-</w:t>
        <w:br/>
        <w:t>torien geben wird, in denen erfunden, gestaltet, pro</w:t>
        <w:t>-</w:t>
        <w:br/>
        <w:t>duziert und gefeiert werden wird. Und in denen die</w:t>
        <w:br/>
        <w:t>Utopie einer kritischen und kreativen Medienkultur</w:t>
        <w:br/>
        <w:t>stets neue Nahrung erhalten wird.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260" w:firstLine="0"/>
      </w:pPr>
      <w:r>
        <w:rPr>
          <w:rStyle w:val="CharStyle93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In 1997, you wrote The ABC of Tactical Media, and at</w:t>
        <w:br/>
        <w:t>that time the concept of ‘tactical media’ was already a few years old. It had</w:t>
        <w:br/>
        <w:t>grown out of the co-operation of media artists and activists in Amsterdam</w:t>
        <w:br/>
        <w:t>and has been closely identified with the Next 5 Minutes conferences,</w:t>
        <w:br/>
        <w:t>although important models of tactical media usage have also come from</w:t>
        <w:br/>
        <w:t>elsewhere. And then the concept was first related mainly to video and</w:t>
        <w:br/>
        <w:t>TV activism, which have been eclipsed in the last years by the Internet.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440" w:right="1260" w:firstLine="0"/>
      </w:pPr>
      <w:r>
        <w:pict>
          <v:shape id="_x0000_s1055" type="#_x0000_t202" style="position:absolute;margin-left:-121.9pt;margin-top:-104.05pt;width:135.35pt;height:100.85pt;z-index:-125829373;mso-wrap-distance-left:5.pt;mso-wrap-distance-right:8.65pt;mso-wrap-distance-bottom:64.25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40"/>
                    <w:ind w:left="0" w:right="0" w:firstLine="0"/>
                  </w:pPr>
                  <w:r>
                    <w:rPr>
                      <w:rStyle w:val="CharStyle92"/>
                    </w:rPr>
                    <w:t>0 Geert Lovink und</w:t>
                    <w:br/>
                    <w:t>David Garcia</w:t>
                    <w:br/>
                    <w:t>[The GHI of Tactical Media]</w:t>
                  </w:r>
                </w:p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</w:rPr>
                    <w:t>An interview</w:t>
                    <w:br/>
                    <w:t>by Andreas Broeckmann,</w:t>
                    <w:br/>
                    <w:t>July 2001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A follow-up that you wrote in 1999, The DEF of Tactical Media, tried to</w:t>
        <w:br/>
        <w:t>sketch some of these changes. Do you think that it makes sense to speak</w:t>
        <w:br/>
        <w:t>of Tactical Media as a general attitude and practice that pervades different</w:t>
        <w:br/>
        <w:t>media, or is Tactical Media a summary term for a whole host of different</w:t>
        <w:br/>
        <w:t>media practices, each with their own culture and politics?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440" w:right="1260" w:firstLine="0"/>
      </w:pPr>
      <w:r>
        <w:rPr>
          <w:rStyle w:val="CharStyle93"/>
        </w:rPr>
        <w:t xml:space="preserve">geert lovink </w:t>
      </w:r>
      <w:r>
        <w:rPr>
          <w:w w:val="100"/>
          <w:spacing w:val="0"/>
          <w:color w:val="000000"/>
          <w:position w:val="0"/>
        </w:rPr>
        <w:t>Or even aesthetics? No, I don't think so. Tactical means tactical.</w:t>
        <w:br/>
        <w:t>It's a really open, short-term concept, born out of a disgust for ideology, it</w:t>
        <w:br/>
        <w:t>Is pretty much a post-1989 phenomenon, surfing on the waves of events,</w:t>
        <w:br/>
        <w:t>enjoying the opening up of scenes and borders, on the look out for new alli</w:t>
        <w:t>-</w:t>
        <w:br/>
        <w:t>ances. Curious, not afraid of differences. I am not sure if tactical media are</w:t>
        <w:br/>
        <w:t>bound to certain media or platforms. It Is about a form of art meets activism</w:t>
        <w:br/>
        <w:t>with a positive attitude towards contemporary digital technology. It is more</w:t>
        <w:br/>
        <w:t>exploratory than confrontational. To some extent self-reflexive. There are a</w:t>
        <w:br/>
        <w:t>lot of rituals and phrases which have to be thrown out in order to be able to</w:t>
        <w:br/>
        <w:t>make new start and reach new audiences. Let's face it. This excitement has</w:t>
        <w:br/>
        <w:t>grown and resulted in a whole new generation of (net) activism, covered by</w:t>
        <w:br/>
        <w:t>the mainstream media. We are living in interesting times. This cannot be</w:t>
        <w:br/>
        <w:t>said of new media arts which was at its height in the early to mid nineties.</w:t>
        <w:br/>
        <w:t>Today's activism has profited from it, though. There is no fall-back notice</w:t>
        <w:t>-</w:t>
        <w:br/>
        <w:t>able towards a grey dogmatic non-aesthetics, which really surprises me.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260" w:firstLine="0"/>
      </w:pPr>
      <w:r>
        <w:rPr>
          <w:rStyle w:val="CharStyle93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The ‘grey dogmatic non-aesthetics’ of earlier tactical</w:t>
        <w:br/>
        <w:t>media? Is this the result of a more ‘pop'-oriented attitude in activism?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440" w:right="1260" w:firstLine="0"/>
      </w:pPr>
      <w:r>
        <w:rPr>
          <w:w w:val="100"/>
          <w:spacing w:val="0"/>
          <w:color w:val="000000"/>
          <w:position w:val="0"/>
        </w:rPr>
        <w:t>A new generation that is less tied up in clean, fundamentalist ideologies?</w:t>
        <w:br/>
        <w:t>Java activists versus the telnet-generation?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260" w:firstLine="0"/>
        <w:sectPr>
          <w:pgSz w:w="12240" w:h="15840"/>
          <w:pgMar w:top="1533" w:left="3137" w:right="1375" w:bottom="1087" w:header="0" w:footer="3" w:gutter="0"/>
          <w:rtlGutter w:val="0"/>
          <w:cols w:space="720"/>
          <w:noEndnote/>
          <w:docGrid w:linePitch="360"/>
        </w:sectPr>
      </w:pPr>
      <w:r>
        <w:rPr>
          <w:rStyle w:val="CharStyle93"/>
        </w:rPr>
        <w:t xml:space="preserve">geert lovink </w:t>
      </w:r>
      <w:r>
        <w:rPr>
          <w:w w:val="100"/>
          <w:spacing w:val="0"/>
          <w:color w:val="000000"/>
          <w:position w:val="0"/>
        </w:rPr>
        <w:t>No, I think the distinction is a more primitive one: online versus</w:t>
        <w:br/>
        <w:t>offline (which, by the way, are not contradictory practices). It is not even</w:t>
        <w:br/>
        <w:t>punk versus techno. The DIY aesthetics I am referring to here is one which</w:t>
        <w:br/>
        <w:t>cares for the self (image), it has grown out of a curiosity, and is done with</w:t>
        <w:br/>
        <w:t>precision. It is against the sloppy attitudes which implicitly say that form</w:t>
        <w:br/>
        <w:t>doesn't matter anyway. I am talking about an activism with style. Not a par</w:t>
        <w:t>-</w:t>
        <w:br/>
        <w:t>ticular style. Having, and maintaining, a style is quite something these days.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76" w:left="0" w:right="0" w:bottom="10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Geert Lovink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76" w:left="3137" w:right="1376" w:bottom="1086" w:header="0" w:footer="3" w:gutter="0"/>
          <w:rtlGutter w:val="0"/>
          <w:cols w:num="2" w:space="191"/>
          <w:noEndnote/>
          <w:docGrid w:linePitch="360"/>
        </w:sectPr>
      </w:pPr>
      <w:r>
        <w:rPr>
          <w:rStyle w:val="CharStyle96"/>
          <w:lang w:val="en-US" w:eastAsia="en-US" w:bidi="en-US"/>
        </w:rPr>
        <w:t>Media theorist and activist, has worked around the world but</w:t>
        <w:br/>
        <w:t>especially in East/Central Europe after 1989. He has been</w:t>
        <w:br/>
        <w:t>involved with Mediamatic (Amsterdam's path-breaking cyber</w:t>
        <w:t>-</w:t>
        <w:br/>
        <w:t>magazine) as well as the squatter pirate radio station, Radio</w:t>
        <w:br/>
        <w:t>Patapoe, and was a founder of nettime (“a moderated mail</w:t>
        <w:t>-</w:t>
        <w:br w:type="column"/>
        <w:t>ing list for net criticism, collaborative text filtering and cultur</w:t>
        <w:t>-</w:t>
        <w:br/>
        <w:t>al politics of the nets’’). Lovink has authored various books,</w:t>
        <w:br/>
        <w:t>including Data Dandy and Squatting the Media, and con</w:t>
        <w:t>-</w:t>
        <w:br/>
        <w:t>tributed extensively to Adilkno's collective volume Media</w:t>
        <w:br/>
        <w:t>Archive.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43" w:line="140" w:lineRule="exact"/>
        <w:ind w:left="0" w:right="0" w:firstLine="0"/>
      </w:pPr>
      <w:r>
        <w:rPr>
          <w:rStyle w:val="CharStyle97"/>
          <w:lang w:val="en-US" w:eastAsia="en-US" w:bidi="en-US"/>
          <w:b/>
          <w:bCs/>
        </w:rPr>
        <w:t>DIY-Hedien zum Selbermachen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118" w:left="1354" w:right="951" w:bottom="1694" w:header="0" w:footer="3" w:gutter="0"/>
          <w:rtlGutter w:val="0"/>
          <w:cols w:space="720"/>
          <w:noEndnote/>
          <w:docGrid w:linePitch="360"/>
        </w:sectPr>
      </w:pPr>
      <w:bookmarkStart w:id="2" w:name="bookmark2"/>
      <w:r>
        <w:rPr>
          <w:lang w:val="en-US" w:eastAsia="en-US" w:bidi="en-US"/>
          <w:color w:val="000000"/>
          <w:position w:val="0"/>
        </w:rPr>
        <w:t xml:space="preserve">POST-MEDIA OPERATORS: AN IMAGINARY ADDRESS </w:t>
      </w:r>
      <w:r>
        <w:rPr>
          <w:rStyle w:val="CharStyle99"/>
        </w:rPr>
        <w:t>Howard Slater</w:t>
      </w:r>
      <w:bookmarkEnd w:id="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18" w:left="0" w:right="0" w:bottom="16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I better start off by warning people that this</w:t>
        <w:br/>
        <w:t>stammered address is hardly going to be fluid. By the</w:t>
        <w:br/>
        <w:t>time I reach even this point of the address, we’ll have</w:t>
        <w:br/>
        <w:t>discovered why it is that I fear speaking in public and</w:t>
        <w:br/>
        <w:t>in fact would avoid it as if it were a mediatised, pseudo-</w:t>
        <w:br/>
        <w:t>historical event, or, would avoid it in order not to induce</w:t>
        <w:br/>
        <w:t>within myself some inkling of belonging to all the other</w:t>
        <w:br/>
        <w:t>spokespersons and publicists. That is why the current</w:t>
        <w:br/>
        <w:t>conditions of its reception - barely audible and coming</w:t>
        <w:br/>
        <w:t>through via the slickness of consensus-inducing com</w:t>
        <w:t>-</w:t>
        <w:br/>
        <w:t>puter technology - seems like the only way to agree to</w:t>
        <w:br/>
        <w:t>delivering this address. Either that, or it should be spo</w:t>
        <w:t>-</w:t>
        <w:br/>
        <w:t>ken into the microphone only to be replayed backwards:</w:t>
        <w:br/>
        <w:t>the strange rhythms of a butchered and flayed voice-box...</w:t>
        <w:br/>
        <w:t>a tongue frozen to the roof of the mouth, a contorting</w:t>
        <w:br/>
        <w:t>gap drawing attention to the possibility of another word,</w:t>
        <w:br/>
        <w:t>other than the one that comes; in short, a mouthhole</w:t>
        <w:br/>
        <w:t>that, in buying and delaying time, already demands a</w:t>
        <w:br/>
        <w:t>re-think and a re-write. But this is already a theme. A</w:t>
        <w:br/>
        <w:t>stammered word, half-begun and half-finished... it seems</w:t>
        <w:br/>
        <w:t>to me that such a wavering between absence and pre</w:t>
        <w:t>-</w:t>
        <w:br/>
        <w:t>sence, the breathlessness of a disjunctive pause, is more</w:t>
        <w:br/>
        <w:t>than indicative of the topic of this address...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we have here is a public speaker with a stammer</w:t>
        <w:br/>
        <w:t>who consequently is no public speaker. But I think that</w:t>
        <w:br/>
        <w:t>this, rather than being a kind of self-conscious appeal for</w:t>
        <w:br/>
        <w:t>a sympathetic hearing, alludes to what I have been asked</w:t>
        <w:br/>
        <w:t>to record here today. That I, a stammerer, have been asked</w:t>
        <w:br/>
        <w:t>to address this meeting by others here, is a strong poin</w:t>
        <w:t>-</w:t>
        <w:br/>
        <w:t>ter to what motivates the post-media attitude. For star</w:t>
        <w:t>-</w:t>
        <w:br/>
        <w:t>ters, it suggests that post-media operators are hardly very</w:t>
        <w:br/>
        <w:t>conscious of maximising the PR potential and cronyism</w:t>
        <w:br/>
        <w:t>of such a gathering. Why choose a stammerer whose</w:t>
        <w:br/>
        <w:t>words may very well be garbled and whose syntax may</w:t>
        <w:br/>
        <w:t>very well be so disjointed as to be unintelligible? This,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to me, not only suggests the importance of music for the</w:t>
        <w:br/>
        <w:t>post-media scene, an openness to non-verbal forms of</w:t>
        <w:br/>
        <w:t>communication and the all-important and much over</w:t>
        <w:t>-</w:t>
        <w:br/>
        <w:t>looked struggle for the means of expression, but it also</w:t>
        <w:br/>
        <w:t>indicates that what is considered of prime importance to</w:t>
        <w:br/>
        <w:t>the post-media operators is the activity that goes on in</w:t>
        <w:br/>
        <w:t>places other than in this room and at this console; that a</w:t>
        <w:br/>
        <w:t>stammered address points us to consulting and engaging</w:t>
        <w:br/>
        <w:t>with the post-media magazines, journals, record labels,</w:t>
        <w:br/>
        <w:t>web-sites etc. But, whatsmore, we’ve also got a situation</w:t>
        <w:br/>
        <w:t>here where we are perhaps being made to feel uncom</w:t>
        <w:t>-</w:t>
        <w:br/>
        <w:t>fortable. Often I’ve been in an audience and I’ve heard</w:t>
        <w:br/>
        <w:t>the nervous tones and wavering voice of another speaker</w:t>
        <w:br/>
        <w:t>and I think we feel embarrassed by this because we are</w:t>
        <w:br/>
        <w:t>conditioned into expecting speech and speeches that are</w:t>
        <w:br/>
        <w:t>flawless, rehearsed and professional, and which function</w:t>
        <w:br/>
        <w:t>kind-of-like adverts for the speaker. Such a seamlessness</w:t>
        <w:br/>
        <w:t>brings to mind the chrome-plated newscasters and cons</w:t>
        <w:t>-</w:t>
        <w:br/>
        <w:t>trained texts of a structurally subdued journalism. A lec</w:t>
        <w:t>-</w:t>
        <w:br/>
        <w:t>ture, a talk, an address, becomes a means of visibility that</w:t>
        <w:br/>
        <w:t>feeds into fees and the trade in ideas. A valorised cohe</w:t>
        <w:t>-</w:t>
        <w:br/>
        <w:t>rence rather than a pre-articulation. The post-media atti</w:t>
        <w:t>-</w:t>
        <w:br/>
        <w:t>tude is, for me, somewhat contrary to this and, I feel,</w:t>
        <w:br/>
        <w:t>politicised because of it. What we have in the magazines,</w:t>
        <w:br/>
        <w:t>journals, labels and web-sites is a kind of febrile commu</w:t>
        <w:t>-</w:t>
        <w:br/>
        <w:t>nication that legitimises itself; generates its own self-con</w:t>
        <w:t>-</w:t>
        <w:br/>
        <w:t>fidence and works laterally rather than vertically. In many</w:t>
        <w:br/>
        <w:t>ways post-media operations aspire to invisibility in that,</w:t>
        <w:br/>
        <w:t>as with the web-site programmer, they dissolve behind a</w:t>
        <w:br/>
        <w:t>fledgling community or subsist beneath their obsession.</w:t>
        <w:br/>
        <w:t>A hazardous poise.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18" w:left="1354" w:right="951" w:bottom="1694" w:header="0" w:footer="3" w:gutter="0"/>
          <w:rtlGutter w:val="0"/>
          <w:cols w:num="2" w:space="13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we hear the wavering voice of the speaker, or</w:t>
        <w:br/>
        <w:t>the stammerer stuttering, we are perhaps embarrassed</w:t>
        <w:br/>
        <w:t>because we also sense the falsity of the situation, its con-</w:t>
        <w:br/>
        <w:t>structedness... chairs in rows, tables, jugs of water; we are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18" w:left="0" w:right="0" w:bottom="11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20" w:right="0" w:firstLine="0"/>
      </w:pPr>
      <w:r>
        <w:rPr>
          <w:rStyle w:val="CharStyle96"/>
          <w:lang w:val="en-US" w:eastAsia="en-US" w:bidi="en-US"/>
        </w:rPr>
        <w:t>Howard Slater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20" w:right="5560" w:firstLine="0"/>
        <w:sectPr>
          <w:type w:val="continuous"/>
          <w:pgSz w:w="12240" w:h="15840"/>
          <w:pgMar w:top="1118" w:left="1354" w:right="951" w:bottom="1118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  <w:lang w:val="en-US" w:eastAsia="en-US" w:bidi="en-US"/>
        </w:rPr>
        <w:t>Researcher and writer based in London. Editor of the</w:t>
        <w:br/>
        <w:t>transversal journal Break/Flow.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40" w:right="1680" w:firstLine="0"/>
      </w:pPr>
      <w:r>
        <w:rPr>
          <w:w w:val="100"/>
          <w:spacing w:val="0"/>
          <w:color w:val="000000"/>
          <w:position w:val="0"/>
        </w:rPr>
        <w:t>It is hard. I am not sure if I would call it 'pop,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because that term, for me,</w:t>
        <w:br/>
        <w:t>is referring to 'popular.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That's not what I mean. Sophisticated and rich</w:t>
        <w:br/>
        <w:t>styles activists use often are unpopular. The aesthetic program does not</w:t>
        <w:br/>
        <w:t>even have to be about a certain 'look.' I am talking about a higher, critical</w:t>
        <w:br/>
        <w:t>awareness of style rather than the correct usage of this or that contemporary</w:t>
        <w:br/>
        <w:t>icon, software, colour set, patterns or typography font.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40" w:right="1680" w:firstLine="0"/>
      </w:pPr>
      <w:r>
        <w:rPr>
          <w:rStyle w:val="CharStyle100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David, you have always strongly advocated a tight linking</w:t>
        <w:br/>
        <w:t>of media activism and art. This relationship has been very strong in a parti</w:t>
        <w:t>-</w:t>
        <w:br/>
        <w:t>cular segment of media art practice, but it has sometimes fallen between</w:t>
        <w:br/>
        <w:t>the camps of established contemporary art and political activism. How</w:t>
        <w:br/>
        <w:t>would you describe the link between the two - or the complex In which</w:t>
        <w:br/>
        <w:t>they articulate each other?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680" w:firstLine="0"/>
      </w:pPr>
      <w:r>
        <w:rPr>
          <w:rStyle w:val="CharStyle100"/>
        </w:rPr>
        <w:t xml:space="preserve">david garcia </w:t>
      </w:r>
      <w:r>
        <w:rPr>
          <w:w w:val="100"/>
          <w:spacing w:val="0"/>
          <w:color w:val="000000"/>
          <w:position w:val="0"/>
        </w:rPr>
        <w:t>Yes, this is true and the reason for my position is not theoretical</w:t>
        <w:br/>
        <w:t>but the result of my first experience of seeing tactical media at close hand,</w:t>
        <w:br/>
        <w:t>in action in what I still believe to be one of the most Important and effective</w:t>
        <w:br/>
        <w:t>campaigns of recent years. This was ACT UP a mobilisation against the</w:t>
        <w:br/>
        <w:t>AIDS policy of the Reagan administration of the time, which in choosing to</w:t>
        <w:br/>
        <w:t>ignore AIDS was a policy of silence. Artists played a critical role in both</w:t>
        <w:br/>
        <w:t>organising and giving shape and a kind of charismatic momentum to ACT</w:t>
        <w:br/>
        <w:t>UP. I believe it was the artist collective Gran Fury in their exhibition Let the</w:t>
        <w:br/>
        <w:t>Record Show who created the slogan (or equation) that became the symbol</w:t>
        <w:br/>
        <w:t>of the AIDS activist movement world wide: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w w:val="100"/>
          <w:spacing w:val="0"/>
          <w:color w:val="000000"/>
          <w:position w:val="0"/>
        </w:rPr>
        <w:t>SILENCE = DEATH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4" w:line="278" w:lineRule="exact"/>
        <w:ind w:left="2240" w:right="1680" w:firstLine="0"/>
      </w:pPr>
      <w:r>
        <w:rPr>
          <w:w w:val="100"/>
          <w:spacing w:val="0"/>
          <w:color w:val="000000"/>
          <w:position w:val="0"/>
        </w:rPr>
        <w:t>An activist carrying this statement on banners or wearing it on badges or</w:t>
        <w:br/>
        <w:t>sweat shirts were not delivering a simple polemical message from an earlier</w:t>
        <w:br/>
        <w:t>era of politics with its rigid command structures. They were developing a</w:t>
        <w:br/>
        <w:t>new language for the era of communicative networks. The activists were</w:t>
        <w:br/>
        <w:t>“wearing" a statement which required completion by others, to wear this</w:t>
        <w:br/>
        <w:t>logo was to draw people into conversation. Not a command but an invitation</w:t>
        <w:br/>
        <w:t>to discourse. Intimate media, a “user language” for both activism and the</w:t>
        <w:br/>
        <w:t>visual arts. This took the rhetorical tropes of the likes of Jenny Holzer and</w:t>
        <w:br/>
        <w:t>Barbara Kruger into a new and tactical dimension.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3" w:line="274" w:lineRule="exact"/>
        <w:ind w:left="2240" w:right="1680" w:firstLine="0"/>
      </w:pPr>
      <w:r>
        <w:rPr>
          <w:rStyle w:val="CharStyle100"/>
        </w:rPr>
        <w:t xml:space="preserve">andreas broeckman </w:t>
      </w:r>
      <w:r>
        <w:rPr>
          <w:w w:val="100"/>
          <w:spacing w:val="0"/>
          <w:color w:val="000000"/>
          <w:position w:val="0"/>
        </w:rPr>
        <w:t>Do you mean what Geert refers to as a 'style' - tactical</w:t>
        <w:br/>
        <w:t>media as an attitude more than a technical definition?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240" w:right="1680" w:firstLine="0"/>
        <w:sectPr>
          <w:pgSz w:w="12240" w:h="15840"/>
          <w:pgMar w:top="1572" w:left="1346" w:right="957" w:bottom="914" w:header="0" w:footer="3" w:gutter="0"/>
          <w:rtlGutter w:val="0"/>
          <w:cols w:space="720"/>
          <w:noEndnote/>
          <w:docGrid w:linePitch="360"/>
        </w:sectPr>
      </w:pPr>
      <w:r>
        <w:rPr>
          <w:rStyle w:val="CharStyle100"/>
        </w:rPr>
        <w:t xml:space="preserve">david garcia </w:t>
      </w:r>
      <w:r>
        <w:rPr>
          <w:w w:val="100"/>
          <w:spacing w:val="0"/>
          <w:color w:val="000000"/>
          <w:position w:val="0"/>
        </w:rPr>
        <w:t>Yes, rather than the use of any particular medium it is this qua</w:t>
        <w:t>-</w:t>
        <w:br/>
        <w:t>lity of creating effective user languages (virtual or otherwise) that engage</w:t>
        <w:br/>
        <w:t>and deploy rather than authorise and require that characterise the tactical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72" w:left="0" w:right="0" w:bottom="9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</w:rPr>
        <w:t>David Garcia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</w:rPr>
        <w:t>Visual artist, conference organiser, critic and teacher. He has</w:t>
        <w:br/>
        <w:t>combined making personal installations, video tapes and TV</w:t>
        <w:br/>
        <w:t>programs with organising public events in the form of confer</w:t>
        <w:t>-</w:t>
        <w:br/>
        <w:t>ences and exhibitions. Founding member of Amsterdam's</w:t>
        <w:br/>
        <w:t>Time Based Arts which explores ways in which live events</w:t>
        <w:br/>
        <w:t>and public debate can be enhanced by combining them with</w:t>
        <w:br w:type="column"/>
        <w:t>television, radio and computer networks.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72" w:left="3146" w:right="1365" w:bottom="914" w:header="0" w:footer="3" w:gutter="0"/>
          <w:rtlGutter w:val="0"/>
          <w:cols w:num="2" w:space="171"/>
          <w:noEndnote/>
          <w:docGrid w:linePitch="360"/>
        </w:sectPr>
      </w:pPr>
      <w:r>
        <w:rPr>
          <w:rStyle w:val="CharStyle89"/>
        </w:rPr>
        <w:t>Initiator of The Next 5 Minutes (93/96/99), a series of Inter</w:t>
        <w:t>-</w:t>
        <w:br/>
        <w:t>national conferences and exhibitions on electronic communi</w:t>
        <w:t>-</w:t>
        <w:br/>
        <w:t xml:space="preserve">cations and political culture. Garcia directs the </w:t>
      </w:r>
      <w:r>
        <w:rPr>
          <w:rStyle w:val="CharStyle89"/>
          <w:lang w:val="fr-FR" w:eastAsia="fr-FR" w:bidi="fr-FR"/>
        </w:rPr>
        <w:t xml:space="preserve">MA </w:t>
      </w:r>
      <w:r>
        <w:rPr>
          <w:rStyle w:val="CharStyle89"/>
        </w:rPr>
        <w:t>program</w:t>
        <w:br/>
        <w:t>in Interactive Design of the Utrecht School of Arts.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also alive to the sensation of an audience as being judg</w:t>
        <w:t>-</w:t>
        <w:br/>
        <w:t>mental, critical or defensive about what a person is say</w:t>
        <w:t>-</w:t>
        <w:br/>
        <w:t>ing. The nervousness is our reminder of a ‘gap’ that is be</w:t>
        <w:t>-</w:t>
        <w:br/>
        <w:t>ing established just at the point when it was supposedly</w:t>
        <w:br/>
        <w:t>being breached by ‘bringing’ an audience-in-common</w:t>
        <w:br/>
        <w:t>together. There’s a competitive indifference rather than</w:t>
        <w:br/>
        <w:t>a play of difference. So, if we are post-media, we are post</w:t>
        <w:t>-</w:t>
        <w:br/>
        <w:t>media in the sense that we are trying to close the gap set</w:t>
        <w:br/>
        <w:t>up by mediation, the gap that draws people apart, the</w:t>
        <w:br/>
        <w:t>gap which, it seems, everyone, in the rush to be recogni</w:t>
        <w:t>-</w:t>
        <w:br/>
        <w:t>sed, seems to want to fill. But by doing this in this way,</w:t>
        <w:br/>
        <w:t>by going-in individually, the gap doesn’t close, it just gets</w:t>
        <w:br/>
        <w:t>wider. We are maybe dealing here with a post-media</w:t>
        <w:br/>
        <w:t>opposition to opportunism as this latter can be seen</w:t>
        <w:br/>
        <w:t>initially as a commitment to career meeting the lack of</w:t>
        <w:br/>
        <w:t>an aim-inhibited identification with others. The growth</w:t>
        <w:br/>
        <w:t>of communication and knowledge as economic resour</w:t>
        <w:t>-</w:t>
        <w:br/>
        <w:t>ces, the acculturation of capitalism, means that there are</w:t>
        <w:br/>
        <w:t>increasing openings for which more people compete to</w:t>
        <w:br/>
        <w:t>gain admittance. The rise of the cultural sector as a</w:t>
        <w:br/>
        <w:t>money-spinner for capitalism means that opportunism</w:t>
        <w:br/>
        <w:t>is on the increase. The opportunism is such that by cau</w:t>
        <w:t>-</w:t>
        <w:br/>
        <w:t>sing a grasping after opportunities it establishes a self-</w:t>
        <w:br/>
        <w:t>centredess, a self-strictured and specialised focus that</w:t>
        <w:br/>
        <w:t>seems not to admit the presence of any others except</w:t>
        <w:br/>
        <w:t>those who are similarly opportunist and those who can</w:t>
        <w:br/>
        <w:t>be used as vehicles to assuage the opportunism. A kind</w:t>
        <w:br/>
        <w:t>of phalanx of media-cadre. An example of this can be</w:t>
        <w:br/>
        <w:t>seen in the political dimension of an interview where the</w:t>
        <w:br/>
        <w:t>interviewer can gain kudos from the interviewee and</w:t>
        <w:br/>
        <w:t>vice versa. Where often a kind of pillaging can go on or</w:t>
        <w:br/>
        <w:t>a kind of indirect communication that looks beyond the</w:t>
        <w:br/>
        <w:t>interview situation towards the reception of what is said.</w:t>
        <w:br/>
        <w:t>The interview can be a situation that functions like a</w:t>
        <w:br/>
        <w:t>black hole: two people communicating to others who</w:t>
        <w:br/>
        <w:t>aren’t present: mythical others... like an audience. The</w:t>
        <w:br/>
        <w:t>post-media attitude obviously wants to establish a gap</w:t>
        <w:br/>
        <w:t>between itself and the opportunist pit-fall! The post</w:t>
        <w:t>-</w:t>
        <w:br w:type="column"/>
        <w:t>media way of doing things can be seen as establishing a</w:t>
        <w:br/>
        <w:t>direct and communal communication, one that is acces</w:t>
        <w:t>-</w:t>
        <w:br/>
        <w:t>sible and closer to a practice whose effects, not unfolding</w:t>
        <w:br/>
        <w:t>in an immediately forgettable mediatised instant, reach</w:t>
        <w:br/>
        <w:t>fruition over periods that resuscitate an awareness of the</w:t>
        <w:br/>
        <w:t>passage of time. Foucault perhaps hits this on the head</w:t>
        <w:br/>
        <w:t>when he says: “Refer the discourse not to the thought, to</w:t>
        <w:br/>
        <w:t>the mind, or subject which might give rise to it, but to</w:t>
        <w:br/>
        <w:t>the practical field in which it is deployed.” Practice and</w:t>
        <w:br/>
        <w:t>action are, for the post-media operators, not mutually</w:t>
        <w:br/>
        <w:t>exclusive terms. Ease of involvement becomes the</w:t>
        <w:br/>
        <w:t>watchword here.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returning to the stammer. What has occurred to</w:t>
        <w:br/>
        <w:t>me as an explanation for this shitty stammer is that it is</w:t>
        <w:br/>
        <w:t>expressive of a gap between thought and language.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34"/>
          <w:footerReference w:type="default" r:id="rId35"/>
          <w:footerReference w:type="first" r:id="rId36"/>
          <w:pgSz w:w="12240" w:h="15840"/>
          <w:pgMar w:top="1526" w:left="1318" w:right="1030" w:bottom="1972" w:header="0" w:footer="3" w:gutter="0"/>
          <w:rtlGutter w:val="0"/>
          <w:cols w:num="2" w:space="148"/>
          <w:pgNumType w:start="1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an operation that occurs between my thinking</w:t>
        <w:br/>
        <w:t>of a word and my utterance of it. This gap can often be</w:t>
        <w:br/>
        <w:t>unconscious, it can surprise me so to speak... I can stam</w:t>
        <w:t>-</w:t>
        <w:br/>
        <w:t>mer at the most inopportune of moments. There are also</w:t>
        <w:br/>
        <w:t>certain words that I always stutter on such as nnnnnniine</w:t>
        <w:br/>
        <w:t>(no, I won’t say it). What can be drawn from this partial</w:t>
        <w:br/>
        <w:t>explanation of the stammer is that, for a stammerer, lan</w:t>
        <w:t>-</w:t>
        <w:br/>
        <w:t>guage is not something that is reified or second nature, it</w:t>
        <w:br/>
        <w:t>is something I am acutely aware of and being aware of it</w:t>
        <w:br/>
        <w:t>has made me sensitive to varying contexts and atmos</w:t>
        <w:t>-</w:t>
        <w:br/>
        <w:t>pheres. But for our purposes today, the stammer has</w:t>
        <w:br/>
        <w:t>made me reflect upon language: a personal relationship</w:t>
        <w:br/>
        <w:t>to it, a ‘situated’ relationship to it, how other people use</w:t>
        <w:br/>
        <w:t>it, how language can be institutional, how it can con</w:t>
        <w:t>-</w:t>
        <w:br/>
        <w:t>struct its own motives and adopt more fitting ones, how</w:t>
        <w:br/>
        <w:t>it is conjoined to emotional factors and how it can be</w:t>
        <w:br/>
        <w:t>‘blocked’ and function approximately and in genera-</w:t>
        <w:br/>
        <w:t>lisms. Similarly, we can, in a post-media context, sub</w:t>
        <w:t>-</w:t>
        <w:br/>
        <w:t>stitute the word ‘language’ for the word ‘media’ and</w:t>
        <w:br/>
        <w:t>conjecture how those engaged in post-media activity are,</w:t>
        <w:br/>
        <w:t>perhaps unconsciously, carrying out reflections on, and</w:t>
        <w:br/>
        <w:t>an auto-critique of, the media. For post-media operators</w:t>
        <w:br/>
        <w:t>the media is not taken for granted but is silhouetted by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1" w:left="0" w:right="0" w:bottom="15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3" w:lineRule="exact"/>
      </w:pPr>
      <w:r>
        <w:pict>
          <v:shape id="_x0000_s1058" type="#_x0000_t202" style="position:absolute;margin-left:475.2pt;margin-top:0;width:21.6pt;height:11.9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bookmarkStart w:id="3" w:name="bookmark3"/>
                  <w:r>
                    <w:rPr>
                      <w:rStyle w:val="CharStyle103"/>
                      <w:b w:val="0"/>
                      <w:bCs w:val="0"/>
                    </w:rPr>
                    <w:t>[IS]</w:t>
                  </w:r>
                  <w:bookmarkEnd w:id="3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1" w:left="1318" w:right="987" w:bottom="15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320" w:right="1580" w:firstLine="0"/>
      </w:pPr>
      <w:r>
        <w:rPr>
          <w:w w:val="100"/>
          <w:spacing w:val="0"/>
          <w:color w:val="000000"/>
          <w:position w:val="0"/>
        </w:rPr>
        <w:t>practitioner. The posters, videos, installations, murals graphics and tele</w:t>
        <w:t>-</w:t>
        <w:br/>
        <w:t>vision channels were not only successful as art and as activism but were</w:t>
        <w:br/>
        <w:t>successful as art because it was effective activism. The AIDS tactical practi</w:t>
        <w:t>-</w:t>
        <w:br/>
        <w:t>tioners, collectives like Gran Fury were true hybrids leaving behind the older</w:t>
        <w:br/>
        <w:t>categories to forge something else, something necessary, something which</w:t>
        <w:br/>
        <w:t>required a name. In N5M we chose to call it tactical media. Maybe the term</w:t>
        <w:br/>
        <w:t>Itself is a tactical solution, an Improvisation that has proved a curiously</w:t>
        <w:br/>
        <w:t>successful stop gap measure like the X in algebra.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320" w:right="1580" w:firstLine="0"/>
      </w:pPr>
      <w:r>
        <w:rPr>
          <w:w w:val="100"/>
          <w:spacing w:val="0"/>
          <w:color w:val="000000"/>
          <w:position w:val="0"/>
        </w:rPr>
        <w:t>In the introduction to Digital Resistance: Explorations in Tactical Media, the</w:t>
        <w:br/>
        <w:t>Critical Art Ensemble describe what I think is still the best take on tactical</w:t>
        <w:br/>
        <w:t>media: “There has been a growing awareness that for many decades a cultu</w:t>
        <w:t>-</w:t>
        <w:br/>
        <w:t>ral practice has existed that has avoided being named or fully categorised.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320" w:right="1580" w:firstLine="0"/>
      </w:pPr>
      <w:r>
        <w:rPr>
          <w:w w:val="100"/>
          <w:spacing w:val="0"/>
          <w:color w:val="000000"/>
          <w:position w:val="0"/>
        </w:rPr>
        <w:t>Its roots are in the modern avant-garde, to the extent that its participants</w:t>
        <w:br/>
        <w:t>place a high value on experimentation and on engaging the unbreakable link</w:t>
        <w:br/>
        <w:t>between representation and political and social change. Often not artists in</w:t>
        <w:br/>
        <w:t>any traditional sense refusing to be caught in the web of metaphysical, his</w:t>
        <w:t>-</w:t>
        <w:br/>
        <w:t>torical and romantic signage that accompanies that designation. Nor are</w:t>
        <w:br/>
        <w:t>they simply political activists because they refuse to take a solely reactive</w:t>
        <w:br/>
        <w:t>position and often act in defiance of efficiency and necessity... For those of</w:t>
        <w:br/>
        <w:t>us who are involved in tactical media felt a kind of relief that we could be</w:t>
        <w:br/>
        <w:t>any kind of hybrid artist, scientist, technician, craftsperson, theorist, acti</w:t>
        <w:t>-</w:t>
        <w:br/>
        <w:t>vist, could all be mixed together in combinations that had different weights</w:t>
        <w:br/>
        <w:t>and intensities. These many roles of becoming artist becoming activist,</w:t>
        <w:br/>
        <w:t>becoming scientist, etc., contained in each individual and group, could be</w:t>
        <w:br/>
        <w:t>acknowledged and valued. Many felt liberated from having to represent</w:t>
        <w:br/>
        <w:t>themselves to the public as a specialist and therefore valued.”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320" w:right="1580" w:firstLine="0"/>
      </w:pPr>
      <w:r>
        <w:rPr>
          <w:w w:val="100"/>
          <w:spacing w:val="0"/>
          <w:color w:val="000000"/>
          <w:position w:val="0"/>
        </w:rPr>
        <w:t>I can't put it any better so I won't try. But I will add that this model and its</w:t>
        <w:br/>
        <w:t>continued use makes it something more than simply a “short term concept".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320" w:right="1580" w:firstLine="0"/>
        <w:sectPr>
          <w:footerReference w:type="even" r:id="rId37"/>
          <w:footerReference w:type="default" r:id="rId38"/>
          <w:pgSz w:w="12240" w:h="15840"/>
          <w:pgMar w:top="1579" w:left="1327" w:right="977" w:bottom="1579" w:header="0" w:footer="3" w:gutter="0"/>
          <w:rtlGutter w:val="0"/>
          <w:cols w:space="720"/>
          <w:noEndnote/>
          <w:docGrid w:linePitch="360"/>
        </w:sectPr>
      </w:pPr>
      <w:r>
        <w:rPr>
          <w:rStyle w:val="CharStyle100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Geert, in a new text called The New Actonomy which you</w:t>
        <w:br/>
        <w:t>wrote together with Florian Schneider, you describe the new possibilities of</w:t>
        <w:br/>
        <w:t>media activism that are emerging, but you also point to the potential dan</w:t>
        <w:t>-</w:t>
        <w:br/>
        <w:t>gers that people have to be aware of. The Internet as the master medium of</w:t>
        <w:br/>
        <w:t>the 1990s has, in the last two or three years, fallen into what looks like a</w:t>
        <w:br/>
        <w:t>depression. Some say that the party and the hype are simply over, others</w:t>
        <w:br/>
        <w:t>that we are entering into a more realistic stage where the importance of the</w:t>
        <w:br/>
        <w:t>Net as a medium will continue to grow, while the utopian hopes subside in</w:t>
        <w:br/>
        <w:t>the face of all sorts of critical reality checks. These reality checks are also</w:t>
        <w:br/>
        <w:t>closely tied to a crisis of the general belief in globalisation and the fast</w:t>
        <w:t>-</w:t>
        <w:br/>
        <w:t>aging 'new economy'. Does this crisis create room for tactical media prac</w:t>
        <w:t>-</w:t>
        <w:br/>
        <w:t>tices, or does it make the life of media activists more difficult?</w:t>
      </w:r>
    </w:p>
    <w:p>
      <w:pPr>
        <w:widowControl w:val="0"/>
        <w:spacing w:line="360" w:lineRule="exact"/>
      </w:pPr>
      <w:r>
        <w:pict>
          <v:shape id="_x0000_s1059" type="#_x0000_t75" style="position:absolute;margin-left:86.4pt;margin-top:0;width:384.95pt;height:619.9pt;z-index:-251658724;mso-wrap-distance-left:5.pt;mso-wrap-distance-right:5.pt;mso-position-horizontal-relative:margin" wrapcoords="0 0">
            <v:imagedata r:id="rId39" r:href="rId40"/>
            <w10:wrap anchorx="margin"/>
          </v:shape>
        </w:pict>
      </w:r>
      <w:r>
        <w:pict>
          <v:shape id="_x0000_s1060" type="#_x0000_t202" style="position:absolute;margin-left:5.e-002pt;margin-top:648.pt;width:97.45pt;height:10.0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5"/>
                    </w:rPr>
                    <w:t>transmediale.Ol Media Lounge</w:t>
                  </w:r>
                </w:p>
              </w:txbxContent>
            </v:textbox>
            <w10:wrap anchorx="margin"/>
          </v:shape>
        </w:pict>
      </w:r>
      <w:r>
        <w:pict>
          <v:shape id="_x0000_s1061" type="#_x0000_t202" style="position:absolute;margin-left:421.45pt;margin-top:649.3pt;width:21.6pt;height:13.65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4" w:name="bookmark4"/>
                  <w:r>
                    <w:rPr>
                      <w:rStyle w:val="CharStyle108"/>
                    </w:rPr>
                    <w:t>[17]</w:t>
                  </w:r>
                  <w:bookmarkEnd w:id="4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597" w:left="2448" w:right="365" w:bottom="5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rStyle w:val="CharStyle100"/>
        </w:rPr>
        <w:t xml:space="preserve">GEERT lovink </w:t>
      </w:r>
      <w:r>
        <w:rPr>
          <w:w w:val="100"/>
          <w:spacing w:val="0"/>
          <w:color w:val="000000"/>
          <w:position w:val="0"/>
        </w:rPr>
        <w:t>It is indeed true that advanced net activism (not the adolescent</w:t>
        <w:br/>
        <w:t>'hacktivism') Is much closer to dotcom business than many would suspect.</w:t>
        <w:br/>
        <w:t>The new actonomy is open for business, constantly searching for funds, just</w:t>
        <w:br/>
        <w:t>as tactical media no longer fully depend on state funding. For a good</w:t>
        <w:br/>
        <w:t>reason: there is a common Interest in innovative net concepts, software,</w:t>
        <w:br/>
        <w:t>Interfaces, usage of streaming media, free software and open source etc.</w:t>
        <w:br/>
        <w:t>This might mean that the current wave of net activism will face a setback</w:t>
        <w:br/>
        <w:t>in a little while because it's just behind the dotcom wave. The stagnation</w:t>
        <w:br/>
        <w:t>of bandwidth is a real concern, for example, also for activists. The same</w:t>
        <w:br/>
        <w:t>counts for the e-cash crisis and the absence of a functioning micro payment</w:t>
        <w:br/>
        <w:t>system. Activists, sitting on their explosive content, would really benefit</w:t>
        <w:br/>
        <w:t>from alternative e-commerce systems, not based on credit cards. It is of</w:t>
        <w:br/>
        <w:t>course good for social and political work on the Net that the cyberselfish</w:t>
        <w:br/>
        <w:t>robber mentality of the dotcoms has gone. But do not forget the flip side</w:t>
        <w:br/>
        <w:t>of this. With libertarianism losing its hegemony there is also the danger of</w:t>
        <w:br/>
        <w:t>throwing away the baby with the tub water and giving away the cyber free</w:t>
        <w:t>-</w:t>
        <w:br/>
        <w:t>dom to corporations and the state. That should never happen. It is also up</w:t>
        <w:br/>
        <w:t>to activists to fight against censorship, lobby against the flood of disastrous</w:t>
        <w:br/>
        <w:t>legislation etc.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19" w:line="278" w:lineRule="exact"/>
        <w:ind w:left="0" w:right="0" w:firstLine="0"/>
      </w:pPr>
      <w:r>
        <w:rPr>
          <w:rStyle w:val="CharStyle100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The French theorist Felix Guattari has used the term</w:t>
        <w:br/>
        <w:t>'post-media' to describe a potential system in which the mass media are</w:t>
        <w:br/>
        <w:t>pushed aside by a multiplicity of small, heterogeneous, digital media, a</w:t>
        <w:br/>
        <w:t>network or rhizome of practices that foster the emergence of more differen</w:t>
        <w:t>-</w:t>
        <w:br/>
        <w:t>tiated, less homogeneous subjectivities and group subjectivities. Howard</w:t>
        <w:br/>
        <w:t>Slater has taken this idea up and points out that the cheerful clutter of</w:t>
        <w:br/>
        <w:t>independent media activities on websites, music labels, in zines, at demon</w:t>
        <w:t>-</w:t>
        <w:br/>
        <w:t>strations, mailing lists, etc., are the kinds of post-media operations which</w:t>
        <w:br/>
        <w:t>Guattari saw the beginnings of in the Minitel and free radio movements in</w:t>
        <w:br/>
        <w:t>France in the 1970s and 80s. However, rather than fulfilling Guattari's uto</w:t>
        <w:t>-</w:t>
        <w:br/>
        <w:t>pian hope, the mass-mediatlsation of digital media seems unstoppable and</w:t>
        <w:br/>
        <w:t>threatens to turn the Net, as well as the computer in general through the</w:t>
        <w:br/>
        <w:t>software door, into a one-way medium. Is the hope for 'DIY media', which</w:t>
        <w:br/>
        <w:t>we also tried to promote through the transmediale.01, futile?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pgSz w:w="12240" w:h="15840"/>
          <w:pgMar w:top="1564" w:left="3542" w:right="2625" w:bottom="1564" w:header="0" w:footer="3" w:gutter="0"/>
          <w:rtlGutter w:val="0"/>
          <w:cols w:space="720"/>
          <w:noEndnote/>
          <w:docGrid w:linePitch="360"/>
        </w:sectPr>
      </w:pPr>
      <w:r>
        <w:pict>
          <v:shape id="_x0000_s1062" type="#_x0000_t202" style="position:absolute;margin-left:-154.1pt;margin-top:98.65pt;width:21.85pt;height:13.6pt;z-index:-1258293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11"/>
                      <w:b w:val="0"/>
                      <w:bCs w:val="0"/>
                    </w:rPr>
                    <w:t>[Ifl]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(to be continued on page 104)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similar factors as those that a stammerer may see around</w:t>
        <w:br/>
        <w:t>language. I think it is here as well that we can put the</w:t>
        <w:br/>
        <w:t>mokers on the underground versus mainstream split...</w:t>
        <w:br/>
        <w:t>to use the analogy of the stammer... I am both a fluent</w:t>
        <w:br/>
        <w:t>speaker and a stammerer... these are the differing con</w:t>
        <w:t>-</w:t>
        <w:br/>
        <w:t>ditions of my language and, extending this to the post</w:t>
        <w:t>-</w:t>
        <w:br/>
        <w:t>media context, it becomes possible to say that a zine pro</w:t>
        <w:t>-</w:t>
        <w:br/>
        <w:t>ducer is dealing with media but deploying it to a</w:t>
        <w:br/>
        <w:t>different end: at times shoddy and overly idiosyncratic,</w:t>
        <w:br/>
        <w:t>obsessive and poignant, resolutely small scale and anti-</w:t>
        <w:br/>
        <w:t>institutional, but above all revelatory of its means of</w:t>
        <w:br/>
        <w:t>construction and production... and, importantly, always</w:t>
        <w:br/>
        <w:t>tending elsewhere, towards groups and collaborations,</w:t>
        <w:br/>
        <w:t>towards beginnings. As with the stammerer there is an</w:t>
        <w:br/>
        <w:t>added element of reflection that enters into the equation</w:t>
        <w:br/>
        <w:t>and one of the first outcomes of this reflection is to see</w:t>
        <w:br/>
        <w:t>that the media function not in terms of meaning... crea</w:t>
        <w:t>-</w:t>
        <w:br/>
        <w:t>ting meaning, pushing meaning... but in terms of marke</w:t>
        <w:t>-</w:t>
        <w:br/>
        <w:t>ting... But what is worse is, they present marketing as</w:t>
        <w:br/>
        <w:t>entertainment and what is worse is, they present a dis</w:t>
        <w:t>-</w:t>
        <w:br/>
        <w:t>tracted entertainment and what is worse is, that they pre</w:t>
        <w:t>-</w:t>
        <w:br/>
        <w:t>sent a distracted entertainment that admonishes and</w:t>
        <w:br/>
        <w:t>abolishes thought and reflection. From the shittiest cable</w:t>
        <w:br/>
        <w:t>station to The Wire magazine the media deal in individu</w:t>
        <w:t>-</w:t>
        <w:br/>
        <w:t>alities rather than movements and collectivities... and the</w:t>
        <w:br/>
        <w:t>post-media operators, in contrast, are dealing in scenes</w:t>
        <w:br/>
        <w:t>(to varying degrees of cliquishness) that in some cases are</w:t>
        <w:br/>
        <w:t>actually dealing with, and are part of, a historic and con</w:t>
        <w:t>-</w:t>
        <w:br/>
        <w:t>tinuing sense of community (such as can be seen from</w:t>
        <w:br/>
        <w:t>working class and communist literature). Meaning in such</w:t>
        <w:br/>
        <w:t>contexts is generated between people and is deployed</w:t>
        <w:br/>
        <w:t>outwards rather than inwards. (What I mean by inwards</w:t>
        <w:br/>
        <w:t>is that it is opportunist in the sense that the meaning</w:t>
        <w:br/>
        <w:t>generated in academic and some media circles, being</w:t>
        <w:br/>
        <w:t>caught structurally in the trap of book production, rela</w:t>
        <w:t>-</w:t>
        <w:br/>
        <w:t>tes to individual authors and that this is unconsciously</w:t>
        <w:br/>
        <w:t>reflected in the writing itself - I think, instead, of com</w:t>
        <w:t>-</w:t>
        <w:br/>
        <w:t>munist literature, where huge reams of research are pres</w:t>
        <w:t>-</w:t>
        <w:br w:type="column"/>
        <w:t>ented anonymously as if they function as ‘gifts’ to a</w:t>
        <w:br/>
        <w:t>wider movement. This is important, in any post-media</w:t>
        <w:br/>
        <w:t>context, for it is suggestive that creativity has a purpose</w:t>
        <w:br/>
        <w:t>other than being caught in some mirror-stage where an</w:t>
        <w:br/>
        <w:t>author is entranced by his or her own reflection. Pierre</w:t>
        <w:br/>
        <w:t>Bourdieu has called such a process “narcissistic compla</w:t>
        <w:t>-</w:t>
        <w:br/>
        <w:t>cency”. Post-media practice, then, is more engaged in the</w:t>
        <w:br/>
        <w:t>construction of counter-meaning and is a persistent</w:t>
        <w:br/>
        <w:t>challenge to those meanings that circulate more widely</w:t>
        <w:br/>
        <w:t>but which reinforce, to put it bluntly, capitalism: indivi</w:t>
        <w:t>-</w:t>
        <w:br/>
        <w:t>dualism, opportunity, success, exposure, buying and</w:t>
        <w:br/>
        <w:t>selling. Ideas that circulate within the media are often so</w:t>
        <w:br/>
        <w:t>decontextualised and bounded by established forms and</w:t>
        <w:br/>
        <w:t>ideological mechanics that they lose social relevance.</w:t>
        <w:br/>
        <w:t>They can’t be hooked-up and set to work. For a stam</w:t>
        <w:t>-</w:t>
        <w:br/>
        <w:t>merer, fluency of language is so much taken for granted</w:t>
        <w:br/>
        <w:t>that the problems and challenges of language that, say, I</w:t>
        <w:br/>
        <w:t>encounter, become a means of making my own expe</w:t>
        <w:t>-</w:t>
        <w:br/>
        <w:t>riences an irrelevancy.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41"/>
          <w:footerReference w:type="first" r:id="rId42"/>
          <w:titlePg/>
          <w:pgSz w:w="12240" w:h="15840"/>
          <w:pgMar w:top="1560" w:left="1385" w:right="982" w:bottom="1560" w:header="0" w:footer="3" w:gutter="0"/>
          <w:rtlGutter w:val="0"/>
          <w:cols w:num="2" w:space="14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Irrelevancy? Maybe I should go to speech-therapy</w:t>
        <w:br/>
        <w:t>and get a job as a journalist? To be opportunist I could</w:t>
        <w:br/>
        <w:t>answer this rhetorical question by saying “a little yes and</w:t>
        <w:br/>
        <w:t>a little no’’, but really what is at issue with post-media</w:t>
        <w:br/>
        <w:t>operators is making what is irrelevant, displaced and</w:t>
        <w:br/>
        <w:t>inappropriate in a media context, into something that</w:t>
        <w:br/>
        <w:t>for many people is more provoking, situated, linked-up</w:t>
        <w:br/>
        <w:t>and potentiated than what is already widely available.</w:t>
        <w:br/>
        <w:t>Why does one thing merit exposure and another thing</w:t>
        <w:br/>
        <w:t>not? The most seemingly free as the most disarmingly</w:t>
        <w:br/>
        <w:t>censored? The media can be fluent and stammered, they</w:t>
        <w:br/>
        <w:t>can be primal in the extreme (tabloid) and sophisticatedly</w:t>
        <w:br/>
        <w:t>seductive, they can be clever and ironic, but most of all</w:t>
        <w:br/>
        <w:t>they seem to be opaque. Post-media is about dissatisfac</w:t>
        <w:t>-</w:t>
        <w:br/>
        <w:t>tion and suspicion about what is made available and I</w:t>
        <w:br/>
        <w:t>mean suspicion in the sense of its being critical and wary</w:t>
        <w:br/>
        <w:t>of motive rather than being debilitatingly mistrusting.</w:t>
        <w:br/>
        <w:t>Information comes in the guise of an objectivity under</w:t>
        <w:t>-</w:t>
        <w:br/>
        <w:t>pinned by ‘hidden constraints’. If the media are dispas-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537"/>
        <w:ind w:left="0" w:right="0" w:firstLine="0"/>
      </w:pPr>
      <w:r>
        <w:rPr>
          <w:rStyle w:val="CharStyle112"/>
          <w:b w:val="0"/>
          <w:bCs w:val="0"/>
        </w:rPr>
        <w:t>Felix</w:t>
      </w:r>
      <w:r>
        <w:rPr>
          <w:rStyle w:val="CharStyle112"/>
          <w:b w:val="0"/>
          <w:bCs w:val="0"/>
        </w:rPr>
        <w:t>Guattari, 1994</w:t>
      </w:r>
      <w:r>
        <w:rPr>
          <w:rStyle w:val="CharStyle113"/>
        </w:rPr>
        <w:t xml:space="preserve"> </w:t>
      </w:r>
      <w:r>
        <w:rPr>
          <w:rStyle w:val="CharStyle114"/>
        </w:rPr>
        <w:t>Ein entscheidender programmatischer Punkt</w:t>
        <w:br/>
        <w:t>der sozialen Ökologie wird es sein, diese kapitalistischen</w:t>
        <w:br/>
        <w:t>Gesellschaften der massenmedialen Ära einer post</w:t>
        <w:t>-</w:t>
        <w:br/>
        <w:t>massenmedialen Ära zuzuführen; darunter verstehe</w:t>
        <w:br/>
        <w:t xml:space="preserve">ich, daß sich der Massenmedien wieder eine </w:t>
      </w:r>
      <w:r>
        <w:rPr>
          <w:rStyle w:val="CharStyle115"/>
        </w:rPr>
        <w:t>Vielheit von</w:t>
        <w:br/>
        <w:t xml:space="preserve">Subjekt-Gruppen </w:t>
      </w:r>
      <w:r>
        <w:rPr>
          <w:rStyle w:val="CharStyle114"/>
        </w:rPr>
        <w:t>bemächtigt, die in der Lage sind, sie</w:t>
        <w:br/>
        <w:t>auf einem Vereinzelungspfad zu verwalten.</w:t>
      </w:r>
    </w:p>
    <w:p>
      <w:pPr>
        <w:pStyle w:val="Style11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9256" w:left="444" w:right="1308" w:bottom="1974" w:header="0" w:footer="3" w:gutter="0"/>
          <w:rtlGutter w:val="0"/>
          <w:cols w:space="720"/>
          <w:noEndnote/>
          <w:docGrid w:linePitch="360"/>
        </w:sectPr>
      </w:pPr>
      <w:r>
        <w:rPr>
          <w:rStyle w:val="CharStyle118"/>
          <w:b w:val="0"/>
          <w:bCs w:val="0"/>
        </w:rPr>
        <w:t>[SD]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sionately motivated then post-media can be a site of</w:t>
        <w:br/>
        <w:t>transparent passion and aim-inhibited reflexes. It is this</w:t>
        <w:br/>
        <w:t>transparency that makes it attractive as a site of engage</w:t>
        <w:t>-</w:t>
        <w:br/>
        <w:t>ment. It has nothing to hide and has the strength to carry</w:t>
        <w:br/>
        <w:t>forward and explore its convictions. If, as a stammerer, I</w:t>
        <w:br/>
        <w:t>have agreed to speak to more people than I have ever</w:t>
        <w:br/>
        <w:t>spoken to before it is really in order to demonstrate some</w:t>
        <w:br/>
        <w:t>of the things I have spoken about. To be a ‘live’ example</w:t>
        <w:br/>
        <w:t>of them, to show a lack of fear that has been communica</w:t>
        <w:t>-</w:t>
        <w:br/>
        <w:t>ted to me by other post-media operators, to expose my</w:t>
        <w:t>-</w:t>
        <w:br/>
        <w:t>self, to risk being misunderstood, to demonstrate what</w:t>
        <w:br/>
        <w:t>passion is capable of achieving. Maybe, above all else, it</w:t>
        <w:br/>
        <w:t>is to show that anybody can do it if they disentangle them</w:t>
        <w:t>-</w:t>
        <w:br/>
        <w:t>selves from the overriding prohibitions and fears of what</w:t>
        <w:br/>
        <w:t>others may think, because after all, it is only by breaching</w:t>
        <w:br/>
        <w:t>the gaps that society can become transparent enough to</w:t>
        <w:br/>
        <w:t>encourage our actions to aim for its weakest points</w:t>
        <w:br/>
        <w:t>where, at present, its only cohesiveness, the last remnant</w:t>
        <w:br/>
        <w:t>of its passivity-inducing arsenal, lies in the fear a person</w:t>
        <w:br/>
        <w:t xml:space="preserve">may have of another. Pierre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Bourdieu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sums this up when,</w:t>
        <w:br/>
        <w:t>in talking of political journalism he remarks how it</w:t>
        <w:br/>
        <w:t>shows us “a world full of incomprehensible and unsett</w:t>
        <w:t>-</w:t>
        <w:br/>
        <w:t>ling dangers from which we must withdraw for our own</w:t>
        <w:br/>
        <w:t>protection”. Post-media operations seem to me to be about</w:t>
        <w:br/>
        <w:t>risk. They are horizontal, dispersed and all-inclusive</w:t>
        <w:br/>
        <w:t>and, in being so, are open to what may come to ‘affect’ it.</w:t>
        <w:br/>
        <w:t>In this way I think it is activity that is socialised and poly</w:t>
        <w:t>-</w:t>
        <w:br/>
        <w:t>phonic, that can imagine what it wants to imagine rather</w:t>
        <w:br/>
        <w:t>than have its fantasies made-up for it like a be-spoke suit.</w:t>
        <w:br/>
        <w:t>It could imagine revolution if it wanted to.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478" w:left="1390" w:right="1006" w:bottom="2035" w:header="0" w:footer="3" w:gutter="0"/>
          <w:rtlGutter w:val="0"/>
          <w:cols w:num="2" w:space="15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 can say in concluding that my stammer has predis</w:t>
        <w:t>-</w:t>
        <w:br/>
        <w:t>posed me to post-media operations. At its best, a lack of</w:t>
        <w:br/>
        <w:t>willingness to speak means that the whole area of pos</w:t>
        <w:t>-</w:t>
        <w:br/>
        <w:t>session of the means of expression is, for me, still an</w:t>
        <w:br/>
        <w:t>issue. As with other post-media operators, expression is</w:t>
        <w:br/>
        <w:t>not taken for granted and it still appears to me to be</w:t>
        <w:br/>
        <w:t>necessary to encourage a growth of expression. One that</w:t>
        <w:br/>
        <w:t>is unguarded and not subject to such structural cons</w:t>
        <w:t>-</w:t>
        <w:br w:type="column"/>
        <w:t>traints as circulation figures, mythical audience categori</w:t>
        <w:t>-</w:t>
        <w:br/>
        <w:t>sation and the circularity of exclusives. Whereas the</w:t>
        <w:br/>
        <w:t>media, acting like a filter, want to maintain a quality-</w:t>
        <w:br/>
        <w:t>control, a party line that is obedient to the communi</w:t>
        <w:t>-</w:t>
        <w:br/>
        <w:t>cative and aesthetic demands of capitalism, post-media</w:t>
        <w:br/>
        <w:t>operators are aware that it is no longer necessary to spec</w:t>
        <w:t>-</w:t>
        <w:br/>
        <w:t>tate upon the expressions of cultural celebrities, but,</w:t>
        <w:br/>
        <w:t>becoming aware that such celebrities are often hapha</w:t>
        <w:t>-</w:t>
        <w:br/>
        <w:t>zardly chosen from the networks of opportunism and</w:t>
        <w:br/>
        <w:t>cronyism, that they are legitimated by the media for a</w:t>
        <w:br/>
        <w:t>reason, it falls to the post-media operators to illustrate,</w:t>
        <w:br/>
        <w:t>through their practice, that others, can, and should have,</w:t>
        <w:br/>
        <w:t>a confidence in their own autonomous activity. A growth</w:t>
        <w:br/>
        <w:t>in expression undermines the ideologies of consent. It</w:t>
        <w:br/>
        <w:t>always remains a matter of looking elsewhere.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3" w:left="0" w:right="0" w:bottom="14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3" w:lineRule="exact"/>
      </w:pPr>
      <w:r>
        <w:pict>
          <v:shape id="_x0000_s1065" type="#_x0000_t202" style="position:absolute;margin-left:474.7pt;margin-top:0.1pt;width:21.6pt;height:12.55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19"/>
                    </w:rPr>
                    <w:t>[El]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63" w:left="1390" w:right="924" w:bottom="14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6" type="#_x0000_t202" style="position:absolute;margin-left:5.e-002pt;margin-top:643.3pt;width:21.6pt;height:13.9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19"/>
                    </w:rPr>
                    <w:t>[EE]</w:t>
                  </w:r>
                </w:p>
              </w:txbxContent>
            </v:textbox>
            <w10:wrap anchorx="margin"/>
          </v:shape>
        </w:pict>
      </w:r>
      <w:r>
        <w:pict>
          <v:shape id="_x0000_s1067" type="#_x0000_t75" style="position:absolute;margin-left:523.2pt;margin-top:0;width:51.1pt;height:618.95pt;z-index:-251658721;mso-wrap-distance-left:5.pt;mso-wrap-distance-right:5.pt;mso-position-horizontal-relative:margin" wrapcoords="0 0">
            <v:imagedata r:id="rId43" r:href="rId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footerReference w:type="even" r:id="rId45"/>
          <w:footerReference w:type="first" r:id="rId46"/>
          <w:pgSz w:w="12240" w:h="15840"/>
          <w:pgMar w:top="597" w:left="396" w:right="358" w:bottom="5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0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293" w:left="1363" w:right="902" w:bottom="1922" w:header="0" w:footer="3" w:gutter="0"/>
          <w:rtlGutter w:val="0"/>
          <w:cols w:space="720"/>
          <w:noEndnote/>
          <w:docGrid w:linePitch="360"/>
        </w:sectPr>
      </w:pPr>
      <w:r>
        <w:rPr>
          <w:rStyle w:val="CharStyle122"/>
          <w:b w:val="0"/>
          <w:bCs w:val="0"/>
          <w:i w:val="0"/>
          <w:iCs w:val="0"/>
        </w:rPr>
        <w:t xml:space="preserve">SOFTWARE KUNST </w:t>
      </w:r>
      <w:r>
        <w:rPr>
          <w:rStyle w:val="CharStyle123"/>
          <w:b/>
          <w:bCs/>
          <w:i/>
          <w:iCs/>
        </w:rPr>
        <w:t>Andreas Broeckmann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93" w:left="0" w:right="0" w:bottom="20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</w:rPr>
        <w:t>Solange Künstler mit elektronischen Medien arbeiten,</w:t>
        <w:br/>
        <w:t>spielen die spezifischen Eigenschaften von Hardware</w:t>
        <w:br/>
        <w:t>und Software eine wichtige Rolle beim Entstehen ihrer</w:t>
        <w:br/>
        <w:t>Arbeiten. Eine direkte und intensive Auseinander</w:t>
        <w:t>-</w:t>
        <w:br/>
        <w:t>setzung mit dem technisch-künstlerischen Material</w:t>
        <w:br/>
        <w:t>gehört zu den zentralen Strategien der Medienkunst -</w:t>
        <w:br/>
        <w:t>von den Fernseh-Installationen Nam June Paiks, über</w:t>
        <w:br/>
        <w:t>die Klang-Bild-Performances von Steina Vasulka, bis</w:t>
        <w:br/>
        <w:t>hin zu den Netzkunst-Projekten von JODL Die von</w:t>
        <w:br/>
        <w:t>Ira Schneider und Beryl Korot zwischen 1970 und 1974</w:t>
        <w:br/>
        <w:t>herausgegebene Zeitschrift Radical Software beschäftig</w:t>
        <w:t>-</w:t>
        <w:br/>
        <w:t>te sich mit den Inhalten der damals jungen Videokunst;</w:t>
        <w:br/>
        <w:t>'Software' war hier nicht unbedingt Computercode, son</w:t>
        <w:t>-</w:t>
        <w:br/>
        <w:t>dern das 'weiche' Material, mit dem die Hardware der</w:t>
        <w:br/>
        <w:t>Videotechnik bespielt wurde.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400"/>
      </w:pPr>
      <w:r>
        <w:rPr>
          <w:rStyle w:val="CharStyle77"/>
        </w:rPr>
        <w:t>Neuerdings gerät auch Computer-Software als</w:t>
        <w:br/>
        <w:t>künstlerisches Material in den Blick. Obwohl Software</w:t>
        <w:br/>
        <w:t>zu jeder Arbeit mit programmierbaren Maschinen dazu</w:t>
        <w:br/>
        <w:t>gehört, wurde sie lange Zeit nicht als eigenständiges</w:t>
        <w:br/>
        <w:t>Ausdrucksmittel verstanden, sondern als Werkzeug, das</w:t>
        <w:br/>
        <w:t>lediglich in Hinsicht auf seine Funktionalität beurteilt</w:t>
        <w:br/>
        <w:t>wurde, als Material ohne eigenen ästhetischen Wert.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400"/>
      </w:pPr>
      <w:r>
        <w:rPr>
          <w:rStyle w:val="CharStyle77"/>
        </w:rPr>
        <w:t>Die zunehmend intensive Arbeit von Künstlern mit</w:t>
        <w:br/>
        <w:t>Software für die verschiedensten Medienkunstprojekte</w:t>
        <w:br/>
        <w:t>ließ jedoch die 'Stofflichkeit' und Vielfalt von Computer</w:t>
        <w:t>-</w:t>
        <w:br/>
        <w:t>code sichtbar werden, wie auch die Entdeckung be</w:t>
        <w:t>-</w:t>
        <w:br/>
        <w:t>stimmter Stile des Programmierens, die nicht nur auf der</w:t>
        <w:br/>
        <w:t>Ebene des geschriebenen Codes, sondern auch in der</w:t>
        <w:br/>
        <w:t>Ausführung dieser Programme und ihrer Resultate zum</w:t>
        <w:br/>
        <w:t>Vorschein kamen. Der Computer mit seinen Hardware-</w:t>
        <w:br/>
        <w:t>Elementen, dem Betriebssystem und den Programmen</w:t>
        <w:br/>
        <w:t>wird nicht länger als neutrales Werkzeug aufgefasst, son</w:t>
        <w:t>-</w:t>
        <w:br/>
        <w:t>dern als flexibles und formbares künstlerisches Medium.</w:t>
        <w:br/>
        <w:t>Die Software erweist sich dabei als das genuine Medium</w:t>
        <w:br/>
        <w:t>der Kunst mit digitalen Medien.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br w:type="column"/>
      </w:r>
      <w:r>
        <w:rPr>
          <w:rStyle w:val="CharStyle77"/>
        </w:rPr>
        <w:t>Der Künstler John F. Simon wies mich 1998 darauf</w:t>
        <w:br/>
        <w:t>hin, dass es zwar Wettbewerbe und allgemeine Aner</w:t>
        <w:t>-</w:t>
        <w:br/>
        <w:t>kennung für Netzkunst, Videokunst und Interaktive</w:t>
        <w:br/>
        <w:t>Kunst gibt, dass aber die kreative Arbeit von Künstlern,</w:t>
        <w:br/>
        <w:t>die vor allem mit Software arbeiten, kaum anerkannt</w:t>
        <w:br/>
        <w:t>und meist falsch kategorisiert wird. Es müsste, sagte</w:t>
        <w:br/>
        <w:t>Simon damals, einen Wettbewerb für Software-Kunst</w:t>
        <w:br/>
        <w:t>geben! Simon selber war durch seine eigene Arbeit für</w:t>
        <w:br/>
        <w:t>eine solche Aufforderung prädestiniert, denn seit Mitte</w:t>
        <w:br/>
        <w:t>der 90er Jahre entwickelt er Software-Kunstprojekte,</w:t>
        <w:br/>
        <w:t>zumeist Bildschirm-basierte Applets, in der Tradition</w:t>
        <w:br/>
        <w:t xml:space="preserve">von Konstruktivismus und Konzeptualismus: </w:t>
      </w:r>
      <w:r>
        <w:rPr>
          <w:rStyle w:val="CharStyle77"/>
          <w:lang w:val="en-US" w:eastAsia="en-US" w:bidi="en-US"/>
        </w:rPr>
        <w:t>“I think</w:t>
        <w:br/>
        <w:t>that software and programming are a natural extension</w:t>
        <w:br/>
        <w:t>of this concept [of concept art], because software is basi</w:t>
        <w:t>-</w:t>
        <w:br/>
        <w:t>cally nothing but a set of instructions. It is the nature of</w:t>
        <w:br/>
        <w:t>software that you write the source code, and then the</w:t>
        <w:br/>
        <w:t>source code is executed by the computer. You could</w:t>
        <w:br/>
        <w:t>actually extend some of the ideas of the conceptual</w:t>
        <w:br/>
        <w:t>artists to write them down as source code, and then have</w:t>
        <w:br/>
        <w:t>them executed by a computer. The works themselves</w:t>
        <w:br/>
        <w:t>would work out what they describe, or rather: the art</w:t>
        <w:br/>
        <w:t>works could simply do what they say. That's how I think</w:t>
        <w:br/>
        <w:t>about my applets.”'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293" w:left="1363" w:right="950" w:bottom="2085" w:header="0" w:footer="3" w:gutter="0"/>
          <w:rtlGutter w:val="0"/>
          <w:cols w:num="2" w:space="129"/>
          <w:noEndnote/>
          <w:docGrid w:linePitch="360"/>
        </w:sectPr>
      </w:pPr>
      <w:r>
        <w:rPr>
          <w:rStyle w:val="CharStyle77"/>
        </w:rPr>
        <w:t xml:space="preserve">Hieraus entstand </w:t>
      </w:r>
      <w:r>
        <w:rPr>
          <w:rStyle w:val="CharStyle77"/>
          <w:lang w:val="en-US" w:eastAsia="en-US" w:bidi="en-US"/>
        </w:rPr>
        <w:t xml:space="preserve">die </w:t>
      </w:r>
      <w:r>
        <w:rPr>
          <w:rStyle w:val="CharStyle77"/>
        </w:rPr>
        <w:t xml:space="preserve">Idee, im Rahmen der </w:t>
      </w:r>
      <w:r>
        <w:rPr>
          <w:rStyle w:val="CharStyle77"/>
          <w:lang w:val="en-US" w:eastAsia="en-US" w:bidi="en-US"/>
        </w:rPr>
        <w:t>trans-</w:t>
        <w:br/>
        <w:t xml:space="preserve">mediale.Ol </w:t>
      </w:r>
      <w:r>
        <w:rPr>
          <w:rStyle w:val="CharStyle77"/>
        </w:rPr>
        <w:t>einen Wettbewerb und eine Diskussion zum</w:t>
        <w:br/>
        <w:t>Thema Software-Kunst durchzuführen, die übrigens</w:t>
        <w:br/>
        <w:t xml:space="preserve">zuerst unter dem Titel </w:t>
      </w:r>
      <w:r>
        <w:rPr>
          <w:rStyle w:val="CharStyle77"/>
          <w:lang w:val="en-US" w:eastAsia="en-US" w:bidi="en-US"/>
        </w:rPr>
        <w:t xml:space="preserve">'artistic software', </w:t>
      </w:r>
      <w:r>
        <w:rPr>
          <w:rStyle w:val="CharStyle77"/>
        </w:rPr>
        <w:t>künstlerische</w:t>
        <w:br/>
        <w:t>Software angekündigt wurden, dann aber der angemes</w:t>
        <w:t>-</w:t>
        <w:br/>
        <w:t>seneren Gewichtung halber in Software Art, Software-</w:t>
        <w:br/>
        <w:t>Kunst umbenannt wurden. Arbeiten aus dem Wettbe</w:t>
        <w:t>-</w:t>
        <w:br/>
        <w:t>werb und die Diskussion sind auf dem folgenden Seiten</w:t>
        <w:br/>
        <w:t>umfassend dokumentiert. John F. Simon erklärte sich,</w:t>
        <w:br/>
        <w:t xml:space="preserve">zusammen mit Florian </w:t>
      </w:r>
      <w:r>
        <w:rPr>
          <w:rStyle w:val="CharStyle77"/>
          <w:lang w:val="en-US" w:eastAsia="en-US" w:bidi="en-US"/>
        </w:rPr>
        <w:t xml:space="preserve">Cramer </w:t>
      </w:r>
      <w:r>
        <w:rPr>
          <w:rStyle w:val="CharStyle77"/>
        </w:rPr>
        <w:t>und Ulrike Gabriel, bereit,</w:t>
        <w:br/>
        <w:t>an der ersten Jury dieses Wettbewerbs teilzunehmen.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89" w:left="0" w:right="0" w:bottom="8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239" w:line="140" w:lineRule="exact"/>
        <w:ind w:left="3440" w:right="0" w:firstLine="0"/>
      </w:pPr>
      <w:r>
        <w:rPr>
          <w:rStyle w:val="CharStyle125"/>
          <w:lang w:val="de-DE" w:eastAsia="de-DE" w:bidi="de-DE"/>
          <w:b/>
          <w:bCs/>
        </w:rPr>
        <w:t xml:space="preserve">Software </w:t>
      </w:r>
      <w:r>
        <w:rPr>
          <w:rStyle w:val="CharStyle67"/>
          <w:b/>
          <w:bCs/>
        </w:rPr>
        <w:t xml:space="preserve">ArtANDREAS BROECKMANN </w:t>
      </w:r>
      <w:r>
        <w:rPr>
          <w:rStyle w:val="CharStyle126"/>
          <w:b w:val="0"/>
          <w:bCs w:val="0"/>
        </w:rPr>
        <w:t>[Einleitung]</w:t>
      </w:r>
    </w:p>
    <w:p>
      <w:pPr>
        <w:pStyle w:val="Style127"/>
        <w:widowControl w:val="0"/>
        <w:keepNext/>
        <w:keepLines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pict>
          <v:shape id="_x0000_s1068" type="#_x0000_t202" style="position:absolute;margin-left:261.95pt;margin-top:-2.pt;width:177.85pt;height:21.6pt;z-index:-125829371;mso-wrap-distance-left:5.pt;mso-wrap-distance-right:38.65pt;mso-wrap-distance-bottom:18.1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24"/>
                      <w:lang w:val="de-DE" w:eastAsia="de-DE" w:bidi="de-DE"/>
                    </w:rPr>
                    <w:t>Interview John Simon durch Tilman Baumgärtel, Nettime,</w:t>
                    <w:br/>
                    <w:t>19 Juli 1999</w:t>
                  </w:r>
                </w:p>
              </w:txbxContent>
            </v:textbox>
            <w10:wrap type="square" side="right" anchorx="margin"/>
          </v:shape>
        </w:pict>
      </w:r>
      <w:bookmarkStart w:id="5" w:name="bookmark5"/>
      <w:r>
        <w:rPr>
          <w:rStyle w:val="CharStyle129"/>
          <w:b w:val="0"/>
          <w:bCs w:val="0"/>
        </w:rPr>
        <w:t>[</w:t>
      </w:r>
      <w:r>
        <w:rPr>
          <w:rStyle w:val="CharStyle130"/>
          <w:b w:val="0"/>
          <w:bCs w:val="0"/>
        </w:rPr>
        <w:t>23</w:t>
      </w:r>
      <w:r>
        <w:rPr>
          <w:rStyle w:val="CharStyle129"/>
          <w:b w:val="0"/>
          <w:bCs w:val="0"/>
        </w:rPr>
        <w:t>]</w:t>
      </w:r>
      <w:bookmarkEnd w:id="5"/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960" w:right="1800"/>
      </w:pPr>
      <w:r>
        <w:rPr>
          <w:rStyle w:val="CharStyle131"/>
          <w:lang w:val="en-US" w:eastAsia="en-US" w:bidi="en-US"/>
        </w:rPr>
        <w:t xml:space="preserve">V Antoine Schmitt </w:t>
      </w:r>
      <w:r>
        <w:rPr>
          <w:w w:val="100"/>
          <w:spacing w:val="0"/>
          <w:color w:val="000000"/>
          <w:position w:val="0"/>
        </w:rPr>
        <w:t>Vexation 1 is a microtragedy, endlessly happening here and now in front of</w:t>
        <w:br/>
      </w:r>
      <w:r>
        <w:rPr>
          <w:rStyle w:val="CharStyle131"/>
          <w:lang w:val="en-US" w:eastAsia="en-US" w:bidi="en-US"/>
        </w:rPr>
        <w:t xml:space="preserve">Vexation 1 </w:t>
      </w:r>
      <w:r>
        <w:rPr>
          <w:w w:val="100"/>
          <w:spacing w:val="0"/>
          <w:color w:val="000000"/>
          <w:position w:val="0"/>
        </w:rPr>
        <w:t>us: a white ball struggles, trying to obey three contradictory forces at the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240" w:line="278" w:lineRule="exact"/>
        <w:ind w:left="2160" w:right="1800" w:firstLine="0"/>
      </w:pPr>
      <w:r>
        <w:rPr>
          <w:w w:val="100"/>
          <w:spacing w:val="0"/>
          <w:color w:val="000000"/>
          <w:position w:val="0"/>
        </w:rPr>
        <w:t>same time: total freedom, reality, and a rigid rule. Freedom is the ability for</w:t>
        <w:br/>
        <w:t>the ball to wander at will inside the four walls of the computer screen.</w:t>
        <w:br/>
        <w:t>Reality is its body and the laws of physics that reign in this world (inertia,</w:t>
        <w:br/>
        <w:t>acceleration, etc...). The rule is that the ball is programmed to always play</w:t>
        <w:br/>
        <w:t>the same melody by hitting the successive walls with the right tempo: each</w:t>
        <w:br/>
        <w:t>of the four walls of the enclosing space corresponds to a specific note and</w:t>
        <w:br/>
        <w:t>the ball's rule is that the same four notes melody should be played over and</w:t>
        <w:br/>
        <w:t>over. In between the bounces, the ball wanders aimlessly. The conflict of</w:t>
        <w:br/>
        <w:t>the forces that defines this abstract being happens here and now in front</w:t>
        <w:br/>
        <w:t>of us, endlessly, always different, always similar. Unity of place, time and</w:t>
        <w:br/>
        <w:t>action, suffering (vexation) of the noble (the rule) but flawed (the wande</w:t>
        <w:t>-</w:t>
        <w:br/>
        <w:t>ring) hero: Vexation 1 is an Aristotelian tragedy. Helplessly we watch.</w:t>
        <w:br/>
        <w:t>Catharsis happens.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17" w:line="278" w:lineRule="exact"/>
        <w:ind w:left="2160" w:right="1800" w:firstLine="0"/>
      </w:pPr>
      <w:r>
        <w:rPr>
          <w:w w:val="100"/>
          <w:spacing w:val="0"/>
          <w:color w:val="000000"/>
          <w:position w:val="0"/>
        </w:rPr>
        <w:t>But, given this conceptual framework, beyond the sound and images that we</w:t>
        <w:br/>
        <w:t>perceive, beyond kinetics that make our eye follow the ball, beyond the syn-</w:t>
        <w:br/>
        <w:t>aesthesia of the sound and images and the kinematics which create a cer</w:t>
        <w:t>-</w:t>
        <w:br/>
        <w:t>tain physicality, the heart of Vexation 1 is about the sense of the forces that</w:t>
        <w:br/>
        <w:t>are the cause of the behavior which causes the movement, which itself cau</w:t>
        <w:t>-</w:t>
        <w:br/>
        <w:t>ses the sound and image. What I have worked on is the quality of these for</w:t>
        <w:t>-</w:t>
        <w:br/>
        <w:t>ces, and it is this quality, not the concept, that is perceived by the specta</w:t>
        <w:t>-</w:t>
        <w:br/>
        <w:t>tors. Vexation 1 is rooted in a new aesthetics: the aesthetics of the cause.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700" w:right="0" w:firstLine="0"/>
      </w:pPr>
      <w:r>
        <w:pict>
          <v:shape id="_x0000_s1069" type="#_x0000_t75" style="position:absolute;margin-left:-49.45pt;margin-top:-243.6pt;width:284.9pt;height:216.5pt;z-index:-125829370;mso-wrap-distance-left:5.pt;mso-wrap-distance-right:5.pt;mso-position-horizontal-relative:margin" wrapcoords="0 0 21600 0 21600 21600 0 21600 0 0">
            <v:imagedata r:id="rId47" r:href="rId48"/>
            <w10:wrap type="topAndBottom" anchorx="margin"/>
          </v:shape>
        </w:pict>
      </w:r>
      <w:r>
        <w:rPr>
          <w:rStyle w:val="CharStyle96"/>
          <w:lang w:val="en-US" w:eastAsia="en-US" w:bidi="en-US"/>
        </w:rPr>
        <w:t>Antoine Schmitt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700" w:right="4660" w:firstLine="0"/>
        <w:sectPr>
          <w:type w:val="continuous"/>
          <w:pgSz w:w="12240" w:h="15840"/>
          <w:pgMar w:top="1389" w:left="1366" w:right="900" w:bottom="851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  <w:lang w:val="en-US" w:eastAsia="en-US" w:bidi="en-US"/>
        </w:rPr>
        <w:t>Artist-programmer, tackles fundamental problems like</w:t>
        <w:br/>
        <w:t>ontology, free-will, chance or destiny, by confronting the</w:t>
        <w:br/>
        <w:t>spectators with abstract autonomous, Interactive, audio</w:t>
        <w:br/>
        <w:t>or visual synthetic beings. This artistic works yields instal</w:t>
        <w:t>-</w:t>
        <w:br/>
        <w:t>lations, performances, CD-Roms, exhibited online or offline</w:t>
        <w:br/>
        <w:t>since 1995.</w:t>
        <w:br/>
      </w:r>
      <w:r>
        <w:fldChar w:fldCharType="begin"/>
      </w:r>
      <w:r>
        <w:rPr>
          <w:rStyle w:val="CharStyle96"/>
        </w:rPr>
        <w:instrText> HYPERLINK "http://www.gratin.org/as/" </w:instrText>
      </w:r>
      <w:r>
        <w:fldChar w:fldCharType="separate"/>
      </w:r>
      <w:r>
        <w:rPr>
          <w:rStyle w:val="Hyperlink"/>
          <w:lang w:val="en-US" w:eastAsia="en-US" w:bidi="en-US"/>
        </w:rPr>
        <w:t>www.gratin.org/as/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Initiative für eine Neubewertung von Software</w:t>
        <w:br/>
        <w:t>als künstlerischem Medium hat für mich eine weitere</w:t>
        <w:br/>
        <w:t>Vorgeschichte. In einem Gespräch mit Gerfried Stöcker</w:t>
        <w:br/>
        <w:t>Ende 1997 diskutierten wir die Schwierigkeiten der</w:t>
        <w:br/>
        <w:t>Präsentation von künstlerischen Arbeiten, deren eigent</w:t>
        <w:t>-</w:t>
        <w:br/>
        <w:t>liche Dynamik in Prozessor-basierten Abläufen liegt. Die</w:t>
        <w:br/>
        <w:t>Gestaltung findet bei solchen Arbeiten in der Software</w:t>
        <w:br/>
        <w:t>statt, und der künstlerische Prozess entfaltet sich in der</w:t>
        <w:br/>
        <w:t>Ausführung der Software-Befehle im Computer. Solche</w:t>
        <w:br/>
        <w:t>Prozesse können zwar in der einen oder anderen Form</w:t>
        <w:br/>
        <w:t>visualisiert werden, es wäre jedoch falsch und verwir</w:t>
        <w:t>-</w:t>
        <w:br/>
        <w:t>rend, wenn man den Anschein wecken würde, als sei</w:t>
        <w:br/>
        <w:t>das, was in der Visualisierung zu sehen (oder in einer</w:t>
        <w:br/>
        <w:t>akustischen Darstellung zu hören) ist, die eigentliche</w:t>
        <w:br/>
        <w:t>künstlerische Arbeit. Stöcker sagte damals, er würde</w:t>
        <w:br/>
        <w:t>solche Projekte am liebsten unter Verzicht auf jede</w:t>
        <w:br/>
        <w:t>Visualisierung präsentieren, um das Publikum dazu</w:t>
        <w:br/>
        <w:t>zu bringen, sich auf der dem künstlerischen Material</w:t>
        <w:br/>
        <w:t>adäquaten Ebene mit den Arbeiten zu beschäftigen.</w:t>
        <w:br/>
        <w:t>Freilich bedeutet dies, dass man es oftmals mit unsicht</w:t>
        <w:t>-</w:t>
        <w:br/>
        <w:t>baren und nur mit spezifischem Wissen überhaupt ver</w:t>
        <w:t>-</w:t>
        <w:br/>
        <w:t>folgbaren Prozessen zu tun hat, deren ästhetische</w:t>
        <w:br/>
        <w:t>Dimension sich den meisten Leuten gar nicht erschlie</w:t>
        <w:t>-</w:t>
        <w:br/>
        <w:t>ßen wird. - Dass es sich hierbei um eine zentrale und</w:t>
        <w:br/>
        <w:t>noch stets unentschiedene Frage handelt, zeigen Aus</w:t>
        <w:t>-</w:t>
        <w:br/>
        <w:t>züge aus der Diskussion, die auf der transmediale.01 zu</w:t>
        <w:br/>
        <w:t>diesem Thema abgehalten wurde und in der das Dilemma</w:t>
        <w:br/>
        <w:t>von Radikalität und Unsichtbarkeit in der Software-Kunst</w:t>
        <w:br/>
        <w:t>deutlich zum Ausdruck kam.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footerReference w:type="even" r:id="rId49"/>
          <w:footerReference w:type="default" r:id="rId50"/>
          <w:pgSz w:w="12240" w:h="15840"/>
          <w:pgMar w:top="1519" w:left="1358" w:right="1046" w:bottom="1519" w:header="0" w:footer="3" w:gutter="0"/>
          <w:rtlGutter w:val="0"/>
          <w:cols w:num="2" w:space="176"/>
          <w:pgNumType w:start="2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der Diskussion bei der transmediale.01 ist</w:t>
        <w:br/>
        <w:t>Software-Kunst inzwischen mehrfach das Thema von</w:t>
        <w:br/>
        <w:t>Diskussionen in Europa, Asien und Nordamerika gewor</w:t>
        <w:t>-</w:t>
        <w:br/>
        <w:t>den.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"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3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Es scheint, dass sich dieser Zweig künstlerischen</w:t>
        <w:br/>
        <w:t>Arbeitens sehr schnell emanzipiert hat, und wir hoffen,</w:t>
        <w:br/>
        <w:t>dass mit den folgenden Dokumenten eine interessante</w:t>
        <w:br/>
        <w:t>und substantielle Grundlage für zukünftige Debatten</w:t>
        <w:br/>
        <w:t>gelegt werden kann. Die Aufbruchstimmung und der</w:t>
        <w:br/>
        <w:t>Enthusiasmus, der beispielsweise aus der Diskussion</w:t>
        <w:br w:type="column"/>
        <w:t>und aus dem Statement der Jury-Mitglieder sprechen,</w:t>
        <w:br/>
        <w:t>lassen vermuten, dass wir in dieser Diskussion erst ganz</w:t>
        <w:br/>
        <w:t>am Anfang stehen.</w:t>
      </w: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51"/>
          <w:footerReference w:type="default" r:id="rId52"/>
          <w:pgSz w:w="12240" w:h="15840"/>
          <w:pgMar w:top="1171" w:left="0" w:right="0" w:bottom="693" w:header="0" w:footer="3" w:gutter="0"/>
          <w:rtlGutter w:val="0"/>
          <w:cols w:space="720"/>
          <w:pgNumType w:start="29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4" w:line="278" w:lineRule="exact"/>
        <w:ind w:left="580" w:right="680" w:firstLine="1080"/>
      </w:pPr>
      <w:r>
        <w:rPr>
          <w:rStyle w:val="CharStyle131"/>
          <w:lang w:val="en-US" w:eastAsia="en-US" w:bidi="en-US"/>
        </w:rPr>
        <w:t xml:space="preserve">0 Golan Levin </w:t>
      </w:r>
      <w:r>
        <w:rPr>
          <w:w w:val="100"/>
          <w:spacing w:val="0"/>
          <w:color w:val="000000"/>
          <w:position w:val="0"/>
        </w:rPr>
        <w:t>The Audiovisual Environment Suite (AVES) is a set of five interactive</w:t>
        <w:br/>
      </w:r>
      <w:r>
        <w:rPr>
          <w:rStyle w:val="CharStyle131"/>
          <w:lang w:val="en-US" w:eastAsia="en-US" w:bidi="en-US"/>
        </w:rPr>
        <w:t xml:space="preserve">Audiovisual Environment </w:t>
      </w:r>
      <w:r>
        <w:rPr>
          <w:w w:val="100"/>
          <w:spacing w:val="0"/>
          <w:color w:val="000000"/>
          <w:position w:val="0"/>
        </w:rPr>
        <w:t>systems which allow people to create and perform abstract animation and</w:t>
        <w:br/>
      </w:r>
      <w:r>
        <w:rPr>
          <w:rStyle w:val="CharStyle131"/>
          <w:lang w:val="en-US" w:eastAsia="en-US" w:bidi="en-US"/>
        </w:rPr>
        <w:t xml:space="preserve">Suite </w:t>
      </w:r>
      <w:r>
        <w:rPr>
          <w:w w:val="100"/>
          <w:spacing w:val="0"/>
          <w:color w:val="000000"/>
          <w:position w:val="0"/>
        </w:rPr>
        <w:t>synthetic sound in real time. Each environment is an experimental attempt</w:t>
        <w:br/>
        <w:t>to design an interface which is supple and easy to learn, yet can also yield</w:t>
        <w:br/>
        <w:t>interesting, infinitely variable and personally expressive performances in</w:t>
        <w:br/>
        <w:t>both the visual and aural domains. Ideally, these systems permit their inter</w:t>
        <w:t>-</w:t>
        <w:br/>
        <w:t>actants to engage in a flow state of pure experience.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4" w:lineRule="exact"/>
        <w:ind w:left="3140" w:right="680" w:firstLine="0"/>
      </w:pPr>
      <w:r>
        <w:rPr>
          <w:w w:val="100"/>
          <w:spacing w:val="0"/>
          <w:color w:val="000000"/>
          <w:position w:val="0"/>
        </w:rPr>
        <w:t>The AVES systems are built around the metaphor of an inexhaustible and</w:t>
        <w:br/>
        <w:t>dynamic audiovisual “substance,” which is freely deposited and controlled</w:t>
        <w:br/>
        <w:t>by the user's gestures. Each instrument situates this substance in a context</w:t>
        <w:br/>
        <w:t>whose free-form structure inherits from the visual language of abstract</w:t>
        <w:br/>
        <w:t>painting and animation. The use of low-level synthesis techniques permits</w:t>
        <w:br/>
        <w:t>the sound and image to be tightly linked, commensurately malleable, and</w:t>
        <w:br/>
        <w:t>deeply plastic.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5" w:line="274" w:lineRule="exact"/>
        <w:ind w:left="3140" w:right="680" w:firstLine="0"/>
      </w:pPr>
      <w:r>
        <w:rPr>
          <w:w w:val="100"/>
          <w:spacing w:val="0"/>
          <w:color w:val="000000"/>
          <w:position w:val="0"/>
        </w:rPr>
        <w:t>The AVES systems inhabit a domain at the juncture of art, design, and the</w:t>
        <w:br/>
        <w:t>engineering of tools and instruments. As artworks, they extend an established</w:t>
        <w:br/>
        <w:t>Twentieth Century tradition in which artworks are themselves generative</w:t>
        <w:br/>
        <w:t>systems for other media. As a set of tools, the AVES work represents a</w:t>
        <w:br/>
        <w:t>vision for creative endeavour on the computer, in which uniquely ephemeral</w:t>
        <w:br/>
        <w:t>dynamic media blossom from a close collaboration between a system's user</w:t>
        <w:br/>
        <w:t>and designer.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3140" w:right="0" w:firstLine="0"/>
      </w:pPr>
      <w:r>
        <w:fldChar w:fldCharType="begin"/>
      </w:r>
      <w:r>
        <w:rPr>
          <w:color w:val="000000"/>
        </w:rPr>
        <w:instrText> HYPERLINK "http://acg.media.mit.edu/people/golan/aves/"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http://acg.media.mit.edu/people/golan/aves/</w:t>
      </w:r>
      <w:r>
        <w:fldChar w:fldCharType="end"/>
      </w:r>
    </w:p>
    <w:p>
      <w:pPr>
        <w:framePr w:h="4330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72" type="#_x0000_t75" style="width:263pt;height:217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444" w:after="0" w:line="182" w:lineRule="exact"/>
        <w:ind w:left="2700" w:right="0" w:firstLine="0"/>
      </w:pPr>
      <w:r>
        <w:rPr>
          <w:rStyle w:val="CharStyle96"/>
          <w:lang w:val="en-US" w:eastAsia="en-US" w:bidi="en-US"/>
        </w:rPr>
        <w:t>Golan Levin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2700" w:right="3380" w:firstLine="0"/>
      </w:pPr>
      <w:r>
        <w:rPr>
          <w:rStyle w:val="CharStyle96"/>
          <w:lang w:val="en-US" w:eastAsia="en-US" w:bidi="en-US"/>
        </w:rPr>
        <w:t>Artist and composer interested In creating artifacts and expe</w:t>
        <w:t>-</w:t>
        <w:br/>
        <w:t>riences which explore supple new modes of audiovisual</w:t>
        <w:br/>
        <w:t>expression. He received undergraduate and graduate</w:t>
        <w:br/>
        <w:t>degrees from the MIT Media Laboratory, where he studied</w:t>
        <w:br/>
        <w:t>with John Maeda in the Aesthetics and Computation Group.</w:t>
      </w:r>
      <w:r>
        <w:br w:type="page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100" w:right="0" w:firstLine="0"/>
      </w:pPr>
      <w:r>
        <w:rPr>
          <w:rStyle w:val="CharStyle89"/>
        </w:rPr>
        <w:t>Golan Levin, Scott Gibbons: Scribble (Performance)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rPr>
          <w:w w:val="100"/>
          <w:spacing w:val="0"/>
          <w:color w:val="000000"/>
          <w:position w:val="0"/>
        </w:rPr>
        <w:t>Nebula.m81 is the first system for autonomous / continuous retrieval and</w:t>
        <w:br/>
        <w:t>utilization of url data in signal processing listening to data, select compo</w:t>
        <w:t>-</w:t>
        <w:br/>
        <w:t>nents of nebula.m81 are patent applied for.nebula.m81.0+2 is an interacti</w:t>
        <w:t>-</w:t>
        <w:br/>
        <w:t>ve environment for the conversion and processing of internet available data</w:t>
        <w:br/>
        <w:t>into sound and animated image displays, essentially one's audio + image</w:t>
        <w:br/>
        <w:t>synthesis library has been extended to incorporate any type of data accessi</w:t>
        <w:t>-</w:t>
        <w:br/>
        <w:t>ble via internet, in the interest of indulging select tendencies one may if</w:t>
        <w:br/>
        <w:t>desired also process audio or any other type of data located on a local disk-</w:t>
        <w:br/>
        <w:t>drive - via autonomous mode or manual mode, nebula.m81 audio proces</w:t>
        <w:t>-</w:t>
        <w:br/>
        <w:t>sing functions include</w:t>
      </w:r>
    </w:p>
    <w:p>
      <w:pPr>
        <w:pStyle w:val="Style63"/>
        <w:numPr>
          <w:ilvl w:val="0"/>
          <w:numId w:val="29"/>
        </w:numPr>
        <w:tabs>
          <w:tab w:leader="none" w:pos="273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pict>
          <v:shape id="_x0000_s1073" type="#_x0000_t202" style="position:absolute;margin-left:-14.4pt;margin-top:-146.25pt;width:134.15pt;height:30.75pt;z-index:-125829369;mso-wrap-distance-left:13.45pt;mso-wrap-distance-right:9.35pt;mso-wrap-distance-bottom:526.55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  <w:lang w:val="es-ES" w:eastAsia="es-ES" w:bidi="es-ES"/>
                    </w:rPr>
                    <w:t xml:space="preserve">O </w:t>
                  </w:r>
                  <w:r>
                    <w:rPr>
                      <w:rStyle w:val="CharStyle92"/>
                      <w:lang w:val="de-DE" w:eastAsia="de-DE" w:bidi="de-DE"/>
                    </w:rPr>
                    <w:t xml:space="preserve">Netochka </w:t>
                  </w:r>
                  <w:r>
                    <w:rPr>
                      <w:rStyle w:val="CharStyle92"/>
                    </w:rPr>
                    <w:t>Nezvanova</w:t>
                    <w:br/>
                    <w:t>Nebula.M81 - Autonomous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74" type="#_x0000_t75" style="position:absolute;margin-left:-27.85pt;margin-top:218.4pt;width:145.7pt;height:107.3pt;z-index:-125829368;mso-wrap-distance-left:5.pt;mso-wrap-distance-top:361.9pt;mso-wrap-distance-right:11.3pt;mso-wrap-distance-bottom:85.3pt;mso-position-horizontal-relative:margin" wrapcoords="1961 0 21600 0 21600 1169 21315 16660 21315 21600 0 21600 0 16660 1961 1169 1961 0">
            <v:imagedata r:id="rId55" r:href="rId56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frequency and time domain synthesis and cross/synthesis; granulation /</w:t>
        <w:br/>
        <w:t>scrubbing audio processes results directly impact on image data output,</w:t>
        <w:br/>
        <w:t>starting with update 0+2 nebula.m81 autonomous incorporates additional</w:t>
        <w:br/>
        <w:t>modules and processes; the auto processing control module’s function is to</w:t>
        <w:br/>
        <w:t>automatically perform dsp processes; the auto save module permits the</w:t>
        <w:br/>
        <w:t>automatic saving of a file to the local disk drive; the autonomous module’s</w:t>
        <w:br/>
        <w:t>function is to automatically download url data and to place queries with an</w:t>
        <w:br/>
        <w:t>Internet search engine; granular - region sequencer module may be utilized</w:t>
        <w:br/>
        <w:t>as a sequential region or granule sequencer; the image generation module's</w:t>
        <w:br/>
        <w:t>function is to convert the url contents to typically animated image displays,</w:t>
        <w:br/>
        <w:t>it iterates infinitely or until stopped; the scrubbing and dynamic . loop .</w:t>
        <w:br/>
        <w:t>generation’s function is to scrub a soundfile and to optionally place each</w:t>
        <w:br/>
        <w:t>triggered region in a loop.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rPr>
          <w:w w:val="100"/>
          <w:spacing w:val="0"/>
          <w:color w:val="000000"/>
          <w:position w:val="0"/>
        </w:rPr>
        <w:t>the majority of processes are stochastic hence operator mind activity is sti</w:t>
        <w:t>-</w:t>
        <w:br/>
        <w:t>mulated not by the imposition of decision making - rather by an invitation</w:t>
        <w:br/>
        <w:t>to observe and analyze data transformations - to be distracted - and ultima</w:t>
        <w:t>-</w:t>
        <w:br/>
        <w:t>tely to select, this constitutes true interactivity and is the singularity.</w:t>
      </w:r>
    </w:p>
    <w:p>
      <w:pPr>
        <w:pStyle w:val="Style63"/>
        <w:numPr>
          <w:ilvl w:val="0"/>
          <w:numId w:val="29"/>
        </w:numPr>
        <w:tabs>
          <w:tab w:leader="none" w:pos="272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rPr>
          <w:w w:val="100"/>
          <w:spacing w:val="0"/>
          <w:color w:val="000000"/>
          <w:position w:val="0"/>
        </w:rPr>
        <w:t>in nebula.m81.0+2 one may compile a sound and animated image library</w:t>
        <w:br/>
        <w:t>in one space efficient way - as a list of urls.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rPr>
          <w:w w:val="100"/>
          <w:spacing w:val="0"/>
          <w:color w:val="000000"/>
          <w:position w:val="0"/>
        </w:rPr>
        <w:t>most life forms have already accumulated such a library - web browser</w:t>
        <w:br/>
        <w:t>bookmarks, the url data referenced by this library may be converted to</w:t>
        <w:br/>
        <w:t>sound and animated image data, nebula.m81.0+2 can access the referen</w:t>
        <w:t>-</w:t>
        <w:br/>
        <w:t>ced data stochastically or it may access any urls indicated by the operator,</w:t>
        <w:br/>
        <w:t>an alternative web browser, of particular interest is autonomous mode, also</w:t>
        <w:br/>
        <w:t>referred to as internet binary television mode, it enables a continuous pro</w:t>
        <w:t>-</w:t>
        <w:br/>
        <w:t>gram consisting of sound and image generation from the amalgam of inter</w:t>
        <w:t>-</w:t>
        <w:br/>
        <w:t>net available data.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00" w:right="1300" w:firstLine="0"/>
      </w:pPr>
      <w:r>
        <w:pict>
          <v:shape id="_x0000_s1075" type="#_x0000_t202" style="position:absolute;margin-left:-28.8pt;margin-top:84.pt;width:21.6pt;height:13.65pt;z-index:-1258293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34"/>
                      <w:b w:val="0"/>
                      <w:bCs w:val="0"/>
                    </w:rPr>
                    <w:t>[2fl]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76" type="#_x0000_t202" style="position:absolute;margin-left:105.1pt;margin-top:81.7pt;width:192.25pt;height:76.8pt;z-index:-125829366;mso-wrap-distance-left:5.pt;mso-wrap-distance-right:197.75pt;mso-wrap-distance-bottom:6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Netochka Nezvanova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National Shakespeare Conservatory; University of Dar es</w:t>
                    <w:br/>
                    <w:t>Salaam and Makumbusho Ya Kljiji, Tanzania; Bachelor of Arts</w:t>
                    <w:br/>
                    <w:t xml:space="preserve">In performance studies </w:t>
                  </w:r>
                  <w:r>
                    <w:rPr>
                      <w:rStyle w:val="CharStyle105"/>
                    </w:rPr>
                    <w:t xml:space="preserve">- </w:t>
                  </w:r>
                  <w:r>
                    <w:rPr>
                      <w:rStyle w:val="CharStyle124"/>
                    </w:rPr>
                    <w:t>Columbia University; Director of</w:t>
                    <w:br/>
                    <w:t>young women's theatre program at Imbale Secondary School,</w:t>
                    <w:br/>
                    <w:t>Kenya; Founded poetry and theatre writing workshop for high</w:t>
                    <w:br/>
                    <w:t>school students at Genesis Homes, East New York, Brooklyn;</w:t>
                    <w:br/>
                    <w:t>A Scrutiny My Versions Seven - A one Woman Show; Raging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7" type="#_x0000_t202" style="position:absolute;margin-left:304.1pt;margin-top:92.05pt;width:191.05pt;height:58.05pt;z-index:-125829365;mso-wrap-distance-left:198.95pt;mso-wrap-distance-top:8.55pt;mso-wrap-distance-right:5.pt;mso-wrap-distance-bottom:14.4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Women and One Bad Man - Raging Woman; Becoming -</w:t>
                    <w:br/>
                    <w:t>A one Woman Show; Magooza and the Great Wisdom Heist -</w:t>
                    <w:br/>
                    <w:t>Wisdom; Heartbreak House - Hesione; A Midsummer Night's</w:t>
                    <w:br/>
                    <w:t>Dream - Helena; Titus and Andronicus - Demetrius; Come</w:t>
                    <w:br/>
                    <w:t>and Go - Vi; He drives Out a Devil - Young girl.</w:t>
                    <w:br/>
                  </w:r>
                  <w:r>
                    <w:fldChar w:fldCharType="begin"/>
                  </w:r>
                  <w:r>
                    <w:rPr>
                      <w:rStyle w:val="CharStyle124"/>
                    </w:rPr>
                    <w:instrText> HYPERLINK "http://www.eusocial.com"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www.eusocial.com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nebula.m81 is an interdisciplinary code container [application], it may be</w:t>
        <w:br/>
        <w:t>viewed as a sound / image / text synthesis environment or as a dlstractive /</w:t>
        <w:br/>
        <w:t>autonomous web browser.</w:t>
      </w:r>
      <w:r>
        <w:br w:type="page"/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34" w:line="140" w:lineRule="exact"/>
        <w:ind w:left="0" w:right="0" w:firstLine="0"/>
      </w:pPr>
      <w:r>
        <w:rPr>
          <w:rStyle w:val="CharStyle67"/>
          <w:b/>
          <w:bCs/>
        </w:rPr>
        <w:t>Software Art</w:t>
      </w:r>
    </w:p>
    <w:p>
      <w:pPr>
        <w:pStyle w:val="Style70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240" w:h="15840"/>
          <w:pgMar w:top="1171" w:left="920" w:right="1351" w:bottom="693" w:header="0" w:footer="3" w:gutter="0"/>
          <w:rtlGutter w:val="0"/>
          <w:cols w:space="720"/>
          <w:noEndnote/>
          <w:docGrid w:linePitch="360"/>
        </w:sectPr>
      </w:pPr>
      <w:r>
        <w:rPr>
          <w:rStyle w:val="CharStyle135"/>
          <w:b w:val="0"/>
          <w:bCs w:val="0"/>
          <w:i w:val="0"/>
          <w:iCs w:val="0"/>
        </w:rPr>
        <w:t xml:space="preserve">SOFTWARE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Cramer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 Ulrike Gabriel</w:t>
      </w:r>
    </w:p>
    <w:p>
      <w:pPr>
        <w:widowControl w:val="0"/>
        <w:rPr>
          <w:sz w:val="2"/>
          <w:szCs w:val="2"/>
        </w:rPr>
      </w:pPr>
      <w:r>
        <w:pict>
          <v:shape id="_x0000_s1078" type="#_x0000_t202" style="position:static;width:612.pt;height:32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83" w:left="0" w:right="0" w:bottom="7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software art? How can “software” be generally</w:t>
        <w:br/>
        <w:t>defined? We had to answer these questions at least pro</w:t>
        <w:t>-</w:t>
        <w:br/>
        <w:t>visionally when we were asked to form together with the</w:t>
        <w:br/>
        <w:t>artist-programmer John Simon jr. the jury of the “artistic</w:t>
        <w:br/>
        <w:t>software" award for the transmediale.01 art festival in</w:t>
        <w:br/>
        <w:t>Berlin, Germany.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more than a decade, festivals, awards, exhibitions</w:t>
        <w:br/>
        <w:t>and publications have existed for various forms of com</w:t>
        <w:t>-</w:t>
        <w:br/>
        <w:t>puter art: computer music, computer graphics, electronic</w:t>
        <w:br/>
        <w:t>literature, net art and computer-controlled interactive</w:t>
        <w:br/>
        <w:t>installations, to name only a few, each of them with its</w:t>
        <w:br/>
        <w:t>own institutions and discourse. Classifications like the</w:t>
        <w:br/>
        <w:t>above show that attention is usually being paid to how,</w:t>
        <w:br/>
        <w:t>i.e. in which medium, digital artworks present them</w:t>
        <w:t>-</w:t>
        <w:br/>
        <w:t>selves to the audience, externally. They also show that</w:t>
        <w:br/>
        <w:t>digital art is traditionally considered to be a part of</w:t>
        <w:br/>
        <w:t>“[new] media art”, a term which covers analogue and</w:t>
        <w:br/>
        <w:t>digital media alike and is historically rooted in video art.</w:t>
        <w:br/>
        <w:t>But isn’t it a false assumption that digital art - i.e. art that</w:t>
        <w:br/>
        <w:t>consists of zeros and ones - was derived from video art,</w:t>
        <w:br/>
        <w:t>only because computer data is conventionally visualized</w:t>
        <w:br/>
        <w:t>on screens?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calling digital art “[new] media art”, public per</w:t>
        <w:t>-</w:t>
        <w:br/>
        <w:t>ception has focused the zeros and ones as formatted into</w:t>
        <w:br/>
        <w:t>particular visual, acoustic and tactile media, rather than</w:t>
        <w:br/>
        <w:t>structures of programming. This view is reinforced by</w:t>
        <w:br/>
        <w:t>the fact that the algorithms employed to generate and</w:t>
        <w:br/>
        <w:t>manipulate computer music, computer graphics, digital</w:t>
        <w:br/>
        <w:t>text are frequently if not in most cases invisible, unknown</w:t>
        <w:br/>
        <w:t>to the audience and the artist alike. While the history of</w:t>
        <w:br/>
        <w:t>computer art is still short, it is rich with works whose</w:t>
        <w:br/>
        <w:t>programming resides in black boxes or is considered</w:t>
        <w:br/>
        <w:t>to be just a preparatory behind-the-scenes process for</w:t>
        <w:br/>
        <w:t>a finished (and finite) work on CD, in a book, in the</w:t>
        <w:br/>
        <w:t>Internet or in an art installation. The distribution of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John Cage’s algorithmically generated sound play</w:t>
        <w:br/>
        <w:t>“Roarotorio”, for example, includes a book, a CD and</w:t>
        <w:br/>
        <w:t>excerpts of the score, but not even a fragment of the</w:t>
        <w:br/>
        <w:t>computer program which was employed to compute</w:t>
        <w:br/>
        <w:t>the score.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software, i.e. algorithmic programming code,</w:t>
        <w:br/>
        <w:t>is inevitably at work in all art that is digitally produced</w:t>
        <w:br/>
        <w:t>and reproduced, it has a long history of being over</w:t>
        <w:t>-</w:t>
        <w:br/>
        <w:t>looked as artistic material and as a factor in the concept</w:t>
        <w:br/>
        <w:t>and aesthetics of a work. This history runs parallel to the</w:t>
        <w:br/>
        <w:t>evolution of computing from systems that could only be</w:t>
        <w:br/>
        <w:t>used by programmers to systems like the Macintosh and</w:t>
        <w:br/>
        <w:t>Windows which, by their graphical user interface, camou</w:t>
        <w:t>-</w:t>
        <w:br/>
        <w:t>flage the mere fact that they are running on program</w:t>
        <w:br/>
        <w:t>code, in their operation as well as in their aesthetics.</w:t>
        <w:br/>
        <w:t>Despite this history, we were surprised that the 2001</w:t>
        <w:br/>
        <w:t>transmediale award for software art was not only the</w:t>
        <w:br/>
        <w:t>first of its kind at this particular art festival, but as it</w:t>
        <w:br/>
        <w:t>seems the first of its kind at all.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type w:val="continuous"/>
          <w:pgSz w:w="12240" w:h="15840"/>
          <w:pgMar w:top="1183" w:left="1382" w:right="928" w:bottom="713" w:header="0" w:footer="3" w:gutter="0"/>
          <w:rtlGutter w:val="0"/>
          <w:cols w:num="2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the London-based digital arts project I/O/D</w:t>
        <w:br/>
        <w:t>released an experimental World Wide Web browser, the</w:t>
        <w:br/>
        <w:t xml:space="preserve">Web Stalker </w:t>
      </w:r>
      <w:r>
        <w:fldChar w:fldCharType="begin"/>
      </w:r>
      <w:r>
        <w:rPr>
          <w:color w:val="000000"/>
        </w:rPr>
        <w:instrText> HYPERLINK "http://www.backspace.org/iod/"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www.backspace.org/iod/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, in 1997, the work</w:t>
        <w:br/>
        <w:t>was perceived to be a piece of so-called ‘Net Art’. Instead</w:t>
        <w:br/>
        <w:t>of rendering web sites as smoothly formatted pages, the</w:t>
        <w:br/>
        <w:t>Web Stalker displayed their internal control codes and</w:t>
        <w:br/>
        <w:t>visualised their link structure. By making the Web un</w:t>
        <w:t>-</w:t>
        <w:br/>
        <w:t>readable in conventional terms, the program made it</w:t>
        <w:br/>
        <w:t>readable in its underlying code. It made its users aware</w:t>
        <w:br/>
        <w:t>that digital signs are structural hybrids of internal code</w:t>
        <w:br/>
        <w:t>and an external display that arbitrarily depends on algo</w:t>
        <w:t>-</w:t>
        <w:br/>
        <w:t>rithmic formatting. What’s more, these displays are gene</w:t>
        <w:t>-</w:t>
        <w:br/>
        <w:t>rated by other code: The code of the Web Stalker may</w:t>
        <w:br/>
        <w:t>dismantle the code of the Web, but does so by formatting</w:t>
        <w:br/>
        <w:t>it into just another display, a display which just pretends</w:t>
        <w:br/>
        <w:t>to “be” the code itself. The Web Stalker can be read as 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83" w:left="0" w:right="0" w:bottom="7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080" w:right="0" w:firstLine="0"/>
        <w:sectPr>
          <w:type w:val="continuous"/>
          <w:pgSz w:w="12240" w:h="15840"/>
          <w:pgMar w:top="1183" w:left="1382" w:right="888" w:bottom="713" w:header="0" w:footer="3" w:gutter="0"/>
          <w:rtlGutter w:val="0"/>
          <w:cols w:space="720"/>
          <w:noEndnote/>
          <w:docGrid w:linePitch="360"/>
        </w:sectPr>
      </w:pPr>
      <w:r>
        <w:rPr>
          <w:rStyle w:val="CharStyle125"/>
          <w:b/>
          <w:bCs/>
        </w:rPr>
        <w:t xml:space="preserve">Software Art </w:t>
      </w:r>
      <w:r>
        <w:rPr>
          <w:rStyle w:val="CharStyle67"/>
          <w:b/>
          <w:bCs/>
        </w:rPr>
        <w:t xml:space="preserve">FLORIAN </w:t>
      </w:r>
      <w:r>
        <w:rPr>
          <w:rStyle w:val="CharStyle67"/>
          <w:lang w:val="en-US" w:eastAsia="en-US" w:bidi="en-US"/>
          <w:b/>
          <w:bCs/>
        </w:rPr>
        <w:t xml:space="preserve">CRAMER/ULRIKE GABRIEL </w:t>
      </w:r>
      <w:r>
        <w:rPr>
          <w:rStyle w:val="CharStyle126"/>
          <w:lang w:val="en-US" w:eastAsia="en-US" w:bidi="en-US"/>
          <w:b w:val="0"/>
          <w:bCs w:val="0"/>
        </w:rPr>
        <w:t>[SoftwareArt]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8" w:left="0" w:right="0" w:bottom="6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9" type="#_x0000_t202" style="position:absolute;margin-left:398.3pt;margin-top:0.7pt;width:21.6pt;height:13.65pt;z-index:-125829364;mso-wrap-distance-left:3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38"/>
                    </w:rPr>
                    <w:t>[sn]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 xml:space="preserve">Florian </w:t>
      </w:r>
      <w:r>
        <w:rPr>
          <w:rStyle w:val="CharStyle96"/>
          <w:lang w:val="en-US" w:eastAsia="en-US" w:bidi="en-US"/>
        </w:rPr>
        <w:t>Cramer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 xml:space="preserve">Lecturer in Comparative Literature at </w:t>
      </w:r>
      <w:r>
        <w:rPr>
          <w:rStyle w:val="CharStyle96"/>
        </w:rPr>
        <w:t xml:space="preserve">Freie Universität </w:t>
      </w:r>
      <w:r>
        <w:rPr>
          <w:rStyle w:val="CharStyle96"/>
          <w:lang w:val="en-US" w:eastAsia="en-US" w:bidi="en-US"/>
        </w:rPr>
        <w:t>Berlin.</w:t>
        <w:br/>
        <w:t>His areas of research include text theory, literature and the</w:t>
        <w:br/>
        <w:t>arts, Renaissance and 20th century literature. He has devel</w:t>
        <w:t>-</w:t>
        <w:br/>
        <w:t>oped adaptations of historical combinatory poetry and has</w:t>
        <w:br/>
        <w:t>published various essays on literature in the Internet. He has</w:t>
        <w:br/>
        <w:t>been a member and lecturer of the Berlin Linux User Group</w:t>
        <w:br/>
        <w:t xml:space="preserve">since 1997. </w:t>
      </w:r>
      <w:r>
        <w:fldChar w:fldCharType="begin"/>
      </w:r>
      <w:r>
        <w:rPr>
          <w:rStyle w:val="CharStyle96"/>
        </w:rPr>
        <w:instrText> HYPERLINK "http://userpage.fu-berlin.de/~cantsin" </w:instrText>
      </w:r>
      <w:r>
        <w:fldChar w:fldCharType="separate"/>
      </w:r>
      <w:r>
        <w:rPr>
          <w:rStyle w:val="Hyperlink"/>
          <w:lang w:val="en-US" w:eastAsia="en-US" w:bidi="en-US"/>
        </w:rPr>
        <w:t>http://userpage.fu-berlin.de/~cantsin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br w:type="column"/>
      </w:r>
      <w:r>
        <w:rPr>
          <w:rStyle w:val="CharStyle96"/>
          <w:lang w:val="en-US" w:eastAsia="en-US" w:bidi="en-US"/>
        </w:rPr>
        <w:t>Ulrike Gabriel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168" w:left="2496" w:right="2050" w:bottom="698" w:header="0" w:footer="3" w:gutter="0"/>
          <w:rtlGutter w:val="0"/>
          <w:cols w:num="2" w:space="176"/>
          <w:noEndnote/>
          <w:docGrid w:linePitch="360"/>
        </w:sectPr>
      </w:pPr>
      <w:r>
        <w:rPr>
          <w:rStyle w:val="CharStyle96"/>
          <w:lang w:val="en-US" w:eastAsia="en-US" w:bidi="en-US"/>
        </w:rPr>
        <w:t>Media artist who has been developing her own software for</w:t>
        <w:br/>
        <w:t>interactive Installations since the early 1990s. She is</w:t>
        <w:br/>
        <w:t>now running her own media lab, Codelab Berlin, which</w:t>
        <w:br/>
        <w:t>cooperates with the Berlin University of the Arts and the</w:t>
        <w:br/>
        <w:t>Technical University Eindhoven. She has exhibited widely</w:t>
        <w:br/>
        <w:t>in Europe, North America, Australia and East Asia. In 2001,</w:t>
        <w:br/>
        <w:t>the Codelab has an artist residency at Podewil, Centre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120" w:firstLine="0"/>
      </w:pPr>
      <w:r>
        <w:pict>
          <v:shape id="_x0000_s1080" type="#_x0000_t202" style="position:absolute;margin-left:-104.9pt;margin-top:-2.5pt;width:119.5pt;height:31.pt;z-index:-125829363;mso-wrap-distance-left:28.55pt;mso-wrap-distance-right:9.1pt;mso-wrap-distance-bottom:549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19"/>
                    </w:rPr>
                    <w:t>0 Adrian Ward/Signwave</w:t>
                    <w:br/>
                    <w:t>Auto-lilustrator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81" type="#_x0000_t75" style="position:absolute;margin-left:-133.45pt;margin-top:367.7pt;width:102.5pt;height:210.5pt;z-index:-125829362;mso-wrap-distance-left:5.pt;mso-wrap-distance-top:367.7pt;mso-wrap-distance-right:54.7pt;mso-position-horizontal-relative:margin;mso-position-vertical-relative:margin" wrapcoords="4165 0 21600 0 21600 958 14947 13736 14947 21600 0 21600 0 13736 4165 958 4165 0">
            <v:imagedata r:id="rId57" r:href="rId58"/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Signwave Auto-Illustrator is a generative vector design application for</w:t>
        <w:br/>
        <w:t>Macintosh and Windows computers. Its interface parodies that of existing</w:t>
        <w:br/>
        <w:t>commercial software in order to articulate concerns surrounding the use of</w:t>
        <w:br/>
        <w:t>software in the contemporary design industry with relation to authorship of</w:t>
        <w:br/>
        <w:t>creativity.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120" w:firstLine="0"/>
      </w:pPr>
      <w:r>
        <w:rPr>
          <w:w w:val="100"/>
          <w:spacing w:val="0"/>
          <w:color w:val="000000"/>
          <w:position w:val="0"/>
        </w:rPr>
        <w:t>At first, the software appears to be a very normal application - the tool</w:t>
        <w:br/>
        <w:t>palette appears in the right place, the menus are laid out properly and the</w:t>
        <w:br/>
        <w:t>various tool palettes offer a range of useful parameters to modify. Given</w:t>
        <w:br/>
        <w:t>time, however, the Auto-Illustrator user discovers that the program does not</w:t>
        <w:br/>
        <w:t>strictly obey. Encoded into the tools are routines that make certain pre-set</w:t>
        <w:br/>
        <w:t>decisions. The subtle combination of these autogenerative routines results</w:t>
        <w:br/>
        <w:t>in a design that the user might not have originally intended.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120" w:firstLine="0"/>
      </w:pPr>
      <w:r>
        <w:rPr>
          <w:w w:val="100"/>
          <w:spacing w:val="0"/>
          <w:color w:val="000000"/>
          <w:position w:val="0"/>
        </w:rPr>
        <w:t>Apart from subverting the user's expectations of a functional piece of soft</w:t>
        <w:t>-</w:t>
        <w:br/>
        <w:t>ware, this system implements a mode of creativity by proxy - the author of</w:t>
        <w:br/>
        <w:t>the software has played an active (if deferred) role in the creation of an art</w:t>
        <w:t>-</w:t>
        <w:br/>
        <w:t>work. Taking this to its logical conclusion, it would be fair to state that</w:t>
        <w:br/>
        <w:t>the resulting design cannot be attributed solely to the individual creative</w:t>
        <w:br/>
        <w:t>designer as user of the software.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120" w:firstLine="0"/>
        <w:sectPr>
          <w:pgSz w:w="12240" w:h="15840"/>
          <w:pgMar w:top="1500" w:left="3089" w:right="1558" w:bottom="737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In effect, Auto-Illustrator proposes a new and improved design technique</w:t>
        <w:br/>
        <w:t>that builds on existing well-founded design practices: that of blatantly re-</w:t>
        <w:br/>
        <w:t>appropriating someone else's innovative idea and passing it off as your own.</w:t>
        <w:br/>
        <w:t>As well as this humorous satire on the design industry, Auto-Illustrator fol</w:t>
        <w:t>-</w:t>
        <w:br/>
        <w:t>lows in the tradition of other softwares-as-artwork by posing itself as a con</w:t>
        <w:t>-</w:t>
        <w:br/>
        <w:t>ceptual artwork as well as a usable tool. Auto-Illustrator is commercial soft</w:t>
        <w:t>-</w:t>
        <w:br/>
        <w:t>ware and is compatible with other vector graphic software. Using it one can</w:t>
        <w:br/>
        <w:t>generate material for use in Adobe Photoshop and Illustrator, Macromedia</w:t>
        <w:br/>
        <w:t>Freehand and Flash and other Postscript compliant software, proving that</w:t>
        <w:br/>
        <w:t>the false distinction between artwork and utility is flawed and not as easily</w:t>
        <w:br/>
        <w:t>defined as some would believe.</w:t>
      </w: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28" w:left="0" w:right="0" w:bottom="7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2" type="#_x0000_t202" style="position:absolute;margin-left:-134.15pt;margin-top:0.5pt;width:21.85pt;height:12.15pt;z-index:-125829361;mso-wrap-distance-left:5.pt;mso-wrap-distance-right:112.3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41"/>
                      <w:b w:val="0"/>
                      <w:bCs w:val="0"/>
                    </w:rPr>
                    <w:t>t3D]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</w:rPr>
        <w:t>Adrian Ward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28" w:left="3089" w:right="1558" w:bottom="722" w:header="0" w:footer="3" w:gutter="0"/>
          <w:rtlGutter w:val="0"/>
          <w:cols w:num="2" w:space="164"/>
          <w:noEndnote/>
          <w:docGrid w:linePitch="360"/>
        </w:sectPr>
      </w:pPr>
      <w:r>
        <w:rPr>
          <w:rStyle w:val="CharStyle89"/>
        </w:rPr>
        <w:t>Creates autogenerative software-based artworks that operate</w:t>
        <w:br/>
        <w:t>as visual and musical systems. By doing so, he brings into</w:t>
        <w:br/>
        <w:t>question the fundamental assumptions regarding artistic</w:t>
        <w:br/>
        <w:t>function (authority, authorship and the dematerialisation of</w:t>
        <w:br/>
        <w:t>the artist) and poses new ways in which to deploy creativity</w:t>
        <w:br/>
        <w:t>(by posing these artworks as usable applications, games and</w:t>
        <w:br/>
        <w:t>utilities). He is currently working on a number of self-initiated</w:t>
        <w:br w:type="column"/>
        <w:t>projects at Signwave and also collaborates with a range of</w:t>
        <w:br/>
        <w:t>artists (such as the performance artist Stuart Brisley), and</w:t>
        <w:br/>
        <w:t>creates generative microsound music with Alex McLean</w:t>
        <w:br/>
        <w:t>under the name of 'Slub'.</w:t>
        <w:br/>
      </w:r>
      <w:r>
        <w:fldChar w:fldCharType="begin"/>
      </w:r>
      <w:r>
        <w:rPr>
          <w:rStyle w:val="CharStyle89"/>
        </w:rPr>
        <w:instrText> HYPERLINK "http://www.signwave.co.uk" </w:instrText>
      </w:r>
      <w:r>
        <w:fldChar w:fldCharType="separate"/>
      </w:r>
      <w:r>
        <w:rPr>
          <w:rStyle w:val="Hyperlink"/>
        </w:rPr>
        <w:t>www.signwave.co.uk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piece of Net Art which critically examines its medium.</w:t>
        <w:br/>
        <w:t>But it’s also a reflection of how reality is shaped by</w:t>
        <w:br/>
        <w:t>software, by the way code processes code. If complex</w:t>
        <w:br/>
        <w:t>systems and their generative processors themselves</w:t>
        <w:br/>
        <w:t>become language, formulation becomes the creation</w:t>
        <w:br/>
        <w:t>of a frame within which the system will behave, and of</w:t>
        <w:br/>
        <w:t>the control of this behaviour. The joint operation of</w:t>
        <w:br/>
        <w:t>these processes creates its own aesthetics which mani</w:t>
        <w:t>-</w:t>
        <w:br/>
        <w:t>fests itself no longer by application-restricted assign</w:t>
        <w:t>-</w:t>
        <w:br/>
        <w:t>ments, but in the free composition of this system as a</w:t>
        <w:br/>
        <w:t>whole. (Which simply is what developing software is</w:t>
        <w:br/>
        <w:t>all about.)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Since software is machine control code, it follows that</w:t>
        <w:br/>
        <w:t>digital media are, literally, written. Electronic literature</w:t>
        <w:br/>
        <w:t>therefore is not simply text, or hybrids of text and other</w:t>
        <w:br/>
        <w:t>media, circulating in computer networks. If “literature”</w:t>
        <w:br/>
        <w:t>can be defined as something that is made up of letters,</w:t>
        <w:br/>
        <w:t>the program code, software protocols and file</w:t>
        <w:br/>
        <w:t>formats of computer networks constitute a literature</w:t>
        <w:br/>
        <w:t>whose underlying alphabet is zeros and ones. By run</w:t>
        <w:t>-</w:t>
        <w:br/>
        <w:t>ning code by itself, this code gets constantly transformed</w:t>
        <w:br/>
        <w:t>into higher-level, human-readable alphabets of alpha-</w:t>
        <w:br/>
        <w:t>numerical letters, graphic pixels and other signifiers.</w:t>
        <w:br/>
        <w:t>These signifiers flow back and forth from one aggregation</w:t>
        <w:br/>
        <w:t>and format to another. Computer programs are written in a</w:t>
        <w:br/>
        <w:t>highly elaborate syntax of multiple, mutually interdepen</w:t>
        <w:t>-</w:t>
        <w:br/>
        <w:t>dent layers of code. This writing does not only rely on</w:t>
        <w:br/>
        <w:t>computer systems as transport media, but actively mani</w:t>
        <w:t>-</w:t>
        <w:br/>
        <w:t>pulates them when it is machine instructions. The diffe</w:t>
        <w:t>-</w:t>
        <w:br/>
        <w:t>rence is obvious when comparing a conventional e-mail</w:t>
        <w:br/>
        <w:t>message with an e-mail virus: Although both are short pie</w:t>
        <w:t>-</w:t>
        <w:br/>
        <w:t>ces of text whose alphabets are the same, the virus con</w:t>
        <w:t>-</w:t>
        <w:br/>
        <w:t>tains machine control syntax, code that interferes with</w:t>
        <w:br/>
        <w:t>the (coded) system it gets sent to.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art means a shift of the artist’s view from</w:t>
        <w:br/>
        <w:t>displays to the creation of systems and processes them</w:t>
        <w:t>-</w:t>
        <w:br/>
        <w:t>selves; this is not covered by the concept of “media.”</w:t>
        <w:br/>
        <w:t>“Multimedia”, as an umbrella term for formatting and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displaying data, doesn’t imply by definition that the data</w:t>
        <w:br/>
        <w:t>is digital and that the formatting is algorithmic.</w:t>
        <w:br/>
        <w:t>Nevertheless, the Web Stalker shows that multimedia</w:t>
        <w:br/>
        <w:t>and terms like Net Art on the one hand and software art</w:t>
        <w:br/>
        <w:t>on the other are by no means exclusive categories. They</w:t>
        <w:br/>
        <w:t>could be seen as different perspectives, one focusing on</w:t>
        <w:br/>
        <w:t>distribution and display, the other one on the systemics.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is generative code exclusive to computer pro</w:t>
        <w:t>-</w:t>
        <w:br/>
        <w:t>gramming? The question has been answered by mathe</w:t>
        <w:t>-</w:t>
        <w:br/>
        <w:t>matics proper and the many historical employments of</w:t>
        <w:br/>
        <w:t>algorithmic structures in the arts. A comparatively recent</w:t>
        <w:br/>
        <w:t>classical example is the Composition 1961 No. I, January</w:t>
        <w:br/>
        <w:t>I by the contemporary composer and former Fluxus</w:t>
        <w:br/>
        <w:t>artist La Monte Young, which is at once considered to be</w:t>
        <w:br/>
        <w:t>one of the first pieces of minimal music and one of the</w:t>
        <w:br/>
        <w:t>first Fluxus performance scores: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“Draw a straight line and follow it.”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piece can be called a seminal piece of software</w:t>
        <w:br/>
        <w:t>art because its instruction is formal. At the same time, it</w:t>
        <w:br/>
        <w:t>is extremist in its aesthetic consequence, in the implica</w:t>
        <w:t>-</w:t>
        <w:br/>
        <w:t>tion of infinite space and time to be traversed. Unlike in</w:t>
        <w:br/>
        <w:t>most notational music and written theatre plays, its score</w:t>
        <w:br/>
        <w:t>is not aesthetically detached from its performance. The</w:t>
        <w:br/>
        <w:t>line to be drawn could be even considered a second-</w:t>
        <w:br/>
        <w:t>layer instruction for the act of following it. But as it is</w:t>
        <w:br/>
        <w:t>practically impossible to perform the score physically,</w:t>
        <w:br/>
        <w:t>it becomes meta-physical, conceptual, epistemological.</w:t>
        <w:br/>
        <w:t>As such the piece could serve as a paradigm for Henry</w:t>
        <w:br/>
        <w:t xml:space="preserve">Flynt’s </w:t>
      </w:r>
      <w:r>
        <w:rPr>
          <w:rStyle w:val="CharStyle143"/>
          <w:lang w:val="en-US" w:eastAsia="en-US" w:bidi="en-US"/>
        </w:rPr>
        <w:t>1961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definition of Concept Art as “art of which</w:t>
        <w:br/>
        <w:t>the material is ‘concepts’, as the material of for ex. music</w:t>
        <w:br/>
        <w:t>is sound.”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Tracing concept art to artistic formalisms like</w:t>
        <w:br/>
        <w:t>twelve-tone music, Flynt argues that the structure or</w:t>
        <w:br/>
        <w:t>concept of those artworks is, taken on its own, aesthetically</w:t>
        <w:br/>
        <w:t>more interesting than the product of their physical exe</w:t>
        <w:t>-</w:t>
        <w:br/>
        <w:t>cution. In analogy, we would like to define software art</w:t>
        <w:br/>
        <w:t>as art of which the material is software.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footerReference w:type="even" r:id="rId59"/>
          <w:footerReference w:type="default" r:id="rId60"/>
          <w:pgSz w:w="12240" w:h="15840"/>
          <w:pgMar w:top="1552" w:left="1363" w:right="941" w:bottom="1446" w:header="0" w:footer="3" w:gutter="0"/>
          <w:rtlGutter w:val="0"/>
          <w:cols w:num="2" w:space="139"/>
          <w:pgNumType w:start="3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Flynt’s Concept Art integrates mathematics as well,</w:t>
        <w:br/>
        <w:t>on the acognitive grounds of “de-emphasis [ing]” its attri-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35" w:left="0" w:right="0" w:bottom="16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76" w:line="140" w:lineRule="exact"/>
        <w:ind w:left="3060" w:right="0" w:firstLine="0"/>
      </w:pPr>
      <w:r>
        <w:rPr>
          <w:rStyle w:val="CharStyle125"/>
          <w:b/>
          <w:bCs/>
        </w:rPr>
        <w:t xml:space="preserve">Software Art </w:t>
      </w:r>
      <w:r>
        <w:rPr>
          <w:rStyle w:val="CharStyle144"/>
          <w:b/>
          <w:bCs/>
        </w:rPr>
        <w:t xml:space="preserve">FLORIAN CRAMER/ULRIKE GABRIEL </w:t>
      </w:r>
      <w:r>
        <w:rPr>
          <w:rStyle w:val="CharStyle145"/>
          <w:b/>
          <w:bCs/>
        </w:rPr>
        <w:t>[SoftwareArt]</w:t>
      </w:r>
    </w:p>
    <w:p>
      <w:pPr>
        <w:pStyle w:val="Style87"/>
        <w:tabs>
          <w:tab w:leader="none" w:pos="5031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89"/>
        </w:rPr>
        <w:t>for Contemporary Arts Berlin.</w:t>
        <w:tab/>
      </w:r>
      <w:r>
        <w:rPr>
          <w:rStyle w:val="CharStyle89"/>
          <w:vertAlign w:val="superscript"/>
        </w:rPr>
        <w:t>1</w:t>
      </w:r>
      <w:r>
        <w:rPr>
          <w:rStyle w:val="CharStyle89"/>
        </w:rPr>
        <w:t xml:space="preserve"> facsimile reprint included in [hun90], no page numbering</w:t>
      </w:r>
    </w:p>
    <w:p>
      <w:pPr>
        <w:pStyle w:val="Style87"/>
        <w:tabs>
          <w:tab w:leader="none" w:pos="5031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fldChar w:fldCharType="begin"/>
      </w:r>
      <w:r>
        <w:rPr>
          <w:rStyle w:val="CharStyle89"/>
        </w:rPr>
        <w:instrText> HYPERLINK "http://www.otherspace.de" </w:instrText>
      </w:r>
      <w:r>
        <w:fldChar w:fldCharType="separate"/>
      </w:r>
      <w:r>
        <w:rPr>
          <w:rStyle w:val="Hyperlink"/>
        </w:rPr>
        <w:t>www.otherspace.de</w:t>
      </w:r>
      <w:r>
        <w:fldChar w:fldCharType="end"/>
      </w:r>
      <w:r>
        <w:rPr>
          <w:rStyle w:val="CharStyle89"/>
        </w:rPr>
        <w:tab/>
      </w:r>
      <w:r>
        <w:rPr>
          <w:rStyle w:val="CharStyle146"/>
          <w:lang w:val="en-US" w:eastAsia="en-US" w:bidi="en-US"/>
          <w:vertAlign w:val="superscript"/>
        </w:rPr>
        <w:t>2</w:t>
      </w:r>
      <w:r>
        <w:rPr>
          <w:rStyle w:val="CharStyle146"/>
          <w:lang w:val="en-US" w:eastAsia="en-US" w:bidi="en-US"/>
        </w:rPr>
        <w:t xml:space="preserve"> </w:t>
      </w:r>
      <w:r>
        <w:rPr>
          <w:rStyle w:val="CharStyle89"/>
        </w:rPr>
        <w:t>Henry Flynt, Concept Art [Fly61] “Since 'concepts’ are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5240" w:right="1080" w:firstLine="0"/>
      </w:pPr>
      <w:r>
        <w:rPr>
          <w:rStyle w:val="CharStyle89"/>
        </w:rPr>
        <w:t xml:space="preserve">closely bound up </w:t>
      </w:r>
      <w:r>
        <w:rPr>
          <w:rStyle w:val="CharStyle147"/>
          <w:lang w:val="en-US" w:eastAsia="en-US" w:bidi="en-US"/>
        </w:rPr>
        <w:t xml:space="preserve">with </w:t>
      </w:r>
      <w:r>
        <w:rPr>
          <w:rStyle w:val="CharStyle89"/>
        </w:rPr>
        <w:t>language”, Flynt writes, “concept art</w:t>
        <w:br/>
        <w:t>is a kind of art of which the material is language.”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340" w:firstLine="480"/>
      </w:pPr>
      <w:r>
        <w:rPr>
          <w:rStyle w:val="CharStyle131"/>
        </w:rPr>
        <w:t xml:space="preserve">0 </w:t>
      </w:r>
      <w:r>
        <w:rPr>
          <w:rStyle w:val="CharStyle131"/>
        </w:rPr>
        <w:t xml:space="preserve">Daniela Alina Plewe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Ultima Ratio ist eine interaktive Installation, die Konflikte aus Leben und</w:t>
        <w:br/>
      </w:r>
      <w:r>
        <w:rPr>
          <w:rStyle w:val="CharStyle131"/>
        </w:rPr>
        <w:t xml:space="preserve">ULTIMA RATIO — 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Literatur mit Hilfe einer Software inszeniert. Dazu werden die Konflikte</w:t>
        <w:br/>
      </w:r>
      <w:r>
        <w:rPr>
          <w:rStyle w:val="CharStyle131"/>
        </w:rPr>
        <w:t xml:space="preserve">und interaktive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Dilemmata auf logische Formeln reduziert, so dass ein System zur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76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Findung von rationalen Entscheidungen (Decision Support System) aus</w:t>
        <w:br/>
        <w:t>der Künstliche-Intelligenz-Forschung sie auswerten und mit ihnen schluss</w:t>
        <w:t>-</w:t>
        <w:br/>
        <w:t>folgern kann. Alle logischen Abläufe werden in Echtzeit als abstrakte 3D</w:t>
        <w:br/>
        <w:t>Diagramme visualisiert und auf eine runde Scheibe über den Betrachter</w:t>
        <w:br/>
        <w:t>projiziert. Die Besucher der interaktiven Installation haben die Wahl zwi</w:t>
        <w:t>-</w:t>
        <w:br/>
        <w:t>schen mehreren Funktionen, die unseren Umgang mit Ambivalenz thema</w:t>
        <w:t>-</w:t>
        <w:br/>
        <w:t>tisieren - und die Rationalität an die Grenze des unendlichen Zweifels,</w:t>
        <w:br/>
        <w:t>der Entscheidungslosigkeit und des Wahnsinns bringen: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70" w:line="180" w:lineRule="exact"/>
        <w:ind w:left="27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Cascades of Doubt - Struggling Agents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1" w:line="180" w:lineRule="exact"/>
        <w:ind w:left="27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rekonstruiert Konflikte aus der Innensicht eines Individuums.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7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War of Convictions - Arguments as Forces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76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führt die zwischen den Wissenseinheiten herrschenden Kräfte vor</w:t>
        <w:br/>
        <w:t>(z.B. zwei sich widersprechende Konklusionen).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70" w:line="180" w:lineRule="exact"/>
        <w:ind w:left="27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Crossovers - Tracing Motifs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5" w:line="180" w:lineRule="exact"/>
        <w:ind w:left="27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verbindet verschiedene Szenarien durch ihre dramaturgischen Motive.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760" w:right="1340" w:firstLine="0"/>
      </w:pPr>
      <w:r>
        <w:pict>
          <v:shape id="_x0000_s1085" type="#_x0000_t75" style="position:absolute;margin-left:-17.05pt;margin-top:52.55pt;width:144.95pt;height:144.pt;z-index:-125829360;mso-wrap-distance-left:5.pt;mso-wrap-distance-top:49.8pt;mso-wrap-distance-right:9.85pt;mso-wrap-distance-bottom:32.4pt;mso-position-horizontal-relative:margin" wrapcoords="0 0 21600 0 21600 21600 0 21600 0 0">
            <v:imagedata r:id="rId61" r:href="rId62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Nachdem mit diesen Funktionen eine Bildsprache eingeführt worden Ist,</w:t>
        <w:br/>
        <w:t>bei der jedem logischen Schritt ein visuelles Pendant zugeordnet wurde,</w:t>
        <w:br/>
        <w:t>können nun Bilder geschaffen werden, die über die hier verwendete Logik,</w:t>
        <w:br/>
        <w:t>d.h. den implementierten Begriff von Rationalität hinaus gehen und trotz</w:t>
        <w:t>-</w:t>
        <w:br/>
        <w:t>dem eine Art logische Semantik haben.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8" w:lineRule="exact"/>
        <w:ind w:left="2760" w:right="1340" w:firstLine="0"/>
      </w:pPr>
      <w:r>
        <w:rPr>
          <w:w w:val="100"/>
          <w:spacing w:val="0"/>
          <w:color w:val="000000"/>
          <w:position w:val="0"/>
        </w:rPr>
        <w:t xml:space="preserve">Reasoning Running Wild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Counterarguments forever everywhere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zeigt </w:t>
      </w:r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Allgegenwart von möglichen Zweifeln.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760" w:right="0" w:firstLine="0"/>
      </w:pPr>
      <w:r>
        <w:rPr>
          <w:w w:val="100"/>
          <w:spacing w:val="0"/>
          <w:color w:val="000000"/>
          <w:position w:val="0"/>
        </w:rPr>
        <w:t>Inversions - Negations with Negations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4" w:line="283" w:lineRule="exact"/>
        <w:ind w:left="276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negiert alle Fakten, Annahmen und Regeln, damit der Besucher die</w:t>
        <w:br/>
        <w:t>Maschine in einer Welt, die nicht der Fall ist, schlussfolgern lassen kann.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760" w:right="0" w:firstLine="0"/>
      </w:pPr>
      <w:r>
        <w:rPr>
          <w:w w:val="100"/>
          <w:spacing w:val="0"/>
          <w:color w:val="000000"/>
          <w:position w:val="0"/>
        </w:rPr>
        <w:t xml:space="preserve">Modelling Virtues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 xml:space="preserve">Modifying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Tools </w:t>
      </w:r>
      <w:r>
        <w:rPr>
          <w:w w:val="100"/>
          <w:spacing w:val="0"/>
          <w:color w:val="000000"/>
          <w:position w:val="0"/>
        </w:rPr>
        <w:t>of Life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760" w:right="1340" w:firstLine="0"/>
        <w:sectPr>
          <w:type w:val="continuous"/>
          <w:pgSz w:w="12240" w:h="15840"/>
          <w:pgMar w:top="835" w:left="1087" w:right="1188" w:bottom="160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modelliert und variiert Tugenden und Befindlichkeiten in der rationalen</w:t>
        <w:br/>
        <w:t xml:space="preserve">Maschine, z.B. </w:t>
      </w:r>
      <w:r>
        <w:rPr>
          <w:w w:val="100"/>
          <w:spacing w:val="0"/>
          <w:color w:val="000000"/>
          <w:position w:val="0"/>
        </w:rPr>
        <w:t xml:space="preserve">“courage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= </w:t>
      </w:r>
      <w:r>
        <w:rPr>
          <w:w w:val="100"/>
          <w:spacing w:val="0"/>
          <w:color w:val="000000"/>
          <w:position w:val="0"/>
        </w:rPr>
        <w:t>live wrong but win”; “despair = navigation in</w:t>
        <w:br/>
        <w:t>a reluctant environment".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38" w:left="0" w:right="0" w:bottom="9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Daniela Allna Plewe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Studium der Philosophie, Literaturwissenschaften,</w:t>
        <w:br/>
        <w:t>Anthropologie an der J.-W.-Goethe-Universität Frankfurt und</w:t>
        <w:br/>
      </w:r>
      <w:r>
        <w:rPr>
          <w:rStyle w:val="CharStyle96"/>
        </w:rPr>
        <w:t xml:space="preserve">FL) </w:t>
      </w:r>
      <w:r>
        <w:rPr>
          <w:rStyle w:val="CharStyle96"/>
        </w:rPr>
        <w:t xml:space="preserve">Berlin und Video an der </w:t>
      </w:r>
      <w:r>
        <w:rPr>
          <w:rStyle w:val="CharStyle96"/>
          <w:lang w:val="fr-FR" w:eastAsia="fr-FR" w:bidi="fr-FR"/>
        </w:rPr>
        <w:t xml:space="preserve">Université </w:t>
      </w:r>
      <w:r>
        <w:rPr>
          <w:rStyle w:val="CharStyle96"/>
        </w:rPr>
        <w:t>de Paris VII, 1988-89.</w:t>
        <w:br/>
        <w:t>Mitarbeit in der Gruppe Logik, Wissenstheorie und</w:t>
        <w:br/>
        <w:t>Information, FU Berlin, 1991-94. Projektkünstlerin am</w:t>
        <w:br/>
        <w:t>Zentrum für Kunst und Medientechnologie, Karlsruhe;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38" w:left="3144" w:right="1450" w:bottom="900" w:header="0" w:footer="3" w:gutter="0"/>
          <w:rtlGutter w:val="0"/>
          <w:cols w:num="2" w:space="175"/>
          <w:noEndnote/>
          <w:docGrid w:linePitch="360"/>
        </w:sectPr>
      </w:pPr>
      <w:r>
        <w:br w:type="column"/>
      </w:r>
      <w:r>
        <w:rPr>
          <w:rStyle w:val="CharStyle96"/>
        </w:rPr>
        <w:t>Stipendium an der Französischen Botschaft, Bonn, 1995.</w:t>
        <w:br/>
        <w:t>Arbeitsstipendium des Senats für Wissenschaft, Forschung</w:t>
        <w:br/>
        <w:t>und Kultur, Berlin; Anerkennung in der Sparte “Interaktive</w:t>
        <w:br/>
        <w:t>Kunst” der ComtecArt, Dresden, 1998.</w:t>
        <w:br/>
      </w:r>
      <w:r>
        <w:fldChar w:fldCharType="begin"/>
      </w:r>
      <w:r>
        <w:rPr>
          <w:rStyle w:val="CharStyle96"/>
        </w:rPr>
        <w:instrText> HYPERLINK "http://www.sabonjo.de" </w:instrText>
      </w:r>
      <w:r>
        <w:fldChar w:fldCharType="separate"/>
      </w:r>
      <w:r>
        <w:rPr>
          <w:rStyle w:val="Hyperlink"/>
          <w:lang w:val="en-US" w:eastAsia="en-US" w:bidi="en-US"/>
        </w:rPr>
        <w:t>www.sabonjo.de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bution to scientific discovery.’ With this claim, Flynt</w:t>
        <w:br/>
        <w:t>coincides, if oddly, with the most influential contempo</w:t>
        <w:t>-</w:t>
        <w:br/>
        <w:t>rary computer scientist, Donald E. Knuth. Knuth consi</w:t>
        <w:t>-</w:t>
        <w:br/>
        <w:t>ders the applied mathematics of programming an art;</w:t>
        <w:br/>
        <w:t>his famous compendium of algorithms is duly titled</w:t>
        <w:br/>
        <w:t>“The Art of Computer Programming.”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Should the transmediale software art jury therefore</w:t>
        <w:br/>
        <w:t>have consisted of mathematicians and computer scien</w:t>
        <w:t>-</w:t>
        <w:br/>
        <w:t>tists who would have judged the entries by the beauty of</w:t>
        <w:br/>
        <w:t>their code?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known as Concept Art today is less rigorous in</w:t>
        <w:br/>
        <w:t>its immaterialism than the art Flynt had in mind. It is note</w:t>
        <w:t>-</w:t>
        <w:br/>
        <w:t>worthy, however, that the first major exhibition of this kind</w:t>
        <w:br/>
        <w:t>of conceptual art was named “Software” and confronted</w:t>
        <w:br/>
        <w:t>art objects actually with computer software installations.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Curated in 1970 by the art critic and systems theorist Jack</w:t>
        <w:br/>
        <w:t>Burnham at the New York Jewish Museum, the show was,</w:t>
        <w:br/>
        <w:t>as Edward A. Shanken suggests, “predicated on the idea of</w:t>
        <w:br/>
        <w:t>software as a metaphor for art [my emphasis].”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It therefo</w:t>
        <w:t>-</w:t>
        <w:br/>
        <w:t>re stressed the cybemetical, social dimension of program</w:t>
        <w:t>-</w:t>
        <w:br/>
        <w:t>med systems rather than, as Flynt does, pure structure.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Thirty years later, after personal computing became</w:t>
        <w:br/>
        <w:t>ubiquitous, cultural stereotypes of what software is have</w:t>
        <w:br/>
        <w:t>solidified. Although the expectation that software is,</w:t>
        <w:br/>
        <w:t>unlike other writing, not an aesthetic, but a “functional</w:t>
        <w:br/>
        <w:t>tool” is itself an aesthetic expectation, software art never</w:t>
        <w:t>-</w:t>
        <w:br/>
        <w:t>theless has become less likely to emerge as conceptualist</w:t>
        <w:br/>
        <w:t>clean-room constructs than reacting to these stereotypes.</w:t>
        <w:br/>
        <w:t>The Web Stalker again might be referred to as such a</w:t>
        <w:br/>
        <w:t>piece. In a similar fashion, the two works picked for the</w:t>
        <w:br/>
        <w:t>transmediale award, Adrian Ward’s Signwave Auto-</w:t>
        <w:br/>
        <w:t>Illustrator and Netochka Nezvanova’s Nebula M.8l, are</w:t>
        <w:br/>
        <w:t>PC user software which acts up against its conventional</w:t>
        <w:br/>
        <w:t>codification, either by mapping internal functions</w:t>
        <w:br/>
        <w:t>against their corresponding signifiers on the user inter</w:t>
        <w:t>-</w:t>
        <w:br/>
        <w:t>face (Auto-Illustrator) or by mapping the signifiers of</w:t>
        <w:br/>
        <w:t>program output against human readability</w:t>
        <w:br/>
        <w:t>(Nebula M.8l).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range of works entered for the transmediale.01</w:t>
        <w:br/>
        <w:t>software art award also shows that coding itself is a high</w:t>
        <w:t>-</w:t>
        <w:br/>
        <w:t>ly personal activity. Code can be diaries, poetic, obscure,</w:t>
        <w:br/>
        <w:t>ironic or disruptive, defunct or impossible, it can simula</w:t>
        <w:t>-</w:t>
        <w:br/>
        <w:t>te and disguise, it has rhetoric and style, it can be an atti</w:t>
        <w:t>-</w:t>
        <w:br/>
        <w:t>tude. Such attributes might seem to contradict the fact</w:t>
        <w:br/>
        <w:t>that artistic control over generative iterations of machine</w:t>
        <w:br/>
        <w:t>code is limited, whether or not the code was self-written.</w:t>
        <w:br/>
        <w:t>But unlike the Cagean artists of the 1960s, the software</w:t>
        <w:br/>
        <w:t>artists we reviewed seem to conceive of generative</w:t>
        <w:br/>
        <w:t>systems not at all as a negation of intentionality.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60" w:firstLine="380"/>
        <w:sectPr>
          <w:pgSz w:w="12240" w:h="15840"/>
          <w:pgMar w:top="1560" w:left="1373" w:right="946" w:bottom="883" w:header="0" w:footer="3" w:gutter="0"/>
          <w:rtlGutter w:val="0"/>
          <w:cols w:num="2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Far from being simply machine related tools, pro</w:t>
        <w:t>-</w:t>
        <w:br/>
        <w:t>gram code and software thus become a serious artistic</w:t>
        <w:br/>
        <w:t>material with which artists work self-consciously.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0" w:left="0" w:right="0" w:bottom="8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060" w:right="0" w:firstLine="0"/>
        <w:sectPr>
          <w:type w:val="continuous"/>
          <w:pgSz w:w="12240" w:h="15840"/>
          <w:pgMar w:top="1560" w:left="1373" w:right="946" w:bottom="883" w:header="0" w:footer="3" w:gutter="0"/>
          <w:rtlGutter w:val="0"/>
          <w:cols w:space="720"/>
          <w:noEndnote/>
          <w:docGrid w:linePitch="360"/>
        </w:sectPr>
      </w:pPr>
      <w:r>
        <w:rPr>
          <w:rStyle w:val="CharStyle125"/>
          <w:b/>
          <w:bCs/>
        </w:rPr>
        <w:t xml:space="preserve">Software Art </w:t>
      </w:r>
      <w:r>
        <w:rPr>
          <w:rStyle w:val="CharStyle144"/>
          <w:lang w:val="de-DE" w:eastAsia="de-DE" w:bidi="de-DE"/>
          <w:b/>
          <w:bCs/>
        </w:rPr>
        <w:t xml:space="preserve">FLORIAN </w:t>
      </w:r>
      <w:r>
        <w:rPr>
          <w:rStyle w:val="CharStyle144"/>
          <w:b/>
          <w:bCs/>
        </w:rPr>
        <w:t xml:space="preserve">CRAMERAJLRIKE GABRIEL </w:t>
      </w:r>
      <w:r>
        <w:rPr>
          <w:rStyle w:val="CharStyle148"/>
          <w:b/>
          <w:bCs/>
        </w:rPr>
        <w:t>[SoftwareArt]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0" w:left="0" w:right="0" w:bottom="8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149"/>
          <w:vertAlign w:val="superscript"/>
        </w:rPr>
        <w:t>!</w:t>
      </w:r>
      <w:r>
        <w:rPr>
          <w:rStyle w:val="CharStyle146"/>
          <w:lang w:val="en-US" w:eastAsia="en-US" w:bidi="en-US"/>
        </w:rPr>
        <w:t xml:space="preserve"> </w:t>
      </w:r>
      <w:r>
        <w:rPr>
          <w:rStyle w:val="CharStyle96"/>
          <w:lang w:val="en-US" w:eastAsia="en-US" w:bidi="en-US"/>
        </w:rPr>
        <w:t>ibid.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96"/>
          <w:lang w:val="en-US" w:eastAsia="en-US" w:bidi="en-US"/>
          <w:vertAlign w:val="superscript"/>
        </w:rPr>
        <w:t>4</w:t>
      </w:r>
      <w:r>
        <w:rPr>
          <w:rStyle w:val="CharStyle96"/>
          <w:lang w:val="en-US" w:eastAsia="en-US" w:bidi="en-US"/>
        </w:rPr>
        <w:t xml:space="preserve"> [Knu98]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146"/>
          <w:lang w:val="en-US" w:eastAsia="en-US" w:bidi="en-US"/>
          <w:vertAlign w:val="superscript"/>
        </w:rPr>
        <w:t>!</w:t>
      </w:r>
      <w:r>
        <w:rPr>
          <w:rStyle w:val="CharStyle146"/>
          <w:lang w:val="en-US" w:eastAsia="en-US" w:bidi="en-US"/>
        </w:rPr>
        <w:t xml:space="preserve"> </w:t>
      </w:r>
      <w:r>
        <w:rPr>
          <w:rStyle w:val="CharStyle96"/>
          <w:lang w:val="en-US" w:eastAsia="en-US" w:bidi="en-US"/>
        </w:rPr>
        <w:t>Among them Ted Nelson's hypertext system in Its first</w:t>
        <w:br/>
        <w:t>public display, according to Edward A. Shanken, The</w:t>
        <w:br/>
        <w:t>House that Jack Built: Jack Burnham’s Concept of</w:t>
        <w:br/>
        <w:t>“Software” as a Metaphor for Art, [Sha]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146"/>
          <w:lang w:val="en-US" w:eastAsia="en-US" w:bidi="en-US"/>
          <w:vertAlign w:val="superscript"/>
        </w:rPr>
        <w:t>6</w:t>
      </w:r>
      <w:r>
        <w:rPr>
          <w:rStyle w:val="CharStyle146"/>
          <w:lang w:val="en-US" w:eastAsia="en-US" w:bidi="en-US"/>
        </w:rPr>
        <w:t xml:space="preserve"> </w:t>
      </w:r>
      <w:r>
        <w:rPr>
          <w:rStyle w:val="CharStyle96"/>
          <w:lang w:val="en-US" w:eastAsia="en-US" w:bidi="en-US"/>
        </w:rPr>
        <w:t>Ibid.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  <w:sectPr>
          <w:type w:val="continuous"/>
          <w:pgSz w:w="12240" w:h="15840"/>
          <w:pgMar w:top="1560" w:left="2458" w:right="2088" w:bottom="883" w:header="0" w:footer="3" w:gutter="0"/>
          <w:rtlGutter w:val="0"/>
          <w:cols w:num="2" w:space="254"/>
          <w:noEndnote/>
          <w:docGrid w:linePitch="360"/>
        </w:sectPr>
      </w:pPr>
      <w:r>
        <w:br w:type="column"/>
      </w:r>
      <w:r>
        <w:rPr>
          <w:rStyle w:val="CharStyle96"/>
          <w:lang w:val="en-US" w:eastAsia="en-US" w:bidi="en-US"/>
          <w:vertAlign w:val="superscript"/>
        </w:rPr>
        <w:t>7</w:t>
      </w:r>
      <w:r>
        <w:rPr>
          <w:rStyle w:val="CharStyle96"/>
          <w:lang w:val="en-US" w:eastAsia="en-US" w:bidi="en-US"/>
        </w:rPr>
        <w:t xml:space="preserve"> Or, as Adrian Ward puts it: “I would rather suggest</w:t>
        <w:br/>
        <w:t>we should be thinking about embedding our own creative</w:t>
        <w:br/>
        <w:t>subjectivity into automated systems, rather than</w:t>
        <w:br/>
        <w:t xml:space="preserve">naively trying </w:t>
      </w:r>
      <w:r>
        <w:rPr>
          <w:rStyle w:val="CharStyle89"/>
        </w:rPr>
        <w:t xml:space="preserve">to </w:t>
      </w:r>
      <w:r>
        <w:rPr>
          <w:rStyle w:val="CharStyle96"/>
          <w:lang w:val="en-US" w:eastAsia="en-US" w:bidi="en-US"/>
        </w:rPr>
        <w:t>get a robot to have its ‘own’ creative</w:t>
        <w:br/>
        <w:t>agenda. A lot of us do this day in, day out. We call it</w:t>
        <w:br/>
        <w:t xml:space="preserve">programming.” (quoted from an e-mail message </w:t>
      </w:r>
      <w:r>
        <w:rPr>
          <w:rStyle w:val="CharStyle89"/>
        </w:rPr>
        <w:t xml:space="preserve">to </w:t>
      </w:r>
      <w:r>
        <w:rPr>
          <w:rStyle w:val="CharStyle96"/>
          <w:lang w:val="en-US" w:eastAsia="en-US" w:bidi="en-US"/>
        </w:rPr>
        <w:t>the</w:t>
        <w:br/>
        <w:t>“Rhizome" mailing list, May 7, 2001)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581" w:left="0" w:right="0" w:bottom="16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90"/>
        <w:tabs>
          <w:tab w:leader="none" w:pos="26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" w:line="220" w:lineRule="exact"/>
        <w:ind w:left="0" w:right="0" w:firstLine="0"/>
      </w:pPr>
      <w:r>
        <w:rPr>
          <w:rStyle w:val="CharStyle152"/>
        </w:rPr>
        <w:t>0 Chris Csikszentmihalyi:</w:t>
        <w:tab/>
      </w:r>
      <w:r>
        <w:rPr>
          <w:rStyle w:val="CharStyle153"/>
        </w:rPr>
        <w:t>T""""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vertAlign w:val="superscript"/>
          <w:w w:val="100"/>
          <w:spacing w:val="0"/>
          <w:color w:val="000000"/>
          <w:position w:val="0"/>
        </w:rPr>
        <w:t>DJJ</w:t>
      </w:r>
      <w:r>
        <w:rPr>
          <w:w w:val="100"/>
          <w:spacing w:val="0"/>
          <w:color w:val="000000"/>
          <w:position w:val="0"/>
        </w:rPr>
        <w:t>-</w:t>
      </w:r>
      <w:r>
        <w:rPr>
          <w:vertAlign w:val="superscript"/>
          <w:w w:val="100"/>
          <w:spacing w:val="0"/>
          <w:color w:val="000000"/>
          <w:position w:val="0"/>
        </w:rPr>
        <w:t>R0B0TDSW2A01 —//</w:t>
      </w:r>
    </w:p>
    <w:p>
      <w:pPr>
        <w:pStyle w:val="Style154"/>
        <w:tabs>
          <w:tab w:leader="none" w:pos="2604" w:val="left"/>
        </w:tabs>
        <w:widowControl w:val="0"/>
        <w:keepNext w:val="0"/>
        <w:keepLines w:val="0"/>
        <w:shd w:val="clear" w:color="auto" w:fill="auto"/>
        <w:bidi w:val="0"/>
        <w:spacing w:before="0" w:after="0" w:line="220" w:lineRule="exact"/>
        <w:ind w:left="1420" w:right="0" w:firstLine="0"/>
      </w:pPr>
      <w:r>
        <w:rPr>
          <w:rStyle w:val="CharStyle156"/>
          <w:i w:val="0"/>
          <w:iCs w:val="0"/>
        </w:rPr>
        <w:t>DJ I Robot</w:t>
        <w:tab/>
      </w:r>
      <w:r>
        <w:rPr>
          <w:w w:val="100"/>
          <w:color w:val="000000"/>
          <w:position w:val="0"/>
        </w:rPr>
        <w:t>iiiiiiiiiiiiiiiiiiiiiiiiiiiiiiiiiiiiiiiiiiiiiiiiiiiiiii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#include “herc.h"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#include “baambaata.h”</w:t>
      </w:r>
    </w:p>
    <w:p>
      <w:pPr>
        <w:pStyle w:val="Style157"/>
        <w:tabs>
          <w:tab w:leader="none" w:pos="333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#define</w:t>
        <w:tab/>
        <w:t>ONES 0;</w:t>
      </w:r>
    </w:p>
    <w:p>
      <w:pPr>
        <w:pStyle w:val="Style157"/>
        <w:tabs>
          <w:tab w:leader="none" w:pos="333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#define</w:t>
        <w:tab/>
        <w:t>TWOS 1;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bool CController::MPlay(float rpm, double dest)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{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2260" w:firstLine="0"/>
      </w:pPr>
      <w:r>
        <w:rPr>
          <w:w w:val="100"/>
          <w:spacing w:val="0"/>
          <w:color w:val="000000"/>
          <w:position w:val="0"/>
        </w:rPr>
        <w:t>//used to play events with no preroll</w:t>
        <w:br/>
        <w:t>long pos;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0"/>
      </w:pPr>
      <w:r>
        <w:rPr>
          <w:w w:val="100"/>
          <w:spacing w:val="0"/>
          <w:color w:val="000000"/>
          <w:position w:val="0"/>
        </w:rPr>
        <w:t>pos = -(((¡nt) (dest * m_Counts)) + m_pOffset);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0"/>
      </w:pPr>
      <w:r>
        <w:rPr>
          <w:w w:val="100"/>
          <w:spacing w:val="0"/>
          <w:color w:val="000000"/>
          <w:position w:val="0"/>
        </w:rPr>
        <w:t>long vel = abs(rpm) * m_Counts * const 1 * const2/60.0;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60" w:right="1300"/>
      </w:pPr>
      <w:r>
        <w:rPr>
          <w:w w:val="100"/>
          <w:spacing w:val="0"/>
          <w:color w:val="000000"/>
          <w:position w:val="0"/>
        </w:rPr>
        <w:t>return (fLoadTraj)(m_ID, LOAD_POS I LOAD_VEL I LOAD_ACC I ENABLE_SERVO I START_NOW,</w:t>
        <w:br/>
        <w:t>pos, vel, (long)(0.015625*m_Counts), 0);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}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0"/>
      </w:pPr>
      <w:r>
        <w:rPr>
          <w:w w:val="100"/>
          <w:spacing w:val="0"/>
          <w:color w:val="000000"/>
          <w:position w:val="0"/>
        </w:rPr>
        <w:t>//To do: Jeremi - Works on the 808, but still feels sluggish on the Baby Huey.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Void CDJ::OnCrossfade(byte Style_of)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{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1300" w:firstLine="0"/>
      </w:pPr>
      <w:r>
        <w:rPr>
          <w:w w:val="100"/>
          <w:spacing w:val="0"/>
          <w:color w:val="000000"/>
          <w:position w:val="0"/>
        </w:rPr>
        <w:t>float w,b,m,x = 92.5;</w:t>
        <w:br/>
        <w:t>switch(Style_of) {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340" w:right="0" w:firstLine="0"/>
      </w:pPr>
      <w:r>
        <w:rPr>
          <w:w w:val="100"/>
          <w:spacing w:val="0"/>
          <w:color w:val="000000"/>
          <w:position w:val="0"/>
        </w:rPr>
        <w:t>case OAKENFIELD: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60" w:right="4000" w:firstLine="0"/>
      </w:pPr>
      <w:r>
        <w:rPr>
          <w:w w:val="100"/>
          <w:spacing w:val="0"/>
          <w:color w:val="000000"/>
          <w:position w:val="0"/>
        </w:rPr>
        <w:t>*finger_ptr = TRUE;</w:t>
        <w:br/>
        <w:t>break;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340" w:right="0" w:firstLine="0"/>
      </w:pPr>
      <w:r>
        <w:rPr>
          <w:w w:val="100"/>
          <w:spacing w:val="0"/>
          <w:color w:val="000000"/>
          <w:position w:val="0"/>
        </w:rPr>
        <w:t>case GARAGE: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60" w:right="4000" w:firstLine="0"/>
      </w:pPr>
      <w:r>
        <w:rPr>
          <w:w w:val="100"/>
          <w:spacing w:val="0"/>
          <w:color w:val="000000"/>
          <w:position w:val="0"/>
        </w:rPr>
        <w:t>TRN_WRK = TRUE;</w:t>
        <w:br/>
        <w:t>break;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340" w:right="0" w:firstLine="0"/>
      </w:pPr>
      <w:r>
        <w:rPr>
          <w:w w:val="100"/>
          <w:spacing w:val="0"/>
          <w:color w:val="000000"/>
          <w:position w:val="0"/>
        </w:rPr>
        <w:t>case FLASH: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4060" w:right="2140" w:firstLine="0"/>
      </w:pPr>
      <w:r>
        <w:rPr>
          <w:w w:val="100"/>
          <w:spacing w:val="0"/>
          <w:color w:val="000000"/>
          <w:position w:val="0"/>
        </w:rPr>
        <w:t>m_Flash = (m_Flash*l) + (m_Flash*2) + (m_Flash*3);</w:t>
        <w:br/>
        <w:t>break;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void CDJ::Spin(int table)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{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1300" w:firstLine="0"/>
      </w:pPr>
      <w:r>
        <w:rPr>
          <w:w w:val="100"/>
          <w:spacing w:val="0"/>
          <w:color w:val="000000"/>
          <w:position w:val="0"/>
        </w:rPr>
        <w:t>CMidiPoint(table, MAXJ/OL);</w:t>
        <w:br/>
        <w:t>MPIay(( 100/3.0), 4096);</w:t>
        <w:br/>
        <w:t>while(spin_ptr != COMPLETE)</w:t>
        <w:br/>
        <w:t>table = (table - 1) * -1;</w:t>
        <w:br/>
        <w:t>Spin(table);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)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void CDJ::BackSpin(int table)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{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2760" w:right="13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CMidiPointÜable, </w:t>
      </w:r>
      <w:r>
        <w:rPr>
          <w:w w:val="100"/>
          <w:spacing w:val="0"/>
          <w:color w:val="000000"/>
          <w:position w:val="0"/>
        </w:rPr>
        <w:t>MIN_VOL);</w:t>
        <w:br/>
        <w:t>MPIay(( 100/3.0), -4096);</w:t>
        <w:br/>
        <w:t>while(spin_ptr != COMPLETE)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0"/>
      </w:pPr>
      <w:r>
        <w:pict>
          <v:shape id="_x0000_s1086" type="#_x0000_t75" style="position:absolute;margin-left:-4.45pt;margin-top:-4.3pt;width:146.15pt;height:215.5pt;z-index:-125829359;mso-wrap-distance-left:5.pt;mso-wrap-distance-right:8.9pt;mso-wrap-distance-bottom:26.15pt;mso-position-horizontal-relative:margin" wrapcoords="0 0 21600 0 21600 21600 0 21600 0 0">
            <v:imagedata r:id="rId63" r:href="rId64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table = (table - 1) * -1;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0"/>
      </w:pPr>
      <w:r>
        <w:rPr>
          <w:w w:val="100"/>
          <w:spacing w:val="0"/>
          <w:color w:val="000000"/>
          <w:position w:val="0"/>
        </w:rPr>
        <w:t>BackSpin(table);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158" w:lineRule="exact"/>
        <w:ind w:left="2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}</w:t>
      </w:r>
    </w:p>
    <w:p>
      <w:pPr>
        <w:pStyle w:val="Style157"/>
        <w:tabs>
          <w:tab w:leader="dot" w:pos="2760" w:val="left"/>
          <w:tab w:leader="dot" w:pos="333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ab/>
        <w:tab/>
        <w:t>-Configuration: DJiRobot - Win32 Debug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Compiling resources...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Compiling...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StdAfx.cpp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Compiling...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AddEventDialog.cpp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/>
        <w:ind w:left="2620" w:right="0" w:firstLine="0"/>
      </w:pPr>
      <w:r>
        <w:rPr>
          <w:w w:val="100"/>
          <w:spacing w:val="0"/>
          <w:color w:val="000000"/>
          <w:position w:val="0"/>
        </w:rPr>
        <w:t>AddOptions.cpp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20" w:right="520" w:firstLine="0"/>
      </w:pPr>
      <w:r>
        <w:rPr>
          <w:w w:val="100"/>
          <w:spacing w:val="0"/>
          <w:color w:val="000000"/>
          <w:position w:val="0"/>
        </w:rPr>
        <w:t>C:\Documents and Settings\AII Users\Documents\currenter\AddOptions.cpp(90) : warning C4244: '=' : conversion</w:t>
        <w:br/>
        <w:t>from 'double' to 'float', possible loss of data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20" w:right="520" w:firstLine="0"/>
      </w:pPr>
      <w:r>
        <w:rPr>
          <w:w w:val="100"/>
          <w:spacing w:val="0"/>
          <w:color w:val="000000"/>
          <w:position w:val="0"/>
        </w:rPr>
        <w:t>Users\Documents\currenter\CreateMoveDialog.cpp(82) : warning C4244: Illegal call to CFunk.JiggyO: Argument</w:t>
        <w:br/>
        <w:t>mismatch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20" w:right="520" w:firstLine="0"/>
      </w:pPr>
      <w:r>
        <w:rPr>
          <w:w w:val="100"/>
          <w:spacing w:val="0"/>
          <w:color w:val="000000"/>
          <w:position w:val="0"/>
        </w:rPr>
        <w:t>C:\Documents and SettingsVAII Users\Documents\currenter\CreateMoveDialog.cpp(89) : warning C4244: '=' : con</w:t>
        <w:t>-</w:t>
        <w:br/>
        <w:t>version from ‘swingbeat’ to ‘ontheone’, possible loss of rhythm</w:t>
        <w:br/>
        <w:t>DJiRobot.cpp</w:t>
        <w:br/>
        <w:t>Underground.cpp</w:t>
        <w:br/>
        <w:t>Method ManView.cpp</w:t>
        <w:br/>
        <w:t>MoveSumpim.cpp</w:t>
        <w:br/>
        <w:t>noScrubCtrl.cpp</w:t>
        <w:br/>
        <w:t>TerminalrX.cpp</w:t>
        <w:br/>
        <w:t>Generating Code...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159"/>
        <w:ind w:left="2620" w:right="0" w:firstLine="0"/>
      </w:pPr>
      <w:r>
        <w:rPr>
          <w:w w:val="100"/>
          <w:spacing w:val="0"/>
          <w:color w:val="000000"/>
          <w:position w:val="0"/>
        </w:rPr>
        <w:t>Linking...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spacing w:before="0" w:after="0" w:line="110" w:lineRule="exact"/>
        <w:ind w:left="2620" w:right="0" w:firstLine="0"/>
      </w:pPr>
      <w:r>
        <w:pict>
          <v:shape id="_x0000_s1087" type="#_x0000_t202" style="position:absolute;margin-left:129.pt;margin-top:34.45pt;width:145.9pt;height:58.05pt;z-index:-125829358;mso-wrap-distance-left:108.7pt;mso-wrap-distance-right:199.9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DJ I, Robot Sound System formed: 1998</w:t>
                    <w:br/>
                    <w:t>Current crew: Csikszentmihalyi Sudol Girroir</w:t>
                    <w:br/>
                    <w:t>Transmediale version: 1.03</w:t>
                    <w:br/>
                    <w:t xml:space="preserve">Current version: 1.3 (digitizer </w:t>
                  </w:r>
                  <w:r>
                    <w:rPr>
                      <w:rStyle w:val="CharStyle150"/>
                    </w:rPr>
                    <w:t xml:space="preserve">v. </w:t>
                  </w:r>
                  <w:r>
                    <w:rPr>
                      <w:rStyle w:val="CharStyle124"/>
                    </w:rPr>
                    <w:t>1.0)</w:t>
                    <w:br/>
                    <w:t>Simultaneous platters: 3 (PID motion control)</w:t>
                    <w:br/>
                    <w:t>Max random access resolution: 1/2000 second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8" type="#_x0000_t202" style="position:absolute;margin-left:327.7pt;margin-top:34.95pt;width:147.1pt;height:39.8pt;z-index:-125829357;mso-wrap-distance-left:307.45pt;mso-wrap-distance-right:5.pt;mso-wrap-distance-bottom:16.2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Longest nonstop Chic.Good_Times backspin: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24"/>
                    </w:rPr>
                    <w:t>4 wks 2 days 7 hrs Obsolescence of human djs</w:t>
                    <w:br/>
                    <w:t>April 29, 2004 (estimated)</w:t>
                    <w:br/>
                  </w:r>
                  <w:r>
                    <w:fldChar w:fldCharType="begin"/>
                  </w:r>
                  <w:r>
                    <w:rPr>
                      <w:rStyle w:val="CharStyle124"/>
                    </w:rPr>
                    <w:instrText> HYPERLINK "http://www.dj-i-robot.com"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www.dj-i-robot.com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DJiRobot.exe - 0 error(s), 3 warning(s)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34" w:line="140" w:lineRule="exact"/>
        <w:ind w:left="0" w:right="0" w:firstLine="0"/>
      </w:pPr>
      <w:r>
        <w:rPr>
          <w:rStyle w:val="CharStyle161"/>
          <w:lang w:val="de-DE" w:eastAsia="de-DE" w:bidi="de-DE"/>
        </w:rPr>
        <w:t>Software Art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2240" w:h="15840"/>
          <w:pgMar w:top="581" w:left="954" w:right="1384" w:bottom="1694" w:header="0" w:footer="3" w:gutter="0"/>
          <w:rtlGutter w:val="0"/>
          <w:cols w:space="720"/>
          <w:noEndnote/>
          <w:docGrid w:linePitch="360"/>
        </w:sectPr>
      </w:pPr>
      <w:bookmarkStart w:id="6" w:name="bookmark6"/>
      <w:r>
        <w:rPr>
          <w:rStyle w:val="CharStyle162"/>
          <w:lang w:val="de-DE" w:eastAsia="de-DE" w:bidi="de-DE"/>
          <w:b w:val="0"/>
          <w:bCs w:val="0"/>
        </w:rPr>
        <w:t xml:space="preserve">KUNST DURCH SOFTWARE </w:t>
      </w:r>
      <w:r>
        <w:rPr>
          <w:rStyle w:val="CharStyle163"/>
        </w:rPr>
        <w:t>Gerfried Stöcker</w:t>
      </w:r>
      <w:bookmarkEnd w:id="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6" w:left="0" w:right="0" w:bottom="11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4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Vortrag von Gerf ried Stöcker im Konferenzpanel</w:t>
        <w:br/>
        <w:t>“Artistic Software” während der transmediale.Oi -</w:t>
        <w:br/>
        <w:t>[Do it yourself!]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ich zurück denke an den Moment, als ich gehört</w:t>
        <w:br/>
        <w:t>habe, dass hier auf der transmediale zum ersten Mal ein</w:t>
        <w:br/>
        <w:t>Preis für Softwarekunst ausgeschrieben wird und dass</w:t>
        <w:br/>
        <w:t>man diese wichtige Entwicklung tatsächlich zu einem</w:t>
        <w:br/>
        <w:t>Hauptthema so einer Veranstaltung machen will, bin ich</w:t>
        <w:br/>
        <w:t>geradezu in einen euphorischen Begeisterungszustand</w:t>
        <w:br/>
        <w:t>verfallen. Ich bin mit sehr großen Erwartungen und</w:t>
        <w:br/>
        <w:t>großer Freude hier zu diesem Ereignis angereist. Als</w:t>
        <w:br/>
        <w:t>ich dann hier angekommen bin und die Programm</w:t>
        <w:t>-</w:t>
        <w:br/>
        <w:t>broschüre ganz gierig nach der Beschreibung, was denn</w:t>
        <w:br/>
        <w:t>von Softwarekunst zu erwarten sein wird, durchgelesen</w:t>
        <w:br/>
        <w:t>habe, hat sich leider eine ganz kleine Enttäuschung ein</w:t>
        <w:t>-</w:t>
        <w:br/>
        <w:t>gestellt. Ich weiß, dass man solche Texte nicht wirklich</w:t>
        <w:br/>
        <w:t>bewerten darf, und ich bin weit davon entfernt jetzt her</w:t>
        <w:t>-</w:t>
        <w:br/>
        <w:t>zugehen und irgendeine Form von Kritik ansprechen zu</w:t>
        <w:br/>
        <w:t>wollen. Aber ich möchte trotzdem diesen Text als Aus</w:t>
        <w:t>-</w:t>
        <w:br/>
        <w:t>gangspunkt nehmen, um auf das grundsätzliche Problem</w:t>
        <w:br/>
        <w:t>im Umgang mit Softwarekunst, vielleicht mit technolo</w:t>
        <w:t>-</w:t>
        <w:br/>
        <w:t>gischer Kunst seit fast schon zweihundert Jahren - wenn</w:t>
        <w:br/>
        <w:t>man bedenkt, wann die Fotografie erfunden wurde -</w:t>
        <w:br/>
        <w:t>einzugehen.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type w:val="continuous"/>
          <w:pgSz w:w="12240" w:h="15840"/>
          <w:pgMar w:top="1166" w:left="1370" w:right="967" w:bottom="1108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 war schon </w:t>
      </w:r>
      <w:r>
        <w:rPr>
          <w:rStyle w:val="CharStyle143"/>
        </w:rPr>
        <w:t>1848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legendäre Henry Fox Talbot,</w:t>
        <w:br/>
        <w:t>der in dem oft zitierten Aufsatz „The Pencil of the Nature”</w:t>
        <w:br/>
        <w:t>versucht hat zu beschreiben, was denn das Großartige,</w:t>
        <w:br/>
        <w:t>Tolle und Neue an der Fotografie sei. Fotografie, eine</w:t>
        <w:br/>
        <w:t>Kunst, in der zum ersten Mal - das hat er sehr schnell</w:t>
        <w:br/>
        <w:t>und klar erkannt - eigentlich der Künstler die Neben</w:t>
        <w:t>-</w:t>
        <w:br/>
        <w:t>rolle spielt, der Künstler in den Hintergrund tritt und</w:t>
        <w:br/>
        <w:t>ein technologischer, ein maschineller Prozess zwischen</w:t>
        <w:br/>
        <w:t>optischen Linsen und chemischen Substanzen auf</w:t>
        <w:br/>
        <w:t>einem Trägermaterial das Bild hervorbringt. Fox Talbot</w:t>
        <w:br w:type="column"/>
        <w:t>war nicht in der Lage, den eigentlichen radikalen Schritt</w:t>
        <w:br/>
        <w:t>in seiner Formulierung zu tätigen und festzustellen, dass</w:t>
        <w:br/>
        <w:t>es hier eben nicht um die Arbeit des Künstlers geht, son</w:t>
        <w:t>-</w:t>
        <w:br/>
        <w:t>dern dass das Bild, das Kunstwerk, eigentlich durch die</w:t>
        <w:br/>
        <w:t>Maschine, durch den maschinellen, technologischen</w:t>
        <w:br/>
        <w:t>Prozess entsteht. Die logische, konsequente Formu</w:t>
        <w:t>-</w:t>
        <w:br/>
        <w:t>lierung „The Pencil of the Machine” konnte er nicht tref</w:t>
        <w:t>-</w:t>
        <w:br/>
        <w:t>fen, und dafür wird er seit vielen Jahren von vielen</w:t>
        <w:br/>
        <w:t>Medientheoretikem dieser Welt verdammt. Dennoch</w:t>
        <w:br/>
        <w:t>hat er eine wichtige Arbeit in der Beschreibung geleistet.</w:t>
        <w:br/>
        <w:t>Das wirklich wichtige scheint mir, und das ist auch der</w:t>
        <w:br/>
        <w:t>Ansatzpunkt hier in dem Text dieser Broschüre, dass wir</w:t>
        <w:br/>
        <w:t>Softwarekunst ganz klar auch mit dem entsprechenden</w:t>
        <w:br/>
        <w:t>„Mode”, mit der entsprechenden Radikalität einmal aus</w:t>
        <w:br/>
        <w:t>dem Kontext der Kunstwissenschaft, der Kunsttheorie,</w:t>
        <w:br/>
        <w:t>der Kunsttradition lösen wollen. Solange wir Texte</w:t>
        <w:br/>
        <w:t>schreiben, in denen wir ein bisschen damit spielen, ob</w:t>
        <w:br/>
        <w:t>denn jetzt vielleicht Software der Pinsel, die Ölfarbe</w:t>
        <w:br/>
        <w:t>unserer zeitgenössischen Künstler sei, solange werden</w:t>
        <w:br/>
        <w:t>wir dieser radikalen Veränderung, dieser wirklich neuen</w:t>
        <w:br/>
        <w:t>Kunst, die als ziemlich einzige Form von Kunst dem</w:t>
        <w:br/>
        <w:t>aktuellen Paradigmenwechsel entspricht, nicht gerecht</w:t>
        <w:br/>
        <w:t>werden. Sonst wird eines passieren, was zum Beispiel</w:t>
        <w:br/>
        <w:t>der sogenannten Maschinenkunst passiert ist: Denn zum</w:t>
        <w:br/>
        <w:t>Beispiel hat der gute Nam June Paik ja 1965 diese Zeiten</w:t>
        <w:br/>
        <w:t>schon herbei gesehen und herbei geschworen, in denen</w:t>
        <w:br/>
        <w:t>die Künstler sich tatsächlich mit den Materialien, mit</w:t>
        <w:br/>
        <w:t>den konstituierenden Elementen dieser neuen Techno</w:t>
        <w:t>-</w:t>
        <w:br/>
        <w:t>logie auseinandersetzen werden. Wenn man sich</w:t>
        <w:br/>
        <w:t>erinnert an all diese Kunstformen, dann ist es meistens</w:t>
        <w:br/>
        <w:t>nicht gelungen, sie wirklich in einen kunsttheoretischen</w:t>
        <w:br/>
        <w:t>Diskurs einzubringen. Es gibt bis zum heutigen Tag ganz</w:t>
        <w:br/>
        <w:t>massive Tendenzen, eigentlich Strömungen, diese Form</w:t>
        <w:br/>
        <w:t>der Kunst nicht letztlich zu akzeptieren, ihr die wichtige,</w:t>
        <w:br/>
        <w:t>eigentliche Anerkennung zu versagen. Und wenn 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7" w:after="4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6" w:left="0" w:right="0" w:bottom="11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20" w:lineRule="exact"/>
        <w:ind w:left="100" w:right="0" w:firstLine="0"/>
        <w:sectPr>
          <w:type w:val="continuous"/>
          <w:pgSz w:w="12240" w:h="15840"/>
          <w:pgMar w:top="1166" w:left="1370" w:right="967" w:bottom="1108" w:header="0" w:footer="3" w:gutter="0"/>
          <w:rtlGutter w:val="0"/>
          <w:cols w:space="720"/>
          <w:noEndnote/>
          <w:docGrid w:linePitch="360"/>
        </w:sectPr>
      </w:pPr>
      <w:r>
        <w:rPr>
          <w:rStyle w:val="CharStyle164"/>
        </w:rPr>
        <w:t xml:space="preserve">Software Art </w:t>
      </w:r>
      <w:r>
        <w:rPr>
          <w:rStyle w:val="CharStyle165"/>
          <w:b w:val="0"/>
          <w:bCs w:val="0"/>
        </w:rPr>
        <w:t xml:space="preserve">GERFRIED </w:t>
      </w:r>
      <w:r>
        <w:rPr>
          <w:rStyle w:val="CharStyle165"/>
          <w:lang w:val="en-US" w:eastAsia="en-US" w:bidi="en-US"/>
          <w:b w:val="0"/>
          <w:bCs w:val="0"/>
        </w:rPr>
        <w:t xml:space="preserve">STOCKER </w:t>
      </w:r>
      <w:r>
        <w:rPr>
          <w:rStyle w:val="CharStyle166"/>
        </w:rPr>
        <w:t>[Kunst durch Software]</w:t>
      </w:r>
    </w:p>
    <w:p>
      <w:pPr>
        <w:widowControl w:val="0"/>
        <w:spacing w:line="176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6" w:left="0" w:right="0" w:bottom="11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Gerfried Stöcker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Medienkünstler und Ingenieur der Nachrichtentechnik. 1990</w:t>
        <w:br/>
        <w:t>gründete er x-space, ein Team zur Umsetzung interdiszi</w:t>
        <w:t>-</w:t>
        <w:br/>
        <w:t>plinärer Projekte. In diesem Zusammenhang wurden zahlre</w:t>
        <w:t>-</w:t>
        <w:br/>
        <w:t>iche Installationen und Performances in den Bereichen</w:t>
        <w:br/>
        <w:t>Interaction, Robotics und Telekommunikation verwirklicht.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166" w:left="2474" w:right="2013" w:bottom="1108" w:header="0" w:footer="3" w:gutter="0"/>
          <w:rtlGutter w:val="0"/>
          <w:cols w:num="2" w:space="172"/>
          <w:noEndnote/>
          <w:docGrid w:linePitch="360"/>
        </w:sectPr>
      </w:pPr>
      <w:r>
        <w:br w:type="column"/>
      </w:r>
      <w:r>
        <w:rPr>
          <w:rStyle w:val="CharStyle96"/>
        </w:rPr>
        <w:t xml:space="preserve">Des weiteren </w:t>
      </w:r>
      <w:r>
        <w:rPr>
          <w:rStyle w:val="CharStyle89"/>
          <w:lang w:val="de-DE" w:eastAsia="de-DE" w:bidi="de-DE"/>
        </w:rPr>
        <w:t xml:space="preserve">war er </w:t>
      </w:r>
      <w:r>
        <w:rPr>
          <w:rStyle w:val="CharStyle96"/>
        </w:rPr>
        <w:t xml:space="preserve">verantwortlich für die Konzeption </w:t>
      </w:r>
      <w:r>
        <w:rPr>
          <w:rStyle w:val="CharStyle89"/>
          <w:lang w:val="de-DE" w:eastAsia="de-DE" w:bidi="de-DE"/>
        </w:rPr>
        <w:t>ver</w:t>
        <w:t>-</w:t>
        <w:br/>
      </w:r>
      <w:r>
        <w:rPr>
          <w:rStyle w:val="CharStyle96"/>
        </w:rPr>
        <w:t xml:space="preserve">schiedener </w:t>
      </w:r>
      <w:r>
        <w:rPr>
          <w:rStyle w:val="CharStyle89"/>
          <w:lang w:val="de-DE" w:eastAsia="de-DE" w:bidi="de-DE"/>
        </w:rPr>
        <w:t xml:space="preserve">Radionetzwerkprojekte </w:t>
      </w:r>
      <w:r>
        <w:rPr>
          <w:rStyle w:val="CharStyle96"/>
        </w:rPr>
        <w:t xml:space="preserve">und die Organisation </w:t>
      </w:r>
      <w:r>
        <w:rPr>
          <w:rStyle w:val="CharStyle89"/>
          <w:lang w:val="de-DE" w:eastAsia="de-DE" w:bidi="de-DE"/>
        </w:rPr>
        <w:t>des</w:t>
        <w:br/>
        <w:t xml:space="preserve">weltweiten </w:t>
      </w:r>
      <w:r>
        <w:rPr>
          <w:rStyle w:val="CharStyle96"/>
        </w:rPr>
        <w:t>Radio- und Netzwerkprojekts Horizontal Radio.</w:t>
        <w:br/>
        <w:t xml:space="preserve">Seit 1995 ist </w:t>
      </w:r>
      <w:r>
        <w:rPr>
          <w:rStyle w:val="CharStyle89"/>
          <w:lang w:val="de-DE" w:eastAsia="de-DE" w:bidi="de-DE"/>
        </w:rPr>
        <w:t xml:space="preserve">er Geschäftsführer </w:t>
      </w:r>
      <w:r>
        <w:rPr>
          <w:rStyle w:val="CharStyle96"/>
        </w:rPr>
        <w:t xml:space="preserve">des </w:t>
      </w:r>
      <w:r>
        <w:rPr>
          <w:rStyle w:val="CharStyle89"/>
          <w:lang w:val="de-DE" w:eastAsia="de-DE" w:bidi="de-DE"/>
        </w:rPr>
        <w:t xml:space="preserve">Ars </w:t>
      </w:r>
      <w:r>
        <w:rPr>
          <w:rStyle w:val="CharStyle96"/>
          <w:lang w:val="es-ES" w:eastAsia="es-ES" w:bidi="es-ES"/>
        </w:rPr>
        <w:t xml:space="preserve">Electrónica </w:t>
      </w:r>
      <w:r>
        <w:rPr>
          <w:rStyle w:val="CharStyle89"/>
          <w:lang w:val="de-DE" w:eastAsia="de-DE" w:bidi="de-DE"/>
        </w:rPr>
        <w:t>Centers.</w:t>
      </w:r>
    </w:p>
    <w:tbl>
      <w:tblPr>
        <w:tblOverlap w:val="never"/>
        <w:tblLayout w:type="fixed"/>
        <w:jc w:val="center"/>
      </w:tblPr>
      <w:tblGrid>
        <w:gridCol w:w="1219"/>
        <w:gridCol w:w="1886"/>
        <w:gridCol w:w="1099"/>
        <w:gridCol w:w="706"/>
      </w:tblGrid>
      <w:tr>
        <w:trPr>
          <w:trHeight w:val="98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9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300" w:lineRule="exact"/>
              <w:ind w:left="0" w:right="0" w:firstLine="0"/>
            </w:pPr>
            <w:r>
              <w:rPr>
                <w:rStyle w:val="CharStyle167"/>
              </w:rPr>
              <w:t>. i 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3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9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520" w:lineRule="exact"/>
              <w:ind w:left="0" w:right="0" w:firstLine="0"/>
            </w:pPr>
            <w:r>
              <w:rPr>
                <w:rStyle w:val="CharStyle168"/>
                <w:b w:val="0"/>
                <w:bCs w:val="0"/>
              </w:rPr>
              <w:t>V \ ^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520" w:lineRule="exact"/>
              <w:ind w:left="0" w:right="0" w:firstLine="0"/>
            </w:pPr>
            <w:r>
              <w:rPr>
                <w:rStyle w:val="CharStyle169"/>
                <w:b w:val="0"/>
                <w:bCs w:val="0"/>
              </w:rPr>
              <w:t>ni-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40" w:lineRule="exact"/>
              <w:ind w:left="280" w:right="0" w:firstLine="0"/>
            </w:pPr>
            <w:r>
              <w:rPr>
                <w:rStyle w:val="CharStyle170"/>
                <w:b w:val="0"/>
                <w:bCs w:val="0"/>
              </w:rPr>
              <w:t>1</w:t>
            </w:r>
          </w:p>
        </w:tc>
      </w:tr>
      <w:tr>
        <w:trPr>
          <w:trHeight w:val="86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200" w:right="0" w:firstLine="0"/>
            </w:pPr>
            <w:r>
              <w:rPr>
                <w:rStyle w:val="CharStyle171"/>
              </w:rPr>
              <w:t xml:space="preserve">"Usai </w:t>
            </w:r>
            <w:r>
              <w:rPr>
                <w:rStyle w:val="CharStyle172"/>
                <w:lang w:val="fr-FR" w:eastAsia="fr-FR" w:bidi="fr-FR"/>
                <w:b/>
                <w:bCs/>
              </w:rPr>
              <w:t xml:space="preserve">Æ </w:t>
            </w:r>
            <w:r>
              <w:rPr>
                <w:rStyle w:val="CharStyle172"/>
                <w:b/>
                <w:bCs/>
              </w:rPr>
              <w:t>'■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780" w:lineRule="exact"/>
              <w:ind w:left="0" w:right="0" w:firstLine="0"/>
            </w:pPr>
            <w:r>
              <w:rPr>
                <w:rStyle w:val="CharStyle173"/>
              </w:rPr>
              <w:t>O 1</w:t>
            </w:r>
          </w:p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10" w:lineRule="exact"/>
              <w:ind w:left="0" w:right="0" w:firstLine="0"/>
            </w:pPr>
            <w:r>
              <w:rPr>
                <w:rStyle w:val="CharStyle174"/>
              </w:rPr>
              <w:t>'•V ;v.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40" w:lineRule="exact"/>
              <w:ind w:left="0" w:right="0" w:firstLine="0"/>
            </w:pPr>
            <w:r>
              <w:rPr>
                <w:rStyle w:val="CharStyle170"/>
                <w:b w:val="0"/>
                <w:bCs w:val="0"/>
              </w:rPr>
              <w:t>Uy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520" w:lineRule="exact"/>
              <w:ind w:left="280" w:right="0" w:firstLine="0"/>
            </w:pPr>
            <w:r>
              <w:rPr>
                <w:rStyle w:val="CharStyle168"/>
                <w:b w:val="0"/>
                <w:bCs w:val="0"/>
              </w:rPr>
              <w:t>jH</w:t>
            </w:r>
          </w:p>
        </w:tc>
      </w:tr>
      <w:tr>
        <w:trPr>
          <w:trHeight w:val="60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780" w:lineRule="exact"/>
              <w:ind w:left="200" w:right="0" w:firstLine="0"/>
            </w:pPr>
            <w:r>
              <w:rPr>
                <w:rStyle w:val="CharStyle173"/>
              </w:rPr>
              <w:t>wl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560" w:lineRule="exact"/>
              <w:ind w:left="440" w:right="0" w:firstLine="0"/>
            </w:pPr>
            <w:r>
              <w:rPr>
                <w:rStyle w:val="CharStyle167"/>
              </w:rPr>
              <w:t xml:space="preserve">i </w:t>
            </w:r>
            <w:r>
              <w:rPr>
                <w:rStyle w:val="CharStyle175"/>
              </w:rPr>
              <w:t>jup*.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9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40" w:lineRule="exact"/>
              <w:ind w:left="0" w:right="0" w:firstLine="0"/>
            </w:pPr>
            <w:r>
              <w:rPr>
                <w:rStyle w:val="CharStyle170"/>
                <w:b w:val="0"/>
                <w:bCs w:val="0"/>
              </w:rPr>
              <w:t>f/S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491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pict>
          <v:shape id="_x0000_s1089" type="#_x0000_t75" style="position:absolute;margin-left:-110.4pt;margin-top:-267.8pt;width:577.45pt;height:621.85pt;z-index:-251658716;mso-wrap-distance-left:5.pt;mso-wrap-distance-right:5.pt;mso-position-horizontal-relative:margin;mso-position-vertical-relative:margin" wrapcoords="0 0">
            <v:imagedata r:id="rId65" r:href="rId66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footerReference w:type="even" r:id="rId67"/>
          <w:footerReference w:type="default" r:id="rId68"/>
          <w:pgSz w:w="12240" w:h="15840"/>
          <w:pgMar w:top="5899" w:left="2554" w:right="4776" w:bottom="5899" w:header="0" w:footer="3" w:gutter="0"/>
          <w:rtlGutter w:val="0"/>
          <w:cols w:space="720"/>
          <w:pgNumType w:start="39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2" type="#_x0000_t75" style="position:absolute;margin-left:-48.5pt;margin-top:0;width:273.1pt;height:550.1pt;z-index:-125829356;mso-wrap-distance-left:5.pt;mso-wrap-distance-right:20.15pt;mso-position-horizontal-relative:margin" wrapcoords="0 0 21600 0 21600 21600 0 21600 0 0">
            <v:imagedata r:id="rId69" r:href="rId70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einem Text dann herum geschrieben wird um diese</w:t>
        <w:br/>
        <w:t>Fragestellung, wenn hier versucht wird, diese künstle</w:t>
        <w:t>-</w:t>
        <w:br/>
        <w:t>rische Arbeit eher im Kontext der Kunstgeschichte, der</w:t>
        <w:br/>
        <w:t>traditionellen Kunst zu sehen, dann scheint mir das</w:t>
        <w:br/>
        <w:t>immer so, als wenn Musiker glauben würden, sie</w:t>
        <w:br/>
        <w:t>brauchten Bilder zu ihren Tönen. Nicht weil sie der</w:t>
        <w:br/>
        <w:t>Meinung sind, dass es hier vielleicht eine neue synäs-</w:t>
        <w:br/>
        <w:t>thetische oder wie auch immer, eine neue künstlerische</w:t>
        <w:br/>
        <w:t>Form gibt, sondern immer aus dem Gefühl eines Defizits</w:t>
        <w:br/>
        <w:t>heraus. „Wir sind vielleicht doch nicht die richtigen</w:t>
        <w:br/>
        <w:t>Künstler. Erst wenn wir die Bilder dazugeben, erst wenn</w:t>
        <w:br/>
        <w:t>wir unsere Arbeit in diesen Kontext stellen, dann haben</w:t>
        <w:br/>
        <w:t>wir vielleicht eine Chance akzeptiert zu werden.”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71"/>
          <w:footerReference w:type="default" r:id="rId72"/>
          <w:pgSz w:w="12240" w:h="15840"/>
          <w:pgMar w:top="1408" w:left="1332" w:right="986" w:bottom="2426" w:header="0" w:footer="3" w:gutter="0"/>
          <w:rtlGutter w:val="0"/>
          <w:cols w:num="2" w:space="191"/>
          <w:pgNumType w:start="3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gleiche Problem hatten nach den Maschinen</w:t>
        <w:t>-</w:t>
        <w:br/>
        <w:t>künstlern die Kommunikationskünstler. Reihenweise</w:t>
        <w:br/>
        <w:t>sind diese Künstler über Jahre hinweg an den Institu</w:t>
        <w:t>-</w:t>
        <w:br/>
        <w:t>tionen gescheitert. Und die Diskussion über die Notwen</w:t>
        <w:t>-</w:t>
        <w:br/>
        <w:t>digkeit des Interfaces für Softwarekunst ist eine, die zum</w:t>
        <w:br/>
        <w:t>Beispiel in der ganzen Netzwerk- und Kommunikations</w:t>
        <w:t>-</w:t>
        <w:br/>
        <w:t>kunst ebenfalls seit vielen Jahren geführt wird. In gewis</w:t>
        <w:t>-</w:t>
        <w:br/>
        <w:t>ser Weise ist das Interface, diese Anforderung an eine</w:t>
        <w:br/>
        <w:t>Gestaltung, an eine Inszenierung, damit es in eine Aus</w:t>
        <w:t>-</w:t>
        <w:br/>
        <w:t>stellung passt, damit es in ein Festival, in ein Museum</w:t>
        <w:br/>
        <w:t>passt, so was wie die Rache der Kultur- und der Kunst</w:t>
        <w:t>-</w:t>
        <w:br/>
        <w:t>institutionen. Man versucht diese Kunst zu konditio</w:t>
        <w:t>-</w:t>
        <w:br/>
        <w:t>nieren. Und es gab im Bereich der Netzwerkkunst schon</w:t>
        <w:br/>
        <w:t>in den letzten Jahren immer wieder Versuche, dieses</w:t>
        <w:br/>
        <w:t>„Conditioning” der Netzkunst, diese Institutionalisie</w:t>
        <w:t>-</w:t>
        <w:br/>
        <w:t>rung der Kunst zu machen. Dieser Weg kann sicher</w:t>
        <w:br/>
        <w:t>nicht richtig sein. Wir müssen unsere Institutionen</w:t>
        <w:br/>
        <w:t>ändern. Wir müssen die Festivals, die Museen ändern,</w:t>
        <w:br/>
        <w:t>damit wir als Organisatoren, als Veranstalter dieser</w:t>
        <w:br/>
        <w:t>Kunst, diesen Künstlern und ihren Produktions- und</w:t>
        <w:br/>
        <w:t>Rezeptionsbedingungen gerecht werden. Dieser ganze</w:t>
        <w:br/>
        <w:t>Zeitenwandel, dieser Paradigmenwandel, der mit</w:t>
        <w:br/>
        <w:t>Begriffen wie vom „Content zum Context”, vom „Objekt</w:t>
        <w:br/>
        <w:t>zum Prozess” oder eben auch vom „Dokument zum</w:t>
        <w:br/>
        <w:t>Event” immer wieder beschrieben wird, das ist ja eine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57" w:left="0" w:right="0" w:bottom="13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0" w:right="20" w:firstLine="0"/>
        <w:sectPr>
          <w:type w:val="continuous"/>
          <w:pgSz w:w="12240" w:h="15840"/>
          <w:pgMar w:top="857" w:left="1330" w:right="989" w:bottom="1389" w:header="0" w:footer="3" w:gutter="0"/>
          <w:rtlGutter w:val="0"/>
          <w:cols w:space="720"/>
          <w:noEndnote/>
          <w:docGrid w:linePitch="360"/>
        </w:sectPr>
      </w:pPr>
      <w:r>
        <w:rPr>
          <w:rStyle w:val="CharStyle178"/>
          <w:lang w:val="de-DE" w:eastAsia="de-DE" w:bidi="de-DE"/>
        </w:rPr>
        <w:t xml:space="preserve">Software Art </w:t>
      </w:r>
      <w:r>
        <w:rPr>
          <w:rStyle w:val="CharStyle179"/>
        </w:rPr>
        <w:t xml:space="preserve">GERFRIED </w:t>
      </w:r>
      <w:r>
        <w:rPr>
          <w:rStyle w:val="CharStyle179"/>
          <w:lang w:val="en-US" w:eastAsia="en-US" w:bidi="en-US"/>
        </w:rPr>
        <w:t xml:space="preserve">STOCKER </w:t>
      </w:r>
      <w:r>
        <w:rPr>
          <w:rStyle w:val="CharStyle166"/>
        </w:rPr>
        <w:t>[Kunst durch Software]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4" w:line="278" w:lineRule="exact"/>
        <w:ind w:left="220" w:right="4160" w:firstLine="240"/>
      </w:pPr>
      <w:r>
        <w:rPr>
          <w:rStyle w:val="CharStyle131"/>
          <w:lang w:val="en-US" w:eastAsia="en-US" w:bidi="en-US"/>
        </w:rPr>
        <w:t xml:space="preserve">0 Herwig Weiser </w:t>
      </w:r>
      <w:r>
        <w:rPr>
          <w:w w:val="100"/>
          <w:spacing w:val="0"/>
          <w:color w:val="000000"/>
          <w:position w:val="0"/>
        </w:rPr>
        <w:t>Hardware: Albert Bleckmann / Herwig Weiser</w:t>
        <w:br/>
      </w:r>
      <w:r>
        <w:rPr>
          <w:rStyle w:val="CharStyle131"/>
          <w:lang w:val="en-US" w:eastAsia="en-US" w:bidi="en-US"/>
        </w:rPr>
        <w:t xml:space="preserve">/Albert Bleckmann </w:t>
      </w:r>
      <w:r>
        <w:rPr>
          <w:w w:val="100"/>
          <w:spacing w:val="0"/>
          <w:color w:val="000000"/>
          <w:position w:val="0"/>
        </w:rPr>
        <w:t>Programming: Albert Bleckmann</w:t>
        <w:br/>
      </w:r>
      <w:r>
        <w:rPr>
          <w:rStyle w:val="CharStyle131"/>
          <w:lang w:val="en-US" w:eastAsia="en-US" w:bidi="en-US"/>
        </w:rPr>
        <w:t xml:space="preserve">Zgodlocator </w:t>
      </w:r>
      <w:r>
        <w:rPr>
          <w:w w:val="100"/>
          <w:spacing w:val="0"/>
          <w:color w:val="000000"/>
          <w:position w:val="0"/>
        </w:rPr>
        <w:t>Reaktor2.3-input: F.X Randomiz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2200" w:right="1660" w:firstLine="0"/>
      </w:pPr>
      <w:r>
        <w:rPr>
          <w:w w:val="100"/>
          <w:spacing w:val="0"/>
          <w:color w:val="000000"/>
          <w:position w:val="0"/>
        </w:rPr>
        <w:t>Computer hardware (printed circuit boards, deflection colls of PC monitors,</w:t>
        <w:br/>
        <w:t>fixed disks, processors...) is decoupled from industrial recycling processes</w:t>
        <w:br/>
        <w:t>and granulated.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0" w:right="1660" w:firstLine="0"/>
      </w:pPr>
      <w:r>
        <w:rPr>
          <w:w w:val="100"/>
          <w:spacing w:val="0"/>
          <w:color w:val="000000"/>
          <w:position w:val="0"/>
        </w:rPr>
        <w:t>This hardware-sand is laminated on an electromagnetic raster, triggering</w:t>
        <w:br/>
        <w:t>sudden transformations of the granular landscape.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0" w:right="1660" w:firstLine="0"/>
      </w:pPr>
      <w:r>
        <w:rPr>
          <w:w w:val="100"/>
          <w:spacing w:val="0"/>
          <w:color w:val="000000"/>
          <w:position w:val="0"/>
        </w:rPr>
        <w:t>The particles react to the magnetic stimulations by forming singular and</w:t>
        <w:br/>
        <w:t>abrupt sculptural accumulations.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0" w:right="1660" w:firstLine="0"/>
      </w:pPr>
      <w:r>
        <w:rPr>
          <w:w w:val="100"/>
          <w:spacing w:val="0"/>
          <w:color w:val="000000"/>
          <w:position w:val="0"/>
        </w:rPr>
        <w:t>Through the 'hardware model' zgodlocator, the computer becomes perceptible</w:t>
        <w:br/>
        <w:t>as material. The electromagnetic fields, adjustable through midi-controllers,</w:t>
        <w:br/>
        <w:t>modulate the 'hardware sand' into 'fluctuating landscapes' and translate</w:t>
        <w:br/>
        <w:t>these 'via magnetically stimulatable sensors’ into sound structures.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200" w:right="1660" w:firstLine="0"/>
      </w:pPr>
      <w:r>
        <w:rPr>
          <w:w w:val="100"/>
          <w:spacing w:val="0"/>
          <w:color w:val="000000"/>
          <w:position w:val="0"/>
        </w:rPr>
        <w:t>The user has the option to write/combine/overlay visual patterns as electro</w:t>
        <w:t>-</w:t>
        <w:br/>
        <w:t>magnetic codes directly into the 'hardware-desert' (hardware live_modelling).</w:t>
        <w:br/>
        <w:t>The sound structures are visible as a surface.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9" w:line="180" w:lineRule="exact"/>
        <w:ind w:left="2200" w:right="0" w:firstLine="0"/>
      </w:pPr>
      <w:r>
        <w:rPr>
          <w:w w:val="100"/>
          <w:spacing w:val="0"/>
          <w:color w:val="000000"/>
          <w:position w:val="0"/>
        </w:rPr>
        <w:t>Special thanks: F.X.Randomiz, Mate Galic, Native Instruments,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2200" w:right="0" w:firstLine="0"/>
        <w:sectPr>
          <w:footerReference w:type="even" r:id="rId73"/>
          <w:footerReference w:type="default" r:id="rId74"/>
          <w:titlePg/>
          <w:pgSz w:w="12240" w:h="15840"/>
          <w:pgMar w:top="857" w:left="1330" w:right="989" w:bottom="1389" w:header="0" w:footer="3" w:gutter="0"/>
          <w:rtlGutter w:val="0"/>
          <w:cols w:space="720"/>
          <w:pgNumType w:start="4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Christian Kessler,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Timothée </w:t>
      </w:r>
      <w:r>
        <w:rPr>
          <w:w w:val="100"/>
          <w:spacing w:val="0"/>
          <w:color w:val="000000"/>
          <w:position w:val="0"/>
        </w:rPr>
        <w:t>Ingen-Housz, P.BIattmacher.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5" w:left="0" w:right="0" w:bottom="7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7" type="#_x0000_t75" style="position:absolute;margin-left:0.1pt;margin-top:0;width:318.25pt;height:216.5pt;z-index:-251658709;mso-wrap-distance-left:5.pt;mso-wrap-distance-right:5.pt;mso-position-horizontal-relative:margin" wrapcoords="0 0">
            <v:imagedata r:id="rId75" r:href="rId7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75" w:left="559" w:right="991" w:bottom="7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90" w:left="0" w:right="0" w:bottom="7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  <w:lang w:val="de-DE" w:eastAsia="de-DE" w:bidi="de-DE"/>
        </w:rPr>
        <w:t>Herwig Weiser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  <w:lang w:val="de-DE" w:eastAsia="de-DE" w:bidi="de-DE"/>
        </w:rPr>
        <w:t>Geboren 1969 in Innsbruck. Er studierte an der Gerrit</w:t>
        <w:br/>
        <w:t>Rietveld Akademie, Amsterdam und an der Kunsthochschule</w:t>
        <w:br/>
        <w:t>für Medien Köln. Teilnahme an verschiedenen Ausstellungen,</w:t>
        <w:br/>
        <w:t>wie etwa DEAF98, Rotterdam, Museum Ludwig, Köln 2000</w:t>
        <w:br/>
        <w:t xml:space="preserve">und ars </w:t>
      </w:r>
      <w:r>
        <w:rPr>
          <w:rStyle w:val="CharStyle89"/>
          <w:lang w:val="es-ES" w:eastAsia="es-ES" w:bidi="es-ES"/>
        </w:rPr>
        <w:t xml:space="preserve">electrónica, </w:t>
      </w:r>
      <w:r>
        <w:rPr>
          <w:rStyle w:val="CharStyle89"/>
          <w:lang w:val="de-DE" w:eastAsia="de-DE" w:bidi="de-DE"/>
        </w:rPr>
        <w:t>Linz 2001. Videoarbeiten u.a. bei: 45.</w:t>
        <w:br/>
        <w:t>Kurzfilmtage, Oberhausen; update 2.0, ZKM Karlsruhe;</w:t>
        <w:br/>
        <w:t xml:space="preserve">Festival of New </w:t>
      </w:r>
      <w:r>
        <w:rPr>
          <w:rStyle w:val="CharStyle89"/>
          <w:lang w:val="es-ES" w:eastAsia="es-ES" w:bidi="es-ES"/>
        </w:rPr>
        <w:t xml:space="preserve">Cinema </w:t>
      </w:r>
      <w:r>
        <w:rPr>
          <w:rStyle w:val="CharStyle89"/>
          <w:lang w:val="de-DE" w:eastAsia="de-DE" w:bidi="de-DE"/>
        </w:rPr>
        <w:t xml:space="preserve">and New Media, </w:t>
      </w:r>
      <w:r>
        <w:rPr>
          <w:rStyle w:val="CharStyle89"/>
          <w:lang w:val="es-ES" w:eastAsia="es-ES" w:bidi="es-ES"/>
        </w:rPr>
        <w:t>Montréal.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br w:type="column"/>
      </w:r>
      <w:r>
        <w:rPr>
          <w:rStyle w:val="CharStyle96"/>
        </w:rPr>
        <w:t>Albert Bleckmann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490" w:left="3050" w:right="1711" w:bottom="756" w:header="0" w:footer="3" w:gutter="0"/>
          <w:rtlGutter w:val="0"/>
          <w:cols w:num="2" w:space="152"/>
          <w:noEndnote/>
          <w:docGrid w:linePitch="360"/>
        </w:sectPr>
      </w:pPr>
      <w:r>
        <w:rPr>
          <w:rStyle w:val="CharStyle96"/>
        </w:rPr>
        <w:t>Elekroingenieur lebt in Köln. Weiser und Bleckmann</w:t>
        <w:br/>
        <w:t>gewannen im Februar 2001 mit 'zgodlocator' den ersten</w:t>
        <w:br/>
        <w:t>Preis im Wettbewerb der transmediale.01, Kategorie</w:t>
        <w:br/>
        <w:t>Interactive, und eine Ehrenwerte Erwähnung bei der</w:t>
        <w:br/>
        <w:t xml:space="preserve">ars </w:t>
      </w:r>
      <w:r>
        <w:rPr>
          <w:rStyle w:val="CharStyle96"/>
          <w:lang w:val="es-ES" w:eastAsia="es-ES" w:bidi="es-ES"/>
        </w:rPr>
        <w:t xml:space="preserve">electrónica </w:t>
      </w:r>
      <w:r>
        <w:rPr>
          <w:rStyle w:val="CharStyle96"/>
        </w:rPr>
        <w:t>2001.</w:t>
        <w:br/>
      </w:r>
      <w:r>
        <w:fldChar w:fldCharType="begin"/>
      </w:r>
      <w:r>
        <w:rPr>
          <w:rStyle w:val="CharStyle96"/>
        </w:rPr>
        <w:instrText> HYPERLINK "http://www.phosphen.org/zgodlocator" </w:instrText>
      </w:r>
      <w:r>
        <w:fldChar w:fldCharType="separate"/>
      </w:r>
      <w:r>
        <w:rPr>
          <w:rStyle w:val="Hyperlink"/>
          <w:lang w:val="en-US" w:eastAsia="en-US" w:bidi="en-US"/>
        </w:rPr>
        <w:t>www.phosphen.org/zgodlocator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ausführlich diskutierte Sache, auf die wir hier auch gar</w:t>
        <w:br/>
        <w:t>nicht eingehen wollen. Die Tatsache, dass sich die</w:t>
        <w:br/>
        <w:t>Objekte und die Bilder in den Strom von Daten aufgelöst</w:t>
        <w:br/>
        <w:t>haben, in einen Code, das ist im Laufe der jüngeren</w:t>
        <w:br/>
        <w:t>Medienkunstgeschichte immer wieder gründlich miss</w:t>
        <w:t>-</w:t>
        <w:br/>
        <w:t>verstanden worden. Und es ist sehr schwer, ein Projekt</w:t>
        <w:br/>
        <w:t>zu finden, einen Künstler zu finden, an dem man auch</w:t>
        <w:br/>
        <w:t>einmal so ein Missverständnis wirklich charakterisieren</w:t>
        <w:br/>
        <w:t>oder zeigen kann. Ich greife hier gern auf Jeffrey Shaw</w:t>
        <w:br/>
        <w:t>zurück, weil bei ihm völlig außer Zweifel steht, dass er</w:t>
        <w:br/>
        <w:t>einer der ganz großen und wichtigen Künstler unserer</w:t>
        <w:br/>
        <w:t>Zeit ist. Dennoch, wenn man seinen Zugang zu Virtual</w:t>
        <w:br/>
        <w:t>Reality anhand des Projektes „The Virtual Museum” von</w:t>
        <w:br/>
        <w:t>1992 betrachtet, dann zeigt sich die oft missverständ</w:t>
        <w:t>-</w:t>
        <w:br/>
        <w:t>liche Zugangsweise in der Definition und im Verstehen</w:t>
        <w:br/>
        <w:t>von dem, was Softwarekunst eigentlich ist.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Virtual Reality ist an sich ja ein Paradebeispiel für</w:t>
        <w:br/>
        <w:t>Softwarekunst. Wir haben keine Objekte, keine Dinge</w:t>
        <w:br/>
        <w:t>mehr, die wir abbilden. Wir haben kein Dokument die</w:t>
        <w:t>-</w:t>
        <w:br/>
        <w:t>ser Objekte, sondern wir haben eine Beschreibung, die</w:t>
        <w:br/>
        <w:t>in der Echtzeit, in dem Moment, in dem sie gesehen wird,</w:t>
        <w:br/>
        <w:t>aus einem Algorithmus, aus einer Reihe von Programm</w:t>
        <w:t>-</w:t>
        <w:br/>
        <w:t>zeilen, aus einer Software heraus generiert und visuali-</w:t>
        <w:br/>
        <w:t>siert wird. Das ist das größte Potential, das uns diese</w:t>
        <w:br/>
        <w:t>neue Technologie in die Hand gibt. Viele Künstler haben</w:t>
        <w:br/>
        <w:t>- und wie bereits gesagt, immer wieder mit größtem</w:t>
        <w:br/>
        <w:t>Respekt vor Jeffrey Shaw und seiner Arbeit - wie hier</w:t>
        <w:br/>
        <w:t>in diesem Beispiel, diese Dimension nicht ausgelotet.</w:t>
        <w:br/>
        <w:t>Denn diese Art von Kunst bleibt noch verhaftet in der</w:t>
        <w:br/>
        <w:t>Repräsentation. Es ist eine Kunst, die informiert. Es ist</w:t>
        <w:br/>
        <w:t>eine Kunst, die Information über bestimmte Dinge</w:t>
        <w:br/>
        <w:t>bringt. Ein anderes Beispiel, das ich wesentlich besser</w:t>
        <w:br/>
        <w:t>und gelungener finde, das etwa aus der gleichen Zeit</w:t>
        <w:br/>
        <w:t>kommt, ist eine Arbeit von Joachim Sauter und Dirk</w:t>
        <w:br/>
        <w:t>Lüsebrink von Art+Com. Ich denke, die meisten dürften</w:t>
        <w:br/>
        <w:t>sie kennen. Man sieht ein Bild, ein Gemälde, das an die</w:t>
        <w:br/>
        <w:t>Wand projiziert wird und das sich zunehmend verän</w:t>
        <w:t>-</w:t>
        <w:br/>
        <w:t>dert. Es ist ein Prozess, ein idealer, interaktiver Prozess,</w:t>
        <w:br w:type="column"/>
        <w:t>in dem die Augen des Zusehers, des Betrachters erfasst</w:t>
        <w:br/>
        <w:t>werden. In dem Moment, wo ein Punkt dieses Bildes</w:t>
        <w:br/>
        <w:t>fixiert und betrachtet wird, löst sich das Bild auf. Es ist</w:t>
        <w:br/>
        <w:t>eine wunderbare Metapher für die Auflösung unserer</w:t>
        <w:br/>
        <w:t>Bilder, unserer Welt in die Datenflüsse und es ist eine</w:t>
        <w:br/>
        <w:t>wunderbare Umsetzung einer Interaktionsschleife, die</w:t>
        <w:br/>
        <w:t>sich hier schließt. Ich denke über die Qualität der Soft</w:t>
        <w:t>-</w:t>
        <w:br/>
        <w:t>wareentwicklung, der technologischen Entwicklung</w:t>
        <w:br/>
        <w:t>braucht hier nichts gesagt werden. Wir sind definitiv in</w:t>
        <w:br/>
        <w:t>einer Situation, in der wir uns der Bedeutung von Soft</w:t>
        <w:t>-</w:t>
        <w:br/>
        <w:t>ware gar nicht stark genug bewusst werden können.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31" w:left="1356" w:right="1083" w:bottom="2429" w:header="0" w:footer="3" w:gutter="0"/>
          <w:rtlGutter w:val="0"/>
          <w:cols w:num="2" w:space="2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zweiter ganz leiser Kritikpunkt hier an dieser</w:t>
        <w:br/>
        <w:t>Veranstaltung ist, dass man „Social Software” und</w:t>
        <w:br/>
        <w:t>„Artistic Software” trennt. Das ist wahrscheinlich eine</w:t>
        <w:br/>
        <w:t>sinnvolle, pragmatische Lösung um eine Sequenz von</w:t>
        <w:br/>
        <w:t>Veranstaltungen zusammenzubringen, inhaltlich ist es</w:t>
        <w:br/>
        <w:t>aber eine völlig falsche Herangehensweise. Denn gerade</w:t>
        <w:br/>
        <w:t>die Verschmelzung ist eigentlich das Spannende, das</w:t>
        <w:br/>
        <w:t>Interessante. Und wenn wir eben der Kunst die Funktion</w:t>
        <w:br/>
        <w:t>des Veränderns als avantgardistischen Prinzip zuge</w:t>
        <w:t>-</w:t>
        <w:br/>
        <w:t>stehen wollen, dann müssen wir auch über eine Kunst</w:t>
        <w:br/>
        <w:t>reden, die nicht nur technische und ästhetische Inno</w:t>
        <w:t>-</w:t>
        <w:br/>
        <w:t>vation betreibt und in diesem Spiegelkabinett mit sich</w:t>
        <w:br/>
        <w:t>selbst glücklich ist, sondern die in diese Korrespondenz</w:t>
        <w:br/>
        <w:t>mit technologischen und gesellschaftlichen Aspekten</w:t>
        <w:br/>
        <w:t>tritt. Denn nur so kann hier eine Kunst entstehen, die</w:t>
        <w:br/>
        <w:t>auch am Fortschritt der Gesamtgesellschaft wiederum</w:t>
        <w:br/>
        <w:t>als ein avantgardistisches Prinzip sich beteiligt.</w:t>
        <w:br/>
        <w:t>Softwarekunst ist in diesem Sinne für mich die einzige</w:t>
        <w:br/>
        <w:t>vernünftige und wirklich zeitgemäß relevante Form</w:t>
        <w:br/>
        <w:t>künstlerischen Arbeitens. Alles andere ist eine Art digi</w:t>
        <w:t>-</w:t>
        <w:br/>
        <w:t>tale Dekoration, wie gesagt, ganz egal, wie innovativ,</w:t>
        <w:br/>
        <w:t>schön oder aufregend es sein mag, es wird nicht über</w:t>
        <w:br/>
        <w:t>den Status der Dekoration hinaus kommen.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721" w:left="0" w:right="0" w:bottom="15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40" w:right="0" w:firstLine="0"/>
        <w:sectPr>
          <w:type w:val="continuous"/>
          <w:pgSz w:w="12240" w:h="15840"/>
          <w:pgMar w:top="721" w:left="718" w:right="1025" w:bottom="1568" w:header="0" w:footer="3" w:gutter="0"/>
          <w:rtlGutter w:val="0"/>
          <w:cols w:space="720"/>
          <w:noEndnote/>
          <w:docGrid w:linePitch="360"/>
        </w:sectPr>
      </w:pPr>
      <w:r>
        <w:rPr>
          <w:rStyle w:val="CharStyle180"/>
        </w:rPr>
        <w:t xml:space="preserve">Software Art </w:t>
      </w:r>
      <w:r>
        <w:rPr>
          <w:rStyle w:val="CharStyle181"/>
          <w:lang w:val="de-DE" w:eastAsia="de-DE" w:bidi="de-DE"/>
        </w:rPr>
        <w:t xml:space="preserve">GERFRIED </w:t>
      </w:r>
      <w:r>
        <w:rPr>
          <w:rStyle w:val="CharStyle181"/>
        </w:rPr>
        <w:t xml:space="preserve">STOCKER </w:t>
      </w:r>
      <w:r>
        <w:rPr>
          <w:rStyle w:val="CharStyle182"/>
        </w:rPr>
        <w:t xml:space="preserve">[Kunst durch </w:t>
      </w:r>
      <w:r>
        <w:rPr>
          <w:rStyle w:val="CharStyle166"/>
        </w:rPr>
        <w:t>Software]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77"/>
          <w:footerReference w:type="default" r:id="rId78"/>
          <w:pgSz w:w="12240" w:h="15840"/>
          <w:pgMar w:top="721" w:left="718" w:right="1025" w:bottom="1568" w:header="0" w:footer="3" w:gutter="0"/>
          <w:rtlGutter w:val="0"/>
          <w:cols w:space="720"/>
          <w:pgNumType w:start="40"/>
          <w:noEndnote/>
          <w:docGrid w:linePitch="360"/>
        </w:sectPr>
      </w:pPr>
      <w:r>
        <w:rPr>
          <w:rStyle w:val="CharStyle183"/>
          <w:b w:val="0"/>
          <w:bCs w:val="0"/>
        </w:rPr>
        <w:t>TetsuoKogawa,2000</w:t>
      </w:r>
      <w:r>
        <w:rPr>
          <w:rStyle w:val="CharStyle184"/>
        </w:rPr>
        <w:t>The</w:t>
      </w:r>
      <w:r>
        <w:rPr>
          <w:rStyle w:val="CharStyle86"/>
        </w:rPr>
        <w:t xml:space="preserve"> electronic artist has to learn at least how</w:t>
        <w:br/>
        <w:t>to connect computer, peripherals and the circuits, howto</w:t>
        <w:br/>
        <w:t xml:space="preserve">install software and how to use all of this. </w:t>
      </w:r>
      <w:r>
        <w:rPr>
          <w:rStyle w:val="CharStyle185"/>
        </w:rPr>
        <w:t>A painter who</w:t>
        <w:br/>
        <w:t xml:space="preserve">has no brushes is absurd. </w:t>
      </w:r>
      <w:r>
        <w:rPr>
          <w:rStyle w:val="CharStyle86"/>
        </w:rPr>
        <w:t>Take hold of screw drivers and</w:t>
        <w:br/>
        <w:t>solder irons. They are the postmodern counterpart to</w:t>
        <w:br/>
        <w:t>the brushes and spatulas of the pre-modern and modern</w:t>
        <w:br/>
        <w:t>arts.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700" w:right="0" w:firstLine="0"/>
        <w:sectPr>
          <w:footerReference w:type="even" r:id="rId79"/>
          <w:footerReference w:type="default" r:id="rId80"/>
          <w:headerReference w:type="first" r:id="rId81"/>
          <w:titlePg/>
          <w:pgSz w:w="12240" w:h="15840"/>
          <w:pgMar w:top="721" w:left="718" w:right="1025" w:bottom="1568" w:header="0" w:footer="3" w:gutter="0"/>
          <w:rtlGutter w:val="0"/>
          <w:cols w:space="720"/>
          <w:pgNumType w:start="44"/>
          <w:noEndnote/>
          <w:docGrid w:linePitch="360"/>
        </w:sectPr>
      </w:pPr>
      <w:bookmarkStart w:id="7" w:name="bookmark7"/>
      <w:r>
        <w:rPr>
          <w:rStyle w:val="CharStyle162"/>
          <w:lang w:val="en-US" w:eastAsia="en-US" w:bidi="en-US"/>
          <w:b w:val="0"/>
          <w:bCs w:val="0"/>
        </w:rPr>
        <w:t xml:space="preserve">CODE-BASED </w:t>
      </w:r>
      <w:r>
        <w:rPr>
          <w:rStyle w:val="CharStyle162"/>
          <w:lang w:val="de-DE" w:eastAsia="de-DE" w:bidi="de-DE"/>
          <w:b w:val="0"/>
          <w:bCs w:val="0"/>
        </w:rPr>
        <w:t xml:space="preserve">ART </w:t>
      </w:r>
      <w:r>
        <w:rPr>
          <w:rStyle w:val="CharStyle163"/>
        </w:rPr>
        <w:t>Anne Nigten</w:t>
      </w:r>
      <w:bookmarkEnd w:id="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41" w:left="0" w:right="0" w:bottom="9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talking about “artistic software”, are we using</w:t>
        <w:br/>
        <w:t>artistic as an adjective, suggesting a certain hierarchy</w:t>
        <w:br/>
        <w:t>with a main art discipline of software programming? The</w:t>
        <w:br/>
        <w:t>short-comings of the existing vocabulary causes confu</w:t>
        <w:t>-</w:t>
        <w:br/>
        <w:t>sion. There is room for a completely adjusted or new</w:t>
        <w:br/>
        <w:t>description set dealing with this mix of art and technolo</w:t>
        <w:t>-</w:t>
        <w:br/>
      </w:r>
      <w:r>
        <w:rPr>
          <w:rStyle w:val="CharStyle187"/>
          <w:b w:val="0"/>
          <w:bCs w:val="0"/>
        </w:rPr>
        <w:t>gy-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panel on “artistic software” at transmediale.oi</w:t>
        <w:br/>
        <w:t>there were several speakers who referred to “the aesthe</w:t>
        <w:t>-</w:t>
        <w:br/>
        <w:t>tics of code”, while others talked about art works which</w:t>
        <w:br/>
        <w:t>are based on or created by software. The aesthetics of</w:t>
        <w:br/>
        <w:t>code is a very interesting matter, however, this short</w:t>
        <w:br/>
        <w:t>essay will focus on several different forms of code-based</w:t>
        <w:br/>
        <w:t>media art. Emphasising the creative aRt&amp;D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process</w:t>
        <w:br/>
        <w:t>which I’m involved in daily at the V2jLab as a testbed.</w:t>
        <w:br/>
        <w:t>My observations provide insights into the paradigm shift</w:t>
        <w:br/>
        <w:t>which takes place in interdisciplinary teamwork, and</w:t>
        <w:br/>
        <w:t>suggest how this process is reflected in the outcome. I</w:t>
        <w:br/>
        <w:t>prefer to use a different terminology, which I think is</w:t>
        <w:br/>
        <w:t>more appropriate for the interdisciplinary team effort</w:t>
        <w:br/>
        <w:t>that is deployed to create code / art / media.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Especially unstable forms of code-based art seem to</w:t>
        <w:br/>
        <w:t>bring along a major shift in the art, media, and enginee</w:t>
        <w:t>-</w:t>
        <w:br/>
        <w:t>ring disciplines. These works no longer meet the stan</w:t>
        <w:t>-</w:t>
        <w:br/>
        <w:t>dard description set and art vocabulary which has been</w:t>
        <w:br/>
        <w:t>used over the last century. The works that originate from</w:t>
        <w:br/>
        <w:t>interdisciplinary collaboration do not match with the</w:t>
        <w:br/>
        <w:t>regular presentation format or discipline-specific quali</w:t>
        <w:t>-</w:t>
        <w:br/>
        <w:t>fications. Their qualities are rooted both in each disci</w:t>
        <w:t>-</w:t>
        <w:br/>
        <w:t>pline and in the merged collaboration. The latter is a</w:t>
        <w:br/>
        <w:t>mixture of the different knowledge repositories brought</w:t>
        <w:br/>
        <w:t>in by the individual team members’ background and</w:t>
        <w:br/>
        <w:t>creativity. This mixture is also reflected in the presen</w:t>
        <w:t>-</w:t>
        <w:br/>
        <w:t>tation format, which neither meets the conventional</w:t>
        <w:br/>
        <w:t>scientific publication standards, nor the regular art pre</w:t>
        <w:t>-</w:t>
        <w:br w:type="column"/>
        <w:t>sentation standards. This implies other needs towards</w:t>
        <w:br/>
        <w:t>description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qualification and measurement methods.</w:t>
        <w:br/>
        <w:t>Additional complications seem to occur with those</w:t>
        <w:br/>
        <w:t>works which tend to facilitate processes and which do</w:t>
        <w:br/>
        <w:t>not aim for a “frozen” final product.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Code-based media art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concept of art and artistic expression in code-based</w:t>
        <w:br/>
        <w:t>media art is integrated into, or might even be the base of</w:t>
        <w:br/>
        <w:t>the software architecture.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type w:val="continuous"/>
          <w:pgSz w:w="12240" w:h="15840"/>
          <w:pgMar w:top="1341" w:left="1361" w:right="1040" w:bottom="947" w:header="0" w:footer="3" w:gutter="0"/>
          <w:rtlGutter w:val="0"/>
          <w:cols w:num="2" w:space="16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lot of pioneering work in the field of code-based</w:t>
        <w:br/>
        <w:t>art has taken place in the field of visual art, audio and</w:t>
        <w:br/>
        <w:t>music for decades. Artist / research / engineering /</w:t>
        <w:br/>
        <w:t>science groups like Knowbotic Research (CH)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J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Sponge /</w:t>
        <w:br/>
        <w:t>FoAM (USA, B)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codelab/Ulrike Gabriel (D)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5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Geert Mul</w:t>
        <w:br/>
        <w:t>(NL)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Rafael Lozano Hemmer (CDN/MX)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7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David</w:t>
        <w:br/>
        <w:t>Rokeby (CDN)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Atau Tanaka (J)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9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and others, have</w:t>
        <w:br/>
        <w:t>realised groundbreaking work independently or in</w:t>
        <w:br/>
        <w:t>collaboration with universities, research centers and</w:t>
        <w:br/>
        <w:t>media labs related to art institutes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>. Code-based works</w:t>
        <w:br/>
        <w:t>are often created by teams which usually consist of</w:t>
        <w:br/>
        <w:t>artists (from different art disciplines), programmers,</w:t>
        <w:br/>
        <w:t>interaction designers, engineers, designers, scientists etc.</w:t>
        <w:br/>
        <w:t>In general one can distinguish various levels in the diffe</w:t>
        <w:t>-</w:t>
        <w:br/>
        <w:t>rent research approaches, from the research done by</w:t>
        <w:br/>
        <w:t>engineers and artists. During the work process a conti</w:t>
        <w:t>-</w:t>
        <w:br/>
        <w:t>nuous flow of exchange of ideas and expertise is brought</w:t>
        <w:br/>
        <w:t>in from everybody’s field of interest, varying from in-</w:t>
        <w:br/>
        <w:t>depth knowledge on technical issues to creative concep</w:t>
        <w:t>-</w:t>
        <w:br/>
        <w:t>tual innovations. In the aRt&amp;D process, conceptual</w:t>
        <w:br/>
        <w:t>choices are of influence on the soft - or hardware design</w:t>
        <w:br/>
        <w:t>and technical or scientific innovations bring along new</w:t>
        <w:br/>
        <w:t>possibilities on an artistic and conceptual level. Due to</w:t>
        <w:br/>
        <w:t>this team-based approach individual credits no longer</w:t>
        <w:br/>
        <w:t>seem to be appropriate for what has been created. Most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41" w:left="0" w:right="0" w:bottom="9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8"/>
        <w:widowControl w:val="0"/>
        <w:keepNext w:val="0"/>
        <w:keepLines w:val="0"/>
        <w:shd w:val="clear" w:color="auto" w:fill="auto"/>
        <w:bidi w:val="0"/>
        <w:spacing w:before="0" w:after="187" w:line="110" w:lineRule="exact"/>
        <w:ind w:left="180" w:right="0" w:firstLine="0"/>
      </w:pPr>
      <w:r>
        <w:rPr>
          <w:rStyle w:val="CharStyle190"/>
          <w:b/>
          <w:bCs/>
        </w:rPr>
        <w:t xml:space="preserve">Software Art ANNE NIGTEN </w:t>
      </w:r>
      <w:r>
        <w:rPr>
          <w:rStyle w:val="CharStyle191"/>
          <w:b w:val="0"/>
          <w:bCs w:val="0"/>
        </w:rPr>
        <w:t>[Code-based art]</w:t>
      </w:r>
    </w:p>
    <w:p>
      <w:pPr>
        <w:pStyle w:val="Style87"/>
        <w:tabs>
          <w:tab w:leader="none" w:pos="514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89"/>
        </w:rPr>
        <w:t>Anne Nigten</w:t>
        <w:tab/>
      </w:r>
      <w:r>
        <w:rPr>
          <w:rStyle w:val="CharStyle89"/>
          <w:vertAlign w:val="superscript"/>
        </w:rPr>
        <w:t>1</w:t>
      </w:r>
      <w:r>
        <w:rPr>
          <w:rStyle w:val="CharStyle89"/>
        </w:rPr>
        <w:t xml:space="preserve"> </w:t>
      </w:r>
      <w:r>
        <w:rPr>
          <w:rStyle w:val="CharStyle96"/>
          <w:lang w:val="en-US" w:eastAsia="en-US" w:bidi="en-US"/>
        </w:rPr>
        <w:t>ARt&amp;D, i introduced the term aRt&amp;D to emphasise the</w:t>
      </w:r>
    </w:p>
    <w:p>
      <w:pPr>
        <w:pStyle w:val="Style87"/>
        <w:tabs>
          <w:tab w:leader="none" w:pos="514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89"/>
        </w:rPr>
        <w:t xml:space="preserve">Artist, </w:t>
      </w:r>
      <w:r>
        <w:rPr>
          <w:rStyle w:val="CharStyle96"/>
          <w:lang w:val="en-US" w:eastAsia="en-US" w:bidi="en-US"/>
        </w:rPr>
        <w:t>researcher, lecturer and manager of V2_Lab, the</w:t>
        <w:tab/>
        <w:t xml:space="preserve">different approaches between art driven research </w:t>
      </w:r>
      <w:r>
        <w:rPr>
          <w:rStyle w:val="CharStyle89"/>
        </w:rPr>
        <w:t>and</w:t>
      </w:r>
    </w:p>
    <w:p>
      <w:pPr>
        <w:pStyle w:val="Style87"/>
        <w:tabs>
          <w:tab w:leader="none" w:pos="514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aRt&amp;D department </w:t>
      </w:r>
      <w:r>
        <w:rPr>
          <w:rStyle w:val="CharStyle89"/>
        </w:rPr>
        <w:t xml:space="preserve">of </w:t>
      </w:r>
      <w:r>
        <w:rPr>
          <w:rStyle w:val="CharStyle96"/>
          <w:lang w:val="en-US" w:eastAsia="en-US" w:bidi="en-US"/>
        </w:rPr>
        <w:t>V2_Organisation and content manager</w:t>
        <w:tab/>
        <w:t>development and scientific or industrial research and</w:t>
      </w:r>
    </w:p>
    <w:p>
      <w:pPr>
        <w:pStyle w:val="Style87"/>
        <w:tabs>
          <w:tab w:leader="none" w:pos="514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>of EncART.</w:t>
        <w:tab/>
        <w:t xml:space="preserve">development. </w:t>
      </w:r>
      <w:r>
        <w:fldChar w:fldCharType="begin"/>
      </w:r>
      <w:r>
        <w:rPr>
          <w:rStyle w:val="CharStyle96"/>
        </w:rPr>
        <w:instrText> HYPERLINK "http://www.v2.nlA/2_Lab" </w:instrText>
      </w:r>
      <w:r>
        <w:fldChar w:fldCharType="separate"/>
      </w:r>
      <w:r>
        <w:rPr>
          <w:rStyle w:val="Hyperlink"/>
          <w:lang w:val="en-US" w:eastAsia="en-US" w:bidi="en-US"/>
        </w:rPr>
        <w:t>www.v2.nlA/2_Lab</w:t>
      </w:r>
      <w:r>
        <w:fldChar w:fldCharType="end"/>
      </w:r>
    </w:p>
    <w:p>
      <w:pPr>
        <w:pStyle w:val="Style87"/>
        <w:tabs>
          <w:tab w:leader="none" w:pos="514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>www.v2.nl/V2_Lab;</w:t>
      </w:r>
      <w:r>
        <w:fldChar w:fldCharType="begin"/>
      </w:r>
      <w:r>
        <w:rPr>
          <w:rStyle w:val="CharStyle96"/>
        </w:rPr>
        <w:instrText> HYPERLINK "http://www.v2.nl" </w:instrText>
      </w:r>
      <w:r>
        <w:fldChar w:fldCharType="separate"/>
      </w:r>
      <w:r>
        <w:rPr>
          <w:rStyle w:val="Hyperlink"/>
          <w:lang w:val="en-US" w:eastAsia="en-US" w:bidi="en-US"/>
        </w:rPr>
        <w:t>www.v2.nl</w:t>
      </w:r>
      <w:r>
        <w:fldChar w:fldCharType="end"/>
      </w:r>
      <w:r>
        <w:rPr>
          <w:rStyle w:val="CharStyle96"/>
          <w:lang w:val="en-US" w:eastAsia="en-US" w:bidi="en-US"/>
        </w:rPr>
        <w:tab/>
      </w:r>
      <w:r>
        <w:rPr>
          <w:rStyle w:val="CharStyle96"/>
          <w:lang w:val="en-US" w:eastAsia="en-US" w:bidi="en-US"/>
          <w:vertAlign w:val="superscript"/>
        </w:rPr>
        <w:t>2</w:t>
      </w:r>
      <w:r>
        <w:rPr>
          <w:rStyle w:val="CharStyle96"/>
          <w:lang w:val="en-US" w:eastAsia="en-US" w:bidi="en-US"/>
        </w:rPr>
        <w:t xml:space="preserve"> research Into description methods for archival purposes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5220" w:right="1200" w:firstLine="0"/>
        <w:sectPr>
          <w:type w:val="continuous"/>
          <w:pgSz w:w="12240" w:h="15840"/>
          <w:pgMar w:top="1341" w:left="1361" w:right="1039" w:bottom="947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  <w:lang w:val="en-US" w:eastAsia="en-US" w:bidi="en-US"/>
        </w:rPr>
        <w:t>is currently researched and designed by (a.o.) Rhizome,</w:t>
        <w:br/>
      </w:r>
      <w:r>
        <w:rPr>
          <w:rStyle w:val="CharStyle89"/>
        </w:rPr>
        <w:t xml:space="preserve">ZKM, </w:t>
      </w:r>
      <w:r>
        <w:rPr>
          <w:rStyle w:val="CharStyle96"/>
          <w:lang w:val="en-US" w:eastAsia="en-US" w:bidi="en-US"/>
        </w:rPr>
        <w:t xml:space="preserve">Daniel </w:t>
      </w:r>
      <w:r>
        <w:rPr>
          <w:rStyle w:val="CharStyle96"/>
          <w:lang w:val="fr-FR" w:eastAsia="fr-FR" w:bidi="fr-FR"/>
        </w:rPr>
        <w:t xml:space="preserve">Langlois </w:t>
      </w:r>
      <w:r>
        <w:rPr>
          <w:rStyle w:val="CharStyle96"/>
          <w:lang w:val="en-US" w:eastAsia="en-US" w:bidi="en-US"/>
        </w:rPr>
        <w:t>Foundation, V2_ etc.</w:t>
      </w:r>
    </w:p>
    <w:p>
      <w:pPr>
        <w:framePr w:w="11486" w:h="12509" w:hSpace="11386" w:wrap="notBeside" w:vAnchor="text" w:hAnchor="text" w:y="1"/>
        <w:widowControl w:val="0"/>
        <w:rPr>
          <w:sz w:val="2"/>
          <w:szCs w:val="2"/>
        </w:rPr>
      </w:pPr>
      <w:r>
        <w:pict>
          <v:shape id="_x0000_s1103" type="#_x0000_t75" style="width:574pt;height:625pt;">
            <v:imagedata r:id="rId82" r:href="rId83"/>
          </v:shape>
        </w:pict>
      </w:r>
    </w:p>
    <w:p>
      <w:pPr>
        <w:pStyle w:val="Style192"/>
        <w:framePr w:w="251" w:h="509" w:hRule="exact" w:hSpace="10574" w:wrap="notBeside" w:vAnchor="text" w:hAnchor="text" w:x="10650" w:y="9879"/>
        <w:widowControl w:val="0"/>
        <w:keepNext w:val="0"/>
        <w:keepLines w:val="0"/>
        <w:shd w:val="clear" w:color="auto" w:fill="auto"/>
        <w:bidi w:val="0"/>
        <w:textDirection w:val="btLr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*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584" w:left="379" w:right="374" w:bottom="5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people do not fulfill one single task any more; although</w:t>
        <w:br/>
        <w:t>every one is bringing in their expertise, each single per</w:t>
        <w:t>-</w:t>
        <w:br/>
        <w:t>son is quite often representing various roles in one pro</w:t>
        <w:t>-</w:t>
        <w:br/>
        <w:t>ject or several roles in various projects. The usage and</w:t>
        <w:br/>
        <w:t>(re)mixing of different techniques derived from different</w:t>
        <w:br/>
        <w:t>research areas comes along with this interdisciplinary</w:t>
        <w:br/>
        <w:t>team spirit. This is (still) very uncommon in most highly</w:t>
        <w:br/>
        <w:t>specialized research groups in the academic world where</w:t>
        <w:br/>
        <w:t>expertise is often still isolated from other research fields.</w:t>
        <w:br/>
        <w:t>In interdisciplinary teams most team members move</w:t>
        <w:br/>
        <w:t>more or less freely between different soft- and hardware</w:t>
        <w:br/>
        <w:t>solutions, to obtain the best possible solution for their</w:t>
        <w:br/>
        <w:t>concepts.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580" w:firstLine="340"/>
      </w:pPr>
      <w:r>
        <w:pict>
          <v:shape id="_x0000_s1104" type="#_x0000_t75" style="position:absolute;margin-left:0.5pt;margin-top:-54.5pt;width:270.95pt;height:413.5pt;z-index:-125829355;mso-wrap-distance-left:5.pt;mso-wrap-distance-top:123.6pt;mso-wrap-distance-right:33.6pt;mso-position-horizontal-relative:margin" wrapcoords="0 0 21600 0 21600 21600 0 21600 0 0">
            <v:imagedata r:id="rId84" r:href="rId85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Below I’ll illustrate this text with a short description</w:t>
        <w:br/>
        <w:t>of TGarden, a work in progress in whose development</w:t>
        <w:br/>
        <w:t>process and public presentation V2_ participates.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TGarden™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Sponge / FoAM (work in progress)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TGarden investigates how people individually and</w:t>
        <w:br/>
        <w:t>collectively make sense of responsive, hybrid media</w:t>
        <w:br/>
        <w:t>environments by articulating their knowledge in non</w:t>
        <w:t>-</w:t>
        <w:br/>
        <w:t>verbal ways. The outcome of the project includes a res</w:t>
        <w:t>-</w:t>
        <w:br/>
        <w:t>ponsive space, where visitors get dressed in fancy desi</w:t>
        <w:t>-</w:t>
        <w:br/>
        <w:t>gner costumes with embedded wearables through which</w:t>
        <w:br/>
        <w:t>they can interact with the media and with each other</w:t>
        <w:br/>
        <w:t>according to fairly loose cross-over scenarios using realti</w:t>
        <w:t>-</w:t>
        <w:br/>
        <w:t>me video and sound synthesis. In the TGarden, the visitor</w:t>
        <w:br/>
        <w:t>can oscillate between being performer and spectator.</w:t>
        <w:br/>
        <w:t>The only spectators in the room are the other visitors.</w:t>
        <w:br/>
        <w:t>Beside the playful elements Sponge and FoAM are toy</w:t>
        <w:t>-</w:t>
        <w:br/>
        <w:t>ing with what play means in a broader sense; commen</w:t>
        <w:t>-</w:t>
        <w:br/>
        <w:t>ting on the new “experience economies”.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071"/>
        <w:ind w:left="0" w:right="68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TGarden team includes collaborators with ex</w:t>
        <w:t>-</w:t>
        <w:br/>
        <w:t>pertise in philosophy, computer science, fashion, textile,</w:t>
        <w:br/>
        <w:t>media and interaction design, mathematics, physics,</w:t>
        <w:br/>
        <w:t>computer-generated music and sound, electrical and</w:t>
        <w:br/>
        <w:t>mechanical engineering, information architecture,</w:t>
        <w:br/>
        <w:t>human-computer interaction and project management.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4580" w:right="0" w:firstLine="0"/>
        <w:sectPr>
          <w:footerReference w:type="even" r:id="rId86"/>
          <w:footerReference w:type="default" r:id="rId87"/>
          <w:headerReference w:type="first" r:id="rId88"/>
          <w:pgSz w:w="12240" w:h="15840"/>
          <w:pgMar w:top="1548" w:left="360" w:right="394" w:bottom="895" w:header="0" w:footer="3" w:gutter="0"/>
          <w:rtlGutter w:val="0"/>
          <w:cols w:space="720"/>
          <w:pgNumType w:start="43"/>
          <w:noEndnote/>
          <w:docGrid w:linePitch="360"/>
        </w:sectPr>
      </w:pPr>
      <w:r>
        <w:rPr>
          <w:rStyle w:val="CharStyle125"/>
          <w:b/>
          <w:bCs/>
        </w:rPr>
        <w:t xml:space="preserve">Software Art </w:t>
      </w:r>
      <w:r>
        <w:rPr>
          <w:rStyle w:val="CharStyle144"/>
          <w:b/>
          <w:bCs/>
        </w:rPr>
        <w:t xml:space="preserve">ANNE NIGTEN </w:t>
      </w:r>
      <w:r>
        <w:rPr>
          <w:rStyle w:val="CharStyle148"/>
          <w:b/>
          <w:bCs/>
        </w:rPr>
        <w:t>[Code-based art]</w:t>
      </w:r>
    </w:p>
    <w:p>
      <w:pPr>
        <w:widowControl w:val="0"/>
        <w:spacing w:line="16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48" w:left="0" w:right="0" w:bottom="8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89"/>
        </w:rPr>
        <w:t xml:space="preserve">’ url Knowbotic Research + cF; </w:t>
      </w:r>
      <w:r>
        <w:fldChar w:fldCharType="begin"/>
      </w:r>
      <w:r>
        <w:rPr>
          <w:rStyle w:val="CharStyle89"/>
        </w:rPr>
        <w:instrText> HYPERLINK "http://io.khm.de/" </w:instrText>
      </w:r>
      <w:r>
        <w:fldChar w:fldCharType="separate"/>
      </w:r>
      <w:r>
        <w:rPr>
          <w:rStyle w:val="Hyperlink"/>
        </w:rPr>
        <w:t>http://io.khm.de/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160" w:firstLine="0"/>
      </w:pPr>
      <w:r>
        <w:rPr>
          <w:rStyle w:val="CharStyle89"/>
          <w:vertAlign w:val="superscript"/>
        </w:rPr>
        <w:t>4</w:t>
      </w:r>
      <w:r>
        <w:rPr>
          <w:rStyle w:val="CharStyle89"/>
        </w:rPr>
        <w:t xml:space="preserve"> url sponge / url foam; </w:t>
      </w:r>
      <w:r>
        <w:fldChar w:fldCharType="begin"/>
      </w:r>
      <w:r>
        <w:rPr>
          <w:rStyle w:val="CharStyle89"/>
        </w:rPr>
        <w:instrText> HYPERLINK "http://sponge.org" </w:instrText>
      </w:r>
      <w:r>
        <w:fldChar w:fldCharType="separate"/>
      </w:r>
      <w:r>
        <w:rPr>
          <w:rStyle w:val="Hyperlink"/>
        </w:rPr>
        <w:t>http://sponge.org</w:t>
      </w:r>
      <w:r>
        <w:fldChar w:fldCharType="end"/>
      </w:r>
      <w:r>
        <w:rPr>
          <w:rStyle w:val="CharStyle89"/>
        </w:rPr>
        <w:t xml:space="preserve">; </w:t>
      </w:r>
      <w:r>
        <w:fldChar w:fldCharType="begin"/>
      </w:r>
      <w:r>
        <w:rPr>
          <w:rStyle w:val="CharStyle89"/>
        </w:rPr>
        <w:instrText> HYPERLINK "http://www.fO.am" </w:instrText>
      </w:r>
      <w:r>
        <w:fldChar w:fldCharType="separate"/>
      </w:r>
      <w:r>
        <w:rPr>
          <w:rStyle w:val="Hyperlink"/>
        </w:rPr>
        <w:t>www.fO.am</w:t>
      </w:r>
      <w:r>
        <w:fldChar w:fldCharType="end"/>
      </w:r>
      <w:r>
        <w:rPr>
          <w:rStyle w:val="CharStyle89"/>
        </w:rPr>
        <w:br/>
      </w:r>
      <w:r>
        <w:rPr>
          <w:rStyle w:val="CharStyle146"/>
          <w:lang w:val="en-US" w:eastAsia="en-US" w:bidi="en-US"/>
          <w:vertAlign w:val="superscript"/>
        </w:rPr>
        <w:t>!</w:t>
      </w:r>
      <w:r>
        <w:rPr>
          <w:rStyle w:val="CharStyle146"/>
          <w:lang w:val="en-US" w:eastAsia="en-US" w:bidi="en-US"/>
        </w:rPr>
        <w:t xml:space="preserve"> </w:t>
      </w:r>
      <w:r>
        <w:rPr>
          <w:rStyle w:val="CharStyle89"/>
        </w:rPr>
        <w:t xml:space="preserve">url </w:t>
      </w:r>
      <w:r>
        <w:rPr>
          <w:rStyle w:val="CharStyle89"/>
          <w:lang w:val="de-DE" w:eastAsia="de-DE" w:bidi="de-DE"/>
        </w:rPr>
        <w:t xml:space="preserve">Ulrike </w:t>
      </w:r>
      <w:r>
        <w:rPr>
          <w:rStyle w:val="CharStyle89"/>
        </w:rPr>
        <w:t>Gabriel;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firstLine="0"/>
      </w:pPr>
      <w:r>
        <w:fldChar w:fldCharType="begin"/>
      </w:r>
      <w:r>
        <w:rPr>
          <w:rStyle w:val="CharStyle89"/>
        </w:rPr>
        <w:instrText> HYPERLINK "http://194.95.161.40/-gabrlel/lndexx.html" </w:instrText>
      </w:r>
      <w:r>
        <w:fldChar w:fldCharType="separate"/>
      </w:r>
      <w:r>
        <w:rPr>
          <w:rStyle w:val="Hyperlink"/>
        </w:rPr>
        <w:t>http://194.95.161.40/-gabrlel/lndexx.html</w:t>
      </w:r>
      <w:r>
        <w:fldChar w:fldCharType="end"/>
      </w:r>
    </w:p>
    <w:p>
      <w:pPr>
        <w:pStyle w:val="Style87"/>
        <w:numPr>
          <w:ilvl w:val="0"/>
          <w:numId w:val="31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89"/>
        </w:rPr>
        <w:t xml:space="preserve">url Geert Mul; </w:t>
      </w:r>
      <w:r>
        <w:fldChar w:fldCharType="begin"/>
      </w:r>
      <w:r>
        <w:rPr>
          <w:rStyle w:val="CharStyle89"/>
        </w:rPr>
        <w:instrText> HYPERLINK "http://www.v2.nl/projects/eposgenerator" </w:instrText>
      </w:r>
      <w:r>
        <w:fldChar w:fldCharType="separate"/>
      </w:r>
      <w:r>
        <w:rPr>
          <w:rStyle w:val="Hyperlink"/>
        </w:rPr>
        <w:t>www.v2.nl/projects/eposgenerator</w:t>
      </w:r>
      <w:r>
        <w:fldChar w:fldCharType="end"/>
      </w:r>
      <w:r>
        <w:rPr>
          <w:rStyle w:val="CharStyle89"/>
        </w:rPr>
        <w:t>,</w:t>
      </w:r>
    </w:p>
    <w:p>
      <w:pPr>
        <w:pStyle w:val="Style87"/>
        <w:numPr>
          <w:ilvl w:val="0"/>
          <w:numId w:val="31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89"/>
        </w:rPr>
        <w:t xml:space="preserve">url Rafael Lozano </w:t>
      </w:r>
      <w:r>
        <w:rPr>
          <w:rStyle w:val="CharStyle89"/>
          <w:lang w:val="de-DE" w:eastAsia="de-DE" w:bidi="de-DE"/>
        </w:rPr>
        <w:t xml:space="preserve">Hemmer; </w:t>
      </w:r>
      <w:r>
        <w:fldChar w:fldCharType="begin"/>
      </w:r>
      <w:r>
        <w:rPr>
          <w:rStyle w:val="CharStyle89"/>
        </w:rPr>
        <w:instrText> HYPERLINK "http://www.lozano-hemmer.com" </w:instrText>
      </w:r>
      <w:r>
        <w:fldChar w:fldCharType="separate"/>
      </w:r>
      <w:r>
        <w:rPr>
          <w:rStyle w:val="Hyperlink"/>
        </w:rPr>
        <w:t>www.lozano-hemmer.com</w:t>
      </w:r>
      <w:r>
        <w:fldChar w:fldCharType="end"/>
      </w:r>
    </w:p>
    <w:p>
      <w:pPr>
        <w:pStyle w:val="Style87"/>
        <w:numPr>
          <w:ilvl w:val="0"/>
          <w:numId w:val="31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89"/>
        </w:rPr>
        <w:t>url David Rokeby; www3.sympatlco.ca/drokeby/</w:t>
      </w:r>
    </w:p>
    <w:p>
      <w:pPr>
        <w:pStyle w:val="Style87"/>
        <w:numPr>
          <w:ilvl w:val="0"/>
          <w:numId w:val="31"/>
        </w:numPr>
        <w:tabs>
          <w:tab w:leader="none" w:pos="17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br w:type="column"/>
      </w:r>
      <w:r>
        <w:rPr>
          <w:rStyle w:val="CharStyle96"/>
          <w:lang w:val="en-US" w:eastAsia="en-US" w:bidi="en-US"/>
        </w:rPr>
        <w:t xml:space="preserve">url </w:t>
      </w:r>
      <w:r>
        <w:rPr>
          <w:rStyle w:val="CharStyle89"/>
        </w:rPr>
        <w:t xml:space="preserve">Atau Tanaka; </w:t>
      </w:r>
      <w:r>
        <w:fldChar w:fldCharType="begin"/>
      </w:r>
      <w:r>
        <w:rPr>
          <w:rStyle w:val="CharStyle89"/>
        </w:rPr>
        <w:instrText> HYPERLINK "http://www.sensorband.com/atau/" </w:instrText>
      </w:r>
      <w:r>
        <w:fldChar w:fldCharType="separate"/>
      </w:r>
      <w:r>
        <w:rPr>
          <w:rStyle w:val="Hyperlink"/>
        </w:rPr>
        <w:t>www.sensorband.com/atau/</w:t>
      </w:r>
      <w:r>
        <w:fldChar w:fldCharType="end"/>
      </w:r>
      <w:r>
        <w:rPr>
          <w:rStyle w:val="CharStyle89"/>
        </w:rPr>
        <w:t xml:space="preserve"> and</w:t>
        <w:br/>
      </w:r>
      <w:r>
        <w:fldChar w:fldCharType="begin"/>
      </w:r>
      <w:r>
        <w:rPr>
          <w:rStyle w:val="CharStyle89"/>
        </w:rPr>
        <w:instrText> HYPERLINK "http://deaf.v2.nl/00/lndex.jsp" </w:instrText>
      </w:r>
      <w:r>
        <w:fldChar w:fldCharType="separate"/>
      </w:r>
      <w:r>
        <w:rPr>
          <w:rStyle w:val="Hyperlink"/>
        </w:rPr>
        <w:t>http://deaf.v2.nl/00/lndex.jsp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96"/>
          <w:lang w:val="en-US" w:eastAsia="en-US" w:bidi="en-US"/>
        </w:rPr>
        <w:t xml:space="preserve">" </w:t>
      </w:r>
      <w:r>
        <w:rPr>
          <w:rStyle w:val="CharStyle89"/>
        </w:rPr>
        <w:t xml:space="preserve">e.g. the European Network for CyberART; </w:t>
      </w:r>
      <w:r>
        <w:fldChar w:fldCharType="begin"/>
      </w:r>
      <w:r>
        <w:rPr>
          <w:rStyle w:val="CharStyle89"/>
        </w:rPr>
        <w:instrText> HYPERLINK "http://www.encart.org" </w:instrText>
      </w:r>
      <w:r>
        <w:fldChar w:fldCharType="separate"/>
      </w:r>
      <w:r>
        <w:rPr>
          <w:rStyle w:val="Hyperlink"/>
        </w:rPr>
        <w:t>www.encart.org</w:t>
      </w:r>
      <w:r>
        <w:fldChar w:fldCharType="end"/>
      </w:r>
    </w:p>
    <w:p>
      <w:pPr>
        <w:pStyle w:val="Style87"/>
        <w:numPr>
          <w:ilvl w:val="0"/>
          <w:numId w:val="3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89"/>
        </w:rPr>
        <w:t>TGarden Is trademarked by Sponge and Foam, Info can be</w:t>
        <w:br/>
        <w:t xml:space="preserve">found at </w:t>
      </w:r>
      <w:r>
        <w:fldChar w:fldCharType="begin"/>
      </w:r>
      <w:r>
        <w:rPr>
          <w:rStyle w:val="CharStyle89"/>
        </w:rPr>
        <w:instrText> HYPERLINK "http://sponge.org" </w:instrText>
      </w:r>
      <w:r>
        <w:fldChar w:fldCharType="separate"/>
      </w:r>
      <w:r>
        <w:rPr>
          <w:rStyle w:val="Hyperlink"/>
        </w:rPr>
        <w:t>http://sponge.org</w:t>
      </w:r>
      <w:r>
        <w:fldChar w:fldCharType="end"/>
      </w:r>
      <w:r>
        <w:rPr>
          <w:rStyle w:val="CharStyle89"/>
        </w:rPr>
        <w:t xml:space="preserve">; </w:t>
      </w:r>
      <w:r>
        <w:fldChar w:fldCharType="begin"/>
      </w:r>
      <w:r>
        <w:rPr>
          <w:rStyle w:val="CharStyle89"/>
        </w:rPr>
        <w:instrText> HYPERLINK "http://www.f0.am" </w:instrText>
      </w:r>
      <w:r>
        <w:fldChar w:fldCharType="separate"/>
      </w:r>
      <w:r>
        <w:rPr>
          <w:rStyle w:val="Hyperlink"/>
        </w:rPr>
        <w:t>www.f0.am</w:t>
      </w:r>
      <w:r>
        <w:fldChar w:fldCharType="end"/>
      </w:r>
    </w:p>
    <w:p>
      <w:pPr>
        <w:pStyle w:val="Style87"/>
        <w:numPr>
          <w:ilvl w:val="0"/>
          <w:numId w:val="3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  <w:sectPr>
          <w:type w:val="continuous"/>
          <w:pgSz w:w="12240" w:h="15840"/>
          <w:pgMar w:top="1548" w:left="2453" w:right="1997" w:bottom="895" w:header="0" w:footer="3" w:gutter="0"/>
          <w:rtlGutter w:val="0"/>
          <w:cols w:num="2" w:space="158"/>
          <w:noEndnote/>
          <w:docGrid w:linePitch="360"/>
        </w:sectPr>
      </w:pPr>
      <w:r>
        <w:rPr>
          <w:rStyle w:val="CharStyle89"/>
        </w:rPr>
        <w:t>The TGarden text contains contributions from Chris Salter,</w:t>
        <w:br/>
        <w:t xml:space="preserve">Maja Kuzmanovlc, Sha Xin Wei and </w:t>
      </w:r>
      <w:r>
        <w:rPr>
          <w:rStyle w:val="CharStyle96"/>
          <w:lang w:val="en-US" w:eastAsia="en-US" w:bidi="en-US"/>
        </w:rPr>
        <w:t xml:space="preserve">Joel </w:t>
      </w:r>
      <w:r>
        <w:rPr>
          <w:rStyle w:val="CharStyle89"/>
        </w:rPr>
        <w:t>Ryan.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31"/>
          <w:lang w:val="en-US" w:eastAsia="en-US" w:bidi="en-US"/>
        </w:rPr>
        <w:t xml:space="preserve">Discussion Software Art </w:t>
      </w:r>
      <w:r>
        <w:rPr>
          <w:rStyle w:val="CharStyle194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The transmediale.Ol has organised the first competition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480" w:right="0" w:firstLine="0"/>
      </w:pPr>
      <w:r>
        <w:rPr>
          <w:w w:val="100"/>
          <w:spacing w:val="0"/>
          <w:color w:val="000000"/>
          <w:position w:val="0"/>
        </w:rPr>
        <w:t>that includes an art award for software. This competition acknowledges the</w:t>
        <w:br/>
        <w:t>artistic work done by artist-programmers who are neither 'interactive media</w:t>
        <w:br/>
        <w:t>artists' nor 'net artists', but whose aesthetic material is code and whose</w:t>
        <w:br/>
        <w:t>expressive form is software programming. One definition suggested for</w:t>
        <w:br/>
        <w:t>Software Art is that it encompasses projects in which self-written algorith</w:t>
        <w:t>-</w:t>
        <w:br/>
        <w:t>mic computer software - stand-alone programs or script-based applications -</w:t>
        <w:br/>
        <w:t>is not merely a functional tool but in itself an artistic creation. Does soft</w:t>
        <w:t>-</w:t>
        <w:br/>
        <w:t>ware serve a merely instrumental function, or does it offer new and creative</w:t>
        <w:br/>
        <w:t>cultural perspectives? Is computer code a genuine artistic material like</w:t>
        <w:br/>
        <w:t>paint or digital images?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480" w:right="0" w:firstLine="0"/>
      </w:pPr>
      <w:r>
        <w:rPr>
          <w:rStyle w:val="CharStyle194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The interesting thing for me is that even in this very advan</w:t>
        <w:t>-</w:t>
        <w:br/>
        <w:t>ced stage of dealing with software art there is always the strange insecurity</w:t>
        <w:br/>
        <w:t>to justify this kind of art out of the traditional context of art. And I think</w:t>
        <w:br/>
        <w:t>this is not radical enough... Not as radical as you wanted it...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480" w:right="0" w:firstLine="0"/>
      </w:pPr>
      <w:r>
        <w:rPr>
          <w:rStyle w:val="CharStyle194"/>
        </w:rPr>
        <w:t xml:space="preserve">andreas broeckmann </w:t>
      </w:r>
      <w:r>
        <w:rPr>
          <w:rStyle w:val="CharStyle195"/>
        </w:rPr>
        <w:t xml:space="preserve">I </w:t>
      </w:r>
      <w:r>
        <w:rPr>
          <w:w w:val="100"/>
          <w:spacing w:val="0"/>
          <w:color w:val="000000"/>
          <w:position w:val="0"/>
        </w:rPr>
        <w:t>think that you underestimate the development of art in</w:t>
        <w:br/>
        <w:t>the last 30 years. I think what you call radical and new in software art is</w:t>
        <w:br/>
        <w:t>the kind of radicality that every avant-garde lays claim to. I'm sure that</w:t>
        <w:br/>
        <w:t>there are three or four other avant-gardes going on at the moment where</w:t>
        <w:br/>
        <w:t>people claim that same radicality. And it is still art.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99" w:line="278" w:lineRule="exact"/>
        <w:ind w:left="2480" w:right="0" w:firstLine="0"/>
      </w:pPr>
      <w:r>
        <w:rPr>
          <w:rStyle w:val="CharStyle194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Of course. It is still art, but I mean a lot of things are art.</w:t>
        <w:br/>
        <w:t>We know that playing Mozart at the Vienna Staatsoper is wonderful art. No</w:t>
        <w:br/>
        <w:t>doubt about it. We know and we call it art when we see the movies at the</w:t>
        <w:br/>
        <w:t>Berlinale. Art is just too broad as a definition and actually not really interes</w:t>
        <w:t>-</w:t>
        <w:br/>
        <w:t>ting enough for this process of development. We have to be confident</w:t>
        <w:br/>
        <w:t>enough to realise software art is a reaction to this general development</w:t>
        <w:br/>
        <w:t>of society and culture driven by new technologies, by the digitisation, by</w:t>
        <w:br/>
        <w:t>the conversion of everything into code. There are only very few and limited</w:t>
        <w:br/>
        <w:t>possibilities for artists really to work with it if they want to stay within this</w:t>
        <w:br/>
        <w:t>process and dynamics of transformation. Otherwise they step out and make</w:t>
        <w:br/>
        <w:t>interesting work of art, like for example Jeffrey Shaw or Bill Viola. Wonderful</w:t>
        <w:br/>
        <w:t>artists, but examples of what I mean...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03" w:line="180" w:lineRule="exact"/>
        <w:ind w:left="2480" w:right="0" w:firstLine="0"/>
      </w:pPr>
      <w:r>
        <w:rPr>
          <w:rStyle w:val="CharStyle194"/>
        </w:rPr>
        <w:t xml:space="preserve">ulrike Gabriel </w:t>
      </w:r>
      <w:r>
        <w:rPr>
          <w:w w:val="100"/>
          <w:spacing w:val="0"/>
          <w:color w:val="000000"/>
          <w:position w:val="0"/>
        </w:rPr>
        <w:t>We don't talk about them here, because they don't code...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480" w:right="0" w:firstLine="0"/>
        <w:sectPr>
          <w:pgSz w:w="12240" w:h="15840"/>
          <w:pgMar w:top="1564" w:left="1099" w:right="2606" w:bottom="1564" w:header="0" w:footer="3" w:gutter="0"/>
          <w:rtlGutter w:val="0"/>
          <w:cols w:space="720"/>
          <w:noEndnote/>
          <w:docGrid w:linePitch="360"/>
        </w:sectPr>
      </w:pPr>
      <w:r>
        <w:rPr>
          <w:rStyle w:val="CharStyle194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Probably everybody here knows the work that Bill Viola did</w:t>
        <w:br/>
        <w:t>for the opening of the ZKM. You have a screen in front and when you walk</w:t>
        <w:br/>
        <w:t>towards the screen there is a tree growing and ageing and dying depending</w:t>
        <w:br/>
        <w:t>on the distance that you have to the screen. A few months ago I was at a</w:t>
        <w:br/>
        <w:t>conference in Palo Alto in Stanford and Bill Viola was explaining this work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TGarden’s realization is built essentially on the fusion</w:t>
        <w:br/>
        <w:t>of these expertises. This makes TGarden both an artistic</w:t>
        <w:br/>
        <w:t>and scientific laboratory and testbed for a large spectrum</w:t>
        <w:br/>
        <w:t>of research, ranging from models of responsive, real time</w:t>
        <w:br/>
        <w:t>computation, new authoring languages for designers and</w:t>
        <w:br/>
        <w:t>heuristics for measuring audience experience in novel</w:t>
        <w:br/>
        <w:t>location-based entertainment, from which I’ll briefly</w:t>
        <w:br/>
        <w:t>mention two areas.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TGarden contains a lot of research by Sha Xin Wei in</w:t>
        <w:br/>
        <w:t>the field of differential geometry, aspects of mathematics</w:t>
        <w:br/>
        <w:t>and scientific simulations, and media theory.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4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5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6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This is di</w:t>
        <w:t>-</w:t>
        <w:br/>
        <w:t>rectly related to Georgia Tech/Atlanta University where</w:t>
        <w:br/>
        <w:t>Sha Xin Wei has established a Laboratory for Topolo</w:t>
        <w:t>-</w:t>
        <w:br/>
        <w:t>gical Media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14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for graduate students and post-doctoral</w:t>
        <w:br/>
        <w:t>researchers to work on novel social, digital and physical</w:t>
        <w:br/>
        <w:t>architecture of responsive spaces augmented by sensors</w:t>
        <w:br/>
        <w:t>and wireless computing. Besides the academic evalua</w:t>
        <w:t>-</w:t>
        <w:br/>
        <w:t>tion TGarden has specific research objectives like com</w:t>
        <w:t>-</w:t>
        <w:br/>
        <w:t>putable interpretation of gesture and performance, nar</w:t>
        <w:t>-</w:t>
        <w:br/>
        <w:t>rative structure, and writing systems, which will be</w:t>
        <w:br/>
        <w:t>“tested” by the audience / participants in the TGarden</w:t>
        <w:br/>
        <w:t>space. Sha Xin Wei’s exploration of alternative mathe</w:t>
        <w:t>-</w:t>
        <w:br/>
        <w:t>matics to create pliant computational media is worth</w:t>
        <w:br/>
        <w:t>mentioning as well since this leads to format experi</w:t>
        <w:t>-</w:t>
        <w:br/>
        <w:t>ments for interactive media, providing the audience</w:t>
        <w:br/>
        <w:t>with more or new parameters for co-authoring purposes.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area of research included in TGarden is the</w:t>
        <w:br/>
        <w:t>design of the sound structures to enhance physical re</w:t>
        <w:t>-</w:t>
        <w:br/>
        <w:t>sponsiveness. The research and design of this musical</w:t>
        <w:br/>
        <w:t>environment is led by Joel Ryan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who is working on a</w:t>
        <w:br/>
        <w:t>model to couple musical time with bodily time (the time</w:t>
        <w:br/>
        <w:t>experienced by the players). Through this coupling, a</w:t>
        <w:br/>
        <w:t>dialogue emerges between the actions of the player in</w:t>
        <w:br/>
        <w:t>the TGarden and the physical-musical world that is</w:t>
        <w:br/>
        <w:t>modeled in computation.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TGarden software code is designed to provide</w:t>
        <w:br/>
        <w:t>loose interaction scenarios, which leave enough space</w:t>
        <w:br w:type="column"/>
        <w:t>for people to become active participants in the shaping</w:t>
        <w:br/>
        <w:t>of artistic processes and experiences.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15840"/>
          <w:pgMar w:top="1552" w:left="1358" w:right="1037" w:bottom="1552" w:header="0" w:footer="3" w:gutter="0"/>
          <w:rtlGutter w:val="0"/>
          <w:cols w:num="2" w:space="14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or unstable code-based art</w:t>
        <w:br/>
        <w:t>Works like TGarden facilitate a process and are not</w:t>
        <w:br/>
        <w:t>aimed at a “frozen” final product. For this process-based</w:t>
        <w:br/>
        <w:t>approach I use the term “unstable” code-based art. In</w:t>
        <w:br/>
        <w:t>unstable code-based art the software is of major impor</w:t>
        <w:t>-</w:t>
        <w:br/>
        <w:t>tance to generate “flexible scenarios” for enhanced</w:t>
        <w:br/>
        <w:t>audience participation or “open interactivity”, a term</w:t>
        <w:br/>
        <w:t>used by Lev Manovich.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7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Just note that “open” in this</w:t>
        <w:br/>
        <w:t>context could be somewhat misleading. It should not</w:t>
        <w:br/>
        <w:t>be confused with randomness, on the contrary: “open"</w:t>
        <w:br/>
        <w:t>in this context refers to a well-considered amount of fle</w:t>
        <w:t>-</w:t>
        <w:br/>
        <w:t>xibility and intelligence included in the software design.</w:t>
        <w:br/>
        <w:t>All conceptual choices constituted in the software form</w:t>
        <w:br/>
        <w:t>the setting or frame for audience participation, or</w:t>
        <w:br/>
        <w:t>audience co-authoring. Modules, patches or software</w:t>
        <w:br/>
        <w:t>applications provided with a set of parameters for this</w:t>
        <w:br/>
        <w:t>“openness” are deliberate conceptual choices. The soft</w:t>
        <w:t>-</w:t>
        <w:br/>
        <w:t>ware is of major importance for the audience’s expe</w:t>
        <w:t>-</w:t>
        <w:br/>
        <w:t>rience in instances where flexible scenarios are included</w:t>
        <w:br/>
        <w:t>in the design. In the example of TGarden the code is</w:t>
        <w:br/>
        <w:t>designed and created to support, or to facilitate the</w:t>
        <w:br/>
        <w:t>dynamic unstable experience. Once more it shows the</w:t>
        <w:br/>
        <w:t>inter-twined software and art concept, which is hard to</w:t>
        <w:br/>
        <w:t>qualify by vocabularies from one single discipline. In the</w:t>
        <w:br/>
        <w:t>creation process of this kind of unstable code-based</w:t>
        <w:br/>
        <w:t>works a truly interdisciplinary aRt&amp;D achievement has</w:t>
        <w:br/>
        <w:t>been established. Which should be described in an inter</w:t>
        <w:t>-</w:t>
        <w:br/>
        <w:t>disciplinary vocabulary, by those interested in art, tech</w:t>
        <w:t>-</w:t>
        <w:br/>
        <w:t>nology, science and media to understand and communi</w:t>
        <w:t>-</w:t>
        <w:br/>
        <w:t>cate new impulses entering the involved disciplines.</w:t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footerReference w:type="even" r:id="rId89"/>
          <w:footerReference w:type="default" r:id="rId90"/>
          <w:pgSz w:w="12240" w:h="15840"/>
          <w:pgMar w:top="1324" w:left="0" w:right="0" w:bottom="801" w:header="0" w:footer="3" w:gutter="0"/>
          <w:rtlGutter w:val="0"/>
          <w:cols w:space="720"/>
          <w:pgNumType w:start="49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240" w:right="1580" w:firstLine="0"/>
      </w:pPr>
      <w:r>
        <w:rPr>
          <w:w w:val="100"/>
          <w:spacing w:val="0"/>
          <w:color w:val="000000"/>
          <w:position w:val="0"/>
        </w:rPr>
        <w:t>and he was claiming that this is interactive art. And he was referring to</w:t>
        <w:br/>
        <w:t>himself as an artist and to a programming technician at ZKM, Bernd</w:t>
        <w:br/>
        <w:t>Lintermann, who did some programming for it. in my understanding the real</w:t>
        <w:br/>
        <w:t>art in this project is done by Bernd Lintermann because he wrote the code</w:t>
        <w:br/>
        <w:t>that makes this tree grow, transform and die. And what Bill Viola did is that</w:t>
        <w:br/>
        <w:t>he completely gave up his role as an artist and diminished himself to a kind</w:t>
        <w:br/>
        <w:t>of stage designer. Because the only thing he did was deciding how the thing</w:t>
        <w:br/>
        <w:t>should look inside the museum.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240" w:right="1580" w:firstLine="0"/>
      </w:pPr>
      <w:r>
        <w:rPr>
          <w:rStyle w:val="CharStyle196"/>
        </w:rPr>
        <w:t xml:space="preserve">daniela plewe </w:t>
      </w:r>
      <w:r>
        <w:rPr>
          <w:w w:val="100"/>
          <w:spacing w:val="0"/>
          <w:color w:val="000000"/>
          <w:position w:val="0"/>
        </w:rPr>
        <w:t>I agree and I think that there are several ways how you specify</w:t>
        <w:br/>
        <w:t>the code and I would probably agree that saying, here we need a tree or</w:t>
        <w:br/>
        <w:t>there we need something that makes decisions, is not enough. For example,</w:t>
        <w:br/>
        <w:t>in my case I always really bothered to learn the very abstract formalisms.</w:t>
        <w:br/>
        <w:t>And it took much longer than I intended. Maybe we should also talk about</w:t>
        <w:br/>
        <w:t>this delegation of the code and the disadvantages which this work always</w:t>
        <w:br/>
        <w:t>brings with it. Of course you lose the feedback quality of the artistic mate</w:t>
        <w:t>-</w:t>
        <w:br/>
        <w:t>rial. I would always admit that and 1 really had the painful experience that if</w:t>
        <w:br/>
        <w:t>you communicate with the programmer of course these people get much</w:t>
        <w:br/>
        <w:t>more involved in the aesthetic concept by the time everything is getting</w:t>
        <w:br/>
        <w:t>ready. The other question is whether we want the same structure as in film</w:t>
        <w:br/>
        <w:t>production, where the division of labour is fully accepted - and how soft</w:t>
        <w:t>-</w:t>
        <w:br/>
        <w:t>ware art could be done in the future?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rStyle w:val="CharStyle196"/>
        </w:rPr>
        <w:t xml:space="preserve">golan levin </w:t>
      </w:r>
      <w:r>
        <w:rPr>
          <w:w w:val="100"/>
          <w:spacing w:val="0"/>
          <w:color w:val="000000"/>
          <w:position w:val="0"/>
        </w:rPr>
        <w:t>My own background was originally as a painter and composer.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240" w:right="1580" w:firstLine="0"/>
      </w:pPr>
      <w:r>
        <w:rPr>
          <w:w w:val="100"/>
          <w:spacing w:val="0"/>
          <w:color w:val="000000"/>
          <w:position w:val="0"/>
        </w:rPr>
        <w:t>It was only after many annoying experiences trying to convince engineers</w:t>
        <w:br/>
        <w:t>to help me build my work that I finally, out of frustration, had to learn how</w:t>
        <w:br/>
        <w:t>to do it myself. I would ask them to help me with things and they would</w:t>
        <w:br/>
        <w:t>say: “Oh. I'm a hundred dollars an hour,” or “I help you out of pity,”</w:t>
        <w:br/>
        <w:t>or otherwise I’d lean over their shoulders and would say: “It is not right</w:t>
        <w:br/>
        <w:t>aesthetically,” and they would say: “I don’t understand what you mean."</w:t>
        <w:br/>
        <w:t>Finally it was just necessary to dig in. It is not only a craft, but the craft</w:t>
        <w:br/>
        <w:t>is important. One has to be in touch with it and then the concept is also</w:t>
        <w:br/>
        <w:t>important of course.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580" w:firstLine="0"/>
      </w:pPr>
      <w:r>
        <w:rPr>
          <w:rStyle w:val="CharStyle196"/>
        </w:rPr>
        <w:t xml:space="preserve">ULRIKE Gabriel </w:t>
      </w:r>
      <w:r>
        <w:rPr>
          <w:rStyle w:val="CharStyle197"/>
        </w:rPr>
        <w:t xml:space="preserve">I </w:t>
      </w:r>
      <w:r>
        <w:rPr>
          <w:w w:val="100"/>
          <w:spacing w:val="0"/>
          <w:color w:val="000000"/>
          <w:position w:val="0"/>
        </w:rPr>
        <w:t>want to return to something Gerfried Stocker said. As an</w:t>
        <w:br/>
        <w:t>artist, you have a certain material you use. In Antoine Schmitt's project</w:t>
        <w:br/>
        <w:t>Vexation 1 you saw this black screen with a ball bouncing around - there</w:t>
        <w:br/>
        <w:t>was a certain material used, a certain space opened up. The space was</w:t>
        <w:br/>
        <w:t>very minimal. And inside this space with this definition of the parameters</w:t>
        <w:br/>
        <w:t>the artistic material was used. This was adequate. In Gerfried's example,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580" w:firstLine="0"/>
        <w:sectPr>
          <w:type w:val="continuous"/>
          <w:pgSz w:w="12240" w:h="15840"/>
          <w:pgMar w:top="1324" w:left="1330" w:right="1037" w:bottom="801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Bill Viola didn't even know what he was using. Fie did a job he couldn't do</w:t>
        <w:br/>
        <w:t>as an artist. That's why I have this very basic position: Let's stay artists.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91"/>
          <w:headerReference w:type="default" r:id="rId92"/>
          <w:footerReference w:type="even" r:id="rId93"/>
          <w:footerReference w:type="default" r:id="rId94"/>
          <w:pgSz w:w="12240" w:h="15840"/>
          <w:pgMar w:top="1324" w:left="1330" w:right="1037" w:bottom="801" w:header="0" w:footer="3" w:gutter="0"/>
          <w:rtlGutter w:val="0"/>
          <w:cols w:space="720"/>
          <w:pgNumType w:start="47"/>
          <w:noEndnote/>
          <w:docGrid w:linePitch="360"/>
        </w:sectPr>
      </w:pPr>
      <w:bookmarkStart w:id="8" w:name="bookmark8"/>
      <w:r>
        <w:rPr>
          <w:rStyle w:val="CharStyle162"/>
          <w:b w:val="0"/>
          <w:bCs w:val="0"/>
        </w:rPr>
        <w:t xml:space="preserve">SPECULATIVE SOFTWARE </w:t>
      </w:r>
      <w:r>
        <w:rPr>
          <w:rStyle w:val="CharStyle99"/>
        </w:rPr>
        <w:t>Graham Harwood</w:t>
      </w:r>
      <w:bookmarkEnd w:id="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12" w:left="0" w:right="0" w:bottom="8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Introduction: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key issue that has emerged within the field of inter</w:t>
        <w:t>-</w:t>
        <w:br/>
        <w:t>active art over the past year or so is that the cultural</w:t>
        <w:br/>
        <w:t>implications of supposedly neutral software tools are</w:t>
        <w:br/>
        <w:t>in need of critical discussion. Whilst most artists have</w:t>
        <w:br/>
        <w:t>been happy to create content with the tools provided</w:t>
        <w:br/>
        <w:t>for them, some have questioned software's construction</w:t>
        <w:br/>
        <w:t>and its social/cultural agenda. Within this debate artists</w:t>
        <w:br/>
        <w:t>have been taking an increasingly central, productive as</w:t>
        <w:br/>
        <w:t>well as theoretical, role.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same way that we forget the map and remem</w:t>
        <w:t>-</w:t>
        <w:br/>
        <w:t>ber the journey, we also forget the software that wrote</w:t>
        <w:br/>
        <w:t>this text. Software exists in some form of invisible sha</w:t>
        <w:t>-</w:t>
        <w:br/>
        <w:t>dow world of process something like the key we find in</w:t>
        <w:br/>
        <w:t>maps. Software is establishing models by which things</w:t>
        <w:br/>
        <w:t>are done yet, like believing the objectivity of maps, we</w:t>
        <w:br/>
        <w:t>forget that software is derived from certain cultural posi</w:t>
        <w:t>-</w:t>
        <w:br/>
        <w:t>tions. Software can never just be a tool; it is always cultu</w:t>
        <w:t>-</w:t>
        <w:br/>
        <w:t>rally and politically positioned, and part of this positio</w:t>
        <w:t>-</w:t>
        <w:br/>
        <w:t>ning is the invisibility of the software's construction.</w:t>
        <w:br/>
        <w:t>“Interactive Art is now beginning to allow us to formu</w:t>
        <w:t>-</w:t>
        <w:br/>
        <w:t>late a new sense and critical context for computer inter</w:t>
        <w:t>-</w:t>
        <w:br/>
        <w:t>face.” Matthew Fuller (Middlesex University)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coincides with recent developments in the</w:t>
        <w:br/>
        <w:t>understanding of disease not only as pathological reality</w:t>
        <w:br/>
        <w:t>but as social constructs with major parts played out wit</w:t>
        <w:t>-</w:t>
        <w:br/>
        <w:t>hin the history of humanity. Dr J. N. Hays in his book</w:t>
        <w:br/>
        <w:t>“The Burdens of Disease” presents a view of the wor</w:t>
        <w:t>-</w:t>
        <w:br/>
        <w:t>kings of disease and illness within Western history. It</w:t>
        <w:br/>
        <w:t>emphasises alike the individual physical reality of sick</w:t>
        <w:t>-</w:t>
        <w:br/>
        <w:t>ness and death and the social responses to such physical</w:t>
        <w:br/>
        <w:t>disease. He goes on to say “Disease is both pathological</w:t>
        <w:br/>
        <w:t>reality and social construction. Both material evidence</w:t>
        <w:br/>
        <w:t>for it and convictions about it exist; concentration on</w:t>
        <w:br/>
        <w:t>one to the exclusion of the other might make a neater</w:t>
        <w:br w:type="column"/>
        <w:t>story, but would be a false one.” It is only now that we</w:t>
        <w:br/>
        <w:t>may begin to glimpse a view of the cultural implications</w:t>
        <w:br/>
        <w:t>of both software and disease. The two disciplines of</w:t>
        <w:br/>
        <w:t>interactive art (software understood as reflexive culture)</w:t>
        <w:br/>
        <w:t>and the history of medicine have both begun to look into</w:t>
        <w:br/>
        <w:t>the history of their cultural construction in order to cre</w:t>
        <w:t>-</w:t>
        <w:br/>
        <w:t>ate a productive analysis of the contemporary arena in</w:t>
        <w:br/>
        <w:t>which they manifest.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Development of the idea.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40" w:h="15840"/>
          <w:pgMar w:top="1312" w:left="1315" w:right="1051" w:bottom="813" w:header="0" w:footer="3" w:gutter="0"/>
          <w:rtlGutter w:val="0"/>
          <w:cols w:num="2" w:space="21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would at first sight seem bizarre to suggest an artistic</w:t>
        <w:br/>
        <w:t>exploration of computer interface from the point of view</w:t>
        <w:br/>
        <w:t>of the subjective and pathological symptoms of disease.</w:t>
        <w:br/>
        <w:t>However, we believe that given the historic interdepen</w:t>
        <w:t>-</w:t>
        <w:br/>
        <w:t>dence of Cartesian dualism and the epidemiological con</w:t>
        <w:t>-</w:t>
        <w:br/>
        <w:t>text from which it grew there are very fruitful grounds</w:t>
        <w:br/>
        <w:t>for making this investigation. The text that follows is a</w:t>
        <w:br/>
        <w:t>theoretical example of the working methods that we</w:t>
        <w:br/>
        <w:t>would like to experiment with. To use the computer we</w:t>
        <w:br/>
        <w:t>rely on the software engineer's abilities to construct</w:t>
        <w:br/>
        <w:t>basic interaction tasks (BIT). The use of an interactive</w:t>
        <w:br/>
        <w:t>system entails a unit of information that is meaningful</w:t>
        <w:br/>
        <w:t>in the context of the software application. How large or</w:t>
        <w:br/>
        <w:t>small is such a unit? For instance, does moving a mouse</w:t>
        <w:br/>
        <w:t>a small distance enter a unit of information? Yes, if the</w:t>
        <w:br/>
        <w:t>new position is put to some application purpose, such</w:t>
        <w:br/>
        <w:t>as repositioning an object. No, if the repositioning is just</w:t>
        <w:br/>
        <w:t>one of a sequence of repositioning as the user moves the</w:t>
        <w:br/>
        <w:t>cursor to place it at the top of a menu item. Here, it is the</w:t>
        <w:br/>
        <w:t>menu item that is the unit of information. The space bet</w:t>
        <w:t>-</w:t>
        <w:br/>
        <w:t>ween what is a BIT and what is not allows for the objecti</w:t>
        <w:t>-</w:t>
        <w:br/>
        <w:t>fication of a user-task. Objectification here represents</w:t>
        <w:br/>
        <w:t>our ability to see a thing as different from ourselves</w:t>
        <w:br/>
        <w:t>which in turn allows us to explore and transform the</w:t>
        <w:br/>
        <w:t>thing at a spatial range from ourselves. It is precisely this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12" w:left="0" w:right="0" w:bottom="8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140" w:right="0" w:firstLine="0"/>
        <w:sectPr>
          <w:type w:val="continuous"/>
          <w:pgSz w:w="12240" w:h="15840"/>
          <w:pgMar w:top="1312" w:left="1315" w:right="1051" w:bottom="813" w:header="0" w:footer="3" w:gutter="0"/>
          <w:rtlGutter w:val="0"/>
          <w:cols w:space="720"/>
          <w:noEndnote/>
          <w:docGrid w:linePitch="360"/>
        </w:sectPr>
      </w:pPr>
      <w:r>
        <w:rPr>
          <w:rStyle w:val="CharStyle178"/>
        </w:rPr>
        <w:t xml:space="preserve">Software Art </w:t>
      </w:r>
      <w:r>
        <w:rPr>
          <w:rStyle w:val="CharStyle179"/>
          <w:lang w:val="en-US" w:eastAsia="en-US" w:bidi="en-US"/>
        </w:rPr>
        <w:t xml:space="preserve">GRAHAM HARWOOD </w:t>
      </w:r>
      <w:r>
        <w:rPr>
          <w:rStyle w:val="CharStyle182"/>
          <w:lang w:val="en-US" w:eastAsia="en-US" w:bidi="en-US"/>
        </w:rPr>
        <w:t>(Speculative Software]</w:t>
      </w:r>
    </w:p>
    <w:p>
      <w:pPr>
        <w:widowControl w:val="0"/>
        <w:spacing w:line="148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12" w:left="0" w:right="0" w:bottom="8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Graham Harwood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Harwood started out as an artist in the 1980s. During this</w:t>
        <w:br/>
        <w:t>time, he produced the first computer-generated graphic</w:t>
        <w:br/>
        <w:t>novel If Comics Mental and was widely published in graphic</w:t>
        <w:br/>
        <w:t>journals in the USA, Canada, Italy and France. He worked at</w:t>
        <w:br/>
        <w:t>Ashworth maximum security hospital in Liverpool where he</w:t>
        <w:br/>
        <w:t>produced the installation Rehearsal of Memory. As an educa</w:t>
        <w:t>-</w:t>
        <w:br/>
        <w:t>tionalist he worked on various new media courses at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312" w:left="2366" w:right="2174" w:bottom="813" w:header="0" w:footer="3" w:gutter="0"/>
          <w:rtlGutter w:val="0"/>
          <w:cols w:num="2" w:space="156"/>
          <w:noEndnote/>
          <w:docGrid w:linePitch="360"/>
        </w:sectPr>
      </w:pPr>
      <w:r>
        <w:br w:type="column"/>
      </w:r>
      <w:r>
        <w:rPr>
          <w:rStyle w:val="CharStyle96"/>
          <w:lang w:val="en-US" w:eastAsia="en-US" w:bidi="en-US"/>
        </w:rPr>
        <w:t>Guildhall University, and advised on numerous other aca</w:t>
        <w:t>-</w:t>
        <w:br/>
        <w:t>demic new media initiatives. In 1997 Harwood left Artec</w:t>
        <w:br/>
        <w:t>to form Mongrel, with Matsuko Yokokoji and Richard Pierre-</w:t>
        <w:br/>
        <w:t>Davis. Mongrel has created collaborative, socially engaged</w:t>
        <w:br/>
        <w:t>cultural products including National Heritage and the Natural</w:t>
        <w:br/>
        <w:t>Selection search engine to international acclaim.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Just go there, touch the code, use it, use it for your artwork, consider your</w:t>
        <w:t>-</w:t>
        <w:br/>
        <w:t>self an artist just in the classical way, because then you keep this process.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96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I'm absolutely in favour of any type of software art. We are</w:t>
        <w:br/>
        <w:t>not on a trade fair here, selling software art, we are in a very intellectual</w:t>
        <w:br/>
        <w:t>community discussing problems and issues around software art. And we</w:t>
        <w:br/>
        <w:t>have to become more radical and more demanding. It should not be enough</w:t>
        <w:br/>
        <w:t>that somebody is writing code himself. That is not really enough to be a</w:t>
        <w:br/>
        <w:t>software artist. Because some of the works are very similar to this still very</w:t>
        <w:br/>
        <w:t>important approach of low tech artists: “We get control of our tools and this</w:t>
        <w:br/>
        <w:t>is important.” This is absolutely Important, but It is a different direction.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I'm very Interested in any type of work that is really using software in a way</w:t>
        <w:br/>
        <w:t>that reflects a new way of producing and making art in terms of the shift</w:t>
        <w:br/>
        <w:t>from document to event. Any digital picture, any digital sound, any sample</w:t>
        <w:br/>
        <w:t>Is a stream of code, but it is not really software. It is still a document. And</w:t>
        <w:br/>
        <w:t>then we come to the event in a form of description of something that is</w:t>
        <w:br/>
        <w:t>really the algorithm which is reproduced every time. You have this process</w:t>
        <w:br/>
        <w:t>of converting text, coded into some silicon memory and then it becomes</w:t>
        <w:br/>
        <w:t>something.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0" w:right="0" w:firstLine="0"/>
      </w:pPr>
      <w:r>
        <w:rPr>
          <w:rStyle w:val="CharStyle196"/>
        </w:rPr>
        <w:t xml:space="preserve">tim druckrey </w:t>
      </w:r>
      <w:r>
        <w:rPr>
          <w:w w:val="100"/>
          <w:spacing w:val="0"/>
          <w:color w:val="000000"/>
          <w:position w:val="0"/>
        </w:rPr>
        <w:t>There are two things we should distinguish. Software is not just</w:t>
        <w:br/>
        <w:t>code, it is the algorithm. If I can code something in C, but I want to put</w:t>
        <w:br/>
        <w:t>It on the web and I can't program In Java and I get someone to code it in</w:t>
        <w:br/>
        <w:t>Java for me - does this mean that I handed over my role as an artist? If I</w:t>
        <w:br/>
        <w:t>formulate the algorithm to get someone else to code it, are they the artists</w:t>
        <w:br/>
        <w:t>or am I the artist?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0" w:right="0" w:firstLine="0"/>
      </w:pPr>
      <w:r>
        <w:rPr>
          <w:rStyle w:val="CharStyle196"/>
        </w:rPr>
        <w:t xml:space="preserve">daniela plewe </w:t>
      </w:r>
      <w:r>
        <w:rPr>
          <w:rStyle w:val="CharStyle197"/>
        </w:rPr>
        <w:t xml:space="preserve">I </w:t>
      </w:r>
      <w:r>
        <w:rPr>
          <w:w w:val="100"/>
          <w:spacing w:val="0"/>
          <w:color w:val="000000"/>
          <w:position w:val="0"/>
        </w:rPr>
        <w:t>wrote down nearly literally what you just said on my notes.</w:t>
        <w:br/>
        <w:t>That is why I want to put into the discussion the notion of algorithmic art,</w:t>
        <w:br/>
        <w:t>Instead of artistic software.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2" w:line="278" w:lineRule="exact"/>
        <w:ind w:left="0" w:right="0" w:firstLine="0"/>
      </w:pPr>
      <w:r>
        <w:rPr>
          <w:rStyle w:val="CharStyle196"/>
        </w:rPr>
        <w:t xml:space="preserve">golan levin </w:t>
      </w:r>
      <w:r>
        <w:rPr>
          <w:w w:val="100"/>
          <w:spacing w:val="0"/>
          <w:color w:val="000000"/>
          <w:position w:val="0"/>
        </w:rPr>
        <w:t>I use algorithms in my work and I can't deny that sometimes the</w:t>
        <w:br/>
        <w:t>output of these algorithms can be quite lovely but I suspect that if you were</w:t>
        <w:br/>
        <w:t>to have a competition or let say some kind of curated thing like this of algo</w:t>
        <w:t>-</w:t>
        <w:br/>
        <w:t>rithms themselves in the pure state I think it would be rather boring. You</w:t>
        <w:br/>
        <w:t>can go out and look at Donald Knuth’s five volumes set of software algo</w:t>
        <w:t>-</w:t>
        <w:br/>
        <w:t>rithms and see for yourself. It is really just a tool that we can use. And you</w:t>
        <w:br/>
        <w:t>could have a competition, but I think you need a really qualified audience</w:t>
        <w:br/>
        <w:t>to appreciate why 'quick sort' is better than 'retex sort' or 'bubble sort'. And</w:t>
        <w:br/>
        <w:t>why should we give an art prize to those people?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  <w:sectPr>
          <w:headerReference w:type="even" r:id="rId95"/>
          <w:headerReference w:type="default" r:id="rId96"/>
          <w:footerReference w:type="even" r:id="rId97"/>
          <w:footerReference w:type="default" r:id="rId98"/>
          <w:pgSz w:w="12240" w:h="15840"/>
          <w:pgMar w:top="1579" w:left="3569" w:right="2556" w:bottom="1579" w:header="0" w:footer="3" w:gutter="0"/>
          <w:rtlGutter w:val="0"/>
          <w:cols w:space="720"/>
          <w:pgNumType w:start="51"/>
          <w:noEndnote/>
          <w:docGrid w:linePitch="360"/>
        </w:sectPr>
      </w:pPr>
      <w:r>
        <w:rPr>
          <w:rStyle w:val="CharStyle196"/>
        </w:rPr>
        <w:t xml:space="preserve">tomiko thiel </w:t>
      </w:r>
      <w:r>
        <w:rPr>
          <w:w w:val="100"/>
          <w:spacing w:val="0"/>
          <w:color w:val="000000"/>
          <w:position w:val="0"/>
        </w:rPr>
        <w:t>The works that we have seen tonight are mostly the sort of tools</w:t>
        <w:br/>
        <w:t>to generate sensory experiences. Maybe Daniela Plewe's came the closest to</w:t>
      </w:r>
    </w:p>
    <w:tbl>
      <w:tblPr>
        <w:tblOverlap w:val="never"/>
        <w:tblLayout w:type="fixed"/>
        <w:jc w:val="center"/>
      </w:tblPr>
      <w:tblGrid>
        <w:gridCol w:w="5966"/>
        <w:gridCol w:w="5587"/>
      </w:tblGrid>
      <w:tr>
        <w:trPr>
          <w:trHeight w:val="1032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06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spatial range that can be interrupted in our experience</w:t>
              <w:br/>
              <w:t>of the symptoms of disease as in the following example.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060" w:right="0" w:firstLine="34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Migraine, for instance, can be described as effecting</w:t>
              <w:br/>
              <w:t>our sensation of space in unusual ways. “One patient</w:t>
              <w:br/>
              <w:t>with characteristic headaches preceded by hemianopia,</w:t>
              <w:br/>
              <w:t>complained of bright stars before the eyes whenever she</w:t>
              <w:br/>
              <w:t>had looked at a brilliant light; and sometimes one of the</w:t>
              <w:br/>
              <w:t>stars, brighter than the rest, would start from the right</w:t>
              <w:br/>
              <w:t>lower corner of the field of vision, and pass across the</w:t>
              <w:br/>
              <w:t>field, generally quickly, in a second, sometimes more</w:t>
              <w:br/>
              <w:t>slowly, and when it reached the left side would break up</w:t>
              <w:br/>
              <w:t>and leave a blue area in which luminous points were</w:t>
              <w:br/>
              <w:t xml:space="preserve">moving.” (Gowers, </w:t>
            </w:r>
            <w:r>
              <w:rPr>
                <w:rStyle w:val="CharStyle143"/>
                <w:lang w:val="en-US" w:eastAsia="en-US" w:bidi="en-US"/>
              </w:rPr>
              <w:t>1892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) Descartes lay the foundations</w:t>
              <w:br/>
              <w:t>for Dualism and also created the co-ordinate system that</w:t>
              <w:br/>
              <w:t>computer interfaces now rely on. He held that the geo</w:t>
              <w:t>-</w:t>
              <w:br/>
              <w:t>metrical ordering of space was not only the foundation</w:t>
              <w:br/>
              <w:t>of an orderly universe, but also guaranteed a person’s</w:t>
              <w:br/>
              <w:t>sane perception of the self. Similarly the users of com</w:t>
              <w:t>-</w:t>
              <w:br/>
              <w:t>puters also perceive the spatial range of the computer</w:t>
              <w:br/>
              <w:t>interface as the foundation of the orderly performance</w:t>
              <w:br/>
              <w:t>of user-tasks. However, a person's perception of space</w:t>
              <w:br/>
              <w:t>and order can be altered in pathological conditions, and</w:t>
              <w:br/>
              <w:t>thus provides an occasion which allows us to explore the</w:t>
              <w:br/>
              <w:t>construction of both order and disease experience.</w:t>
              <w:br/>
              <w:t>Similarly, if we simulate disease experience in computer</w:t>
              <w:br/>
              <w:t>interface, we can reveal and explore the process of con</w:t>
              <w:t>-</w:t>
              <w:br/>
              <w:t>struction of the spatial range of user-tasks. From this</w:t>
              <w:br/>
              <w:t>example we can see that in order to simulate or re-create</w:t>
              <w:br/>
              <w:t>the symptoms of an individual experience of disease, the</w:t>
              <w:br/>
              <w:t>scotomata experienced by some Migraine sufferers for</w:t>
              <w:br/>
              <w:t>example, we would need to recreate the extinction of</w:t>
              <w:br/>
              <w:t>space felt by the person who is experiencing the scoto</w:t>
              <w:t>-</w:t>
              <w:br/>
              <w:t>ma. We would in this case attempt to create a non-objec</w:t>
              <w:t>-</w:t>
              <w:br/>
              <w:t>tifying interface, one lacking in BITs. This theoretically</w:t>
              <w:br/>
              <w:t>could be made possible by using all the parameters that</w:t>
              <w:br/>
              <w:t>are contained in the contact between the machine and</w:t>
              <w:br/>
              <w:t>the user. This should theoretically lead to an extinction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3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of space in the interface, thus simulating or recreating</w:t>
              <w:br/>
              <w:t>the symptoms of a scotoma.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49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49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</w:t>
            </w:r>
          </w:p>
        </w:tc>
      </w:tr>
    </w:tbl>
    <w:p>
      <w:pPr>
        <w:framePr w:w="1155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1323" w:after="271" w:line="110" w:lineRule="exact"/>
        <w:ind w:left="4280" w:right="0" w:firstLine="0"/>
      </w:pPr>
      <w:r>
        <w:rPr>
          <w:rStyle w:val="CharStyle180"/>
        </w:rPr>
        <w:t xml:space="preserve">Software Art </w:t>
      </w:r>
      <w:r>
        <w:rPr>
          <w:rStyle w:val="CharStyle164"/>
        </w:rPr>
        <w:t xml:space="preserve">GRAHAM </w:t>
      </w:r>
      <w:r>
        <w:rPr>
          <w:rStyle w:val="CharStyle164"/>
          <w:lang w:val="en-US" w:eastAsia="en-US" w:bidi="en-US"/>
        </w:rPr>
        <w:t xml:space="preserve">HARWOOD </w:t>
      </w:r>
      <w:r>
        <w:rPr>
          <w:rStyle w:val="CharStyle166"/>
          <w:lang w:val="en-US" w:eastAsia="en-US" w:bidi="en-US"/>
        </w:rPr>
        <w:t xml:space="preserve">[Speculative </w:t>
      </w:r>
      <w:r>
        <w:rPr>
          <w:rStyle w:val="CharStyle166"/>
        </w:rPr>
        <w:t>Software]</w:t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10560" w:right="0" w:firstLine="0"/>
        <w:sectPr>
          <w:pgSz w:w="12240" w:h="15840"/>
          <w:pgMar w:top="1532" w:left="343" w:right="343" w:bottom="1532" w:header="0" w:footer="3" w:gutter="0"/>
          <w:rtlGutter w:val="0"/>
          <w:cols w:space="720"/>
          <w:noEndnote/>
          <w:docGrid w:linePitch="360"/>
        </w:sectPr>
      </w:pPr>
      <w:r>
        <w:rPr>
          <w:rStyle w:val="CharStyle200"/>
          <w:b/>
          <w:bCs/>
        </w:rPr>
        <w:t>[Ml]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4" w:line="283" w:lineRule="exact"/>
        <w:ind w:left="3200" w:right="2360" w:firstLine="0"/>
      </w:pPr>
      <w:r>
        <w:rPr>
          <w:w w:val="100"/>
          <w:spacing w:val="0"/>
          <w:color w:val="000000"/>
          <w:position w:val="0"/>
        </w:rPr>
        <w:t>making data and decision structures visible which the jury suggested was</w:t>
        <w:br/>
        <w:t>what they were looking or hoping to find through this competition.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200" w:right="2360" w:firstLine="0"/>
      </w:pPr>
      <w:r>
        <w:rPr>
          <w:rStyle w:val="CharStyle196"/>
        </w:rPr>
        <w:t xml:space="preserve">florian cramer </w:t>
      </w:r>
      <w:r>
        <w:rPr>
          <w:w w:val="100"/>
          <w:spacing w:val="0"/>
          <w:color w:val="000000"/>
          <w:position w:val="0"/>
        </w:rPr>
        <w:t>Perhaps the sensory experience of what we just saw as</w:t>
        <w:br/>
        <w:t>demonstrations of software art works is sometimes in the way of actually</w:t>
        <w:br/>
        <w:t>seeing the generative processes going on inside. If you see the presenta</w:t>
        <w:t>-</w:t>
        <w:br/>
        <w:t>tions tonight you may have the impression it's media art like we know it.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0" w:line="278" w:lineRule="exact"/>
        <w:ind w:left="3200" w:right="2360" w:firstLine="0"/>
      </w:pPr>
      <w:r>
        <w:rPr>
          <w:w w:val="100"/>
          <w:spacing w:val="0"/>
          <w:color w:val="000000"/>
          <w:position w:val="0"/>
        </w:rPr>
        <w:t>But imagine we would for example have included a self replicating algo</w:t>
        <w:t>-</w:t>
        <w:br/>
        <w:t>rithm. We could have shown you a sample of C++ code or something like</w:t>
        <w:br/>
        <w:t>this. But you wouldn't have grasped anything from that. The entries were</w:t>
        <w:br/>
        <w:t>at the threshold between conventional media art which is very strongly focu</w:t>
        <w:t>-</w:t>
        <w:br/>
        <w:t>sed on visual and sensory representation, and a software art that is concerned</w:t>
        <w:br/>
        <w:t>about concepts, about algorithms. How can this be translated into a sensory</w:t>
        <w:br/>
        <w:t>experience at all? I would be very glad if we could some day do without data</w:t>
        <w:br/>
        <w:t>beams. Data beams are an aspect of media art which I really hate since they</w:t>
        <w:br/>
        <w:t>exist. And everything boils down to presentations on data beams. I think we</w:t>
        <w:br/>
        <w:t>are aiming towards the invisible. This is really exciting. We are aiming</w:t>
        <w:br/>
        <w:t>towards processes which are no longer focused on interface representations.</w:t>
        <w:br/>
        <w:t>The fact that we now have many examples of software art which take the</w:t>
        <w:br/>
        <w:t>interface experience but subvert it or put it up side down, marks something</w:t>
        <w:br/>
        <w:t>like the threshold, the end of one discourse and perhaps the beginning of a</w:t>
        <w:br/>
        <w:t>different discourse in electronic arts.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56" w:line="278" w:lineRule="exact"/>
        <w:ind w:left="3200" w:right="2360" w:firstLine="0"/>
      </w:pPr>
      <w:r>
        <w:rPr>
          <w:rStyle w:val="CharStyle196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I take up the discussion about aesthetics in software art</w:t>
        <w:br/>
        <w:t>because it is a very problematic term: it is so strongly related to traditional</w:t>
        <w:br/>
        <w:t>art but it is a very interesting point really to look at what we are thinking of</w:t>
        <w:br/>
        <w:t>when we are talking about aesthetics in programming. I would like to refer</w:t>
        <w:br/>
        <w:t>to Golan Levin’s work which I admire very much. And the aesthetics of his</w:t>
        <w:br/>
        <w:t>code is not in the beautiful pictures or the nice sounds that he is making.</w:t>
        <w:br/>
        <w:t>What he achieved is to create something like a clay. The whole interface</w:t>
        <w:br/>
        <w:t>becomes completely integrated, an integral part of the software itself, of the</w:t>
        <w:br/>
        <w:t>code and it's expression. And I think this is really one of the highest achie</w:t>
        <w:t>-</w:t>
        <w:br/>
        <w:t>vements, that software art can do no matter what it produces, whether it is</w:t>
        <w:br/>
        <w:t>finally nice pictures, nice sounds or maybe some virus that is so well done</w:t>
        <w:br/>
        <w:t>that it is able to flow and overflow the whole Internet.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0" w:line="283" w:lineRule="exact"/>
        <w:ind w:left="3200" w:right="2360" w:firstLine="0"/>
      </w:pPr>
      <w:r>
        <w:rPr>
          <w:rStyle w:val="CharStyle196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You will have to explain though why this full integration</w:t>
        <w:br/>
        <w:t>as an aesthetic model is superior to, for instance, friction.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3200" w:right="2360" w:firstLine="0"/>
        <w:sectPr>
          <w:pgSz w:w="12240" w:h="15840"/>
          <w:pgMar w:top="1615" w:left="343" w:right="343" w:bottom="1615" w:header="0" w:footer="3" w:gutter="0"/>
          <w:rtlGutter w:val="0"/>
          <w:cols w:space="720"/>
          <w:noEndnote/>
          <w:docGrid w:linePitch="360"/>
        </w:sectPr>
      </w:pPr>
      <w:r>
        <w:rPr>
          <w:rStyle w:val="CharStyle196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Friction might also be very interesting. But it is a question</w:t>
        <w:br/>
        <w:t>of these different levels of writing and inventing the code, creating an inter</w:t>
        <w:t>-</w:t>
        <w:br/>
        <w:t>face as technology or the interface in its very sense as the surface where</w:t>
        <w:br/>
        <w:t>communication can happen with the project and the result. This integration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100" w:right="0" w:firstLine="0"/>
        <w:sectPr>
          <w:pgSz w:w="12240" w:h="15840"/>
          <w:pgMar w:top="13521" w:left="343" w:right="343" w:bottom="2111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Publikum - Timothy Druckrey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1309" w:left="0" w:right="0" w:bottom="11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605"/>
        <w:ind w:left="0" w:right="1020" w:firstLine="0"/>
      </w:pPr>
      <w:r>
        <w:rPr>
          <w:rStyle w:val="CharStyle183"/>
          <w:lang w:val="de-DE" w:eastAsia="de-DE" w:bidi="de-DE"/>
          <w:b w:val="0"/>
          <w:bCs w:val="0"/>
        </w:rPr>
        <w:t>Vilem Flusser, 1984</w:t>
      </w:r>
      <w:r>
        <w:rPr>
          <w:rStyle w:val="CharStyle201"/>
          <w:lang w:val="de-DE" w:eastAsia="de-DE" w:bidi="de-DE"/>
        </w:rPr>
        <w:t xml:space="preserve"> </w:t>
      </w:r>
      <w:r>
        <w:rPr>
          <w:rStyle w:val="CharStyle86"/>
          <w:lang w:val="de-DE" w:eastAsia="de-DE" w:bidi="de-DE"/>
        </w:rPr>
        <w:t>Die Erzeuger der technischen Bilder, die Ein</w:t>
        <w:t>-</w:t>
        <w:br/>
        <w:t>bildner (Fotografen, Kameraleute, Videofilmer) stehen</w:t>
        <w:br/>
        <w:t xml:space="preserve">am Ende der Geschichte </w:t>
      </w:r>
      <w:r>
        <w:rPr>
          <w:rStyle w:val="CharStyle185"/>
          <w:lang w:val="de-DE" w:eastAsia="de-DE" w:bidi="de-DE"/>
        </w:rPr>
        <w:t xml:space="preserve">sensu strictu. </w:t>
      </w:r>
      <w:r>
        <w:rPr>
          <w:rStyle w:val="CharStyle86"/>
          <w:lang w:val="de-DE" w:eastAsia="de-DE" w:bidi="de-DE"/>
        </w:rPr>
        <w:t>Und in Zukunft</w:t>
        <w:br/>
        <w:t>werden alle Menschen Einbildner sein: Sie werden über</w:t>
        <w:br/>
        <w:t>Tasten verfügen, die ihnen erlauben werden, gemeinsam</w:t>
        <w:br/>
        <w:t>mit allen anderen Bilder auf Computerschirmen zu syn</w:t>
        <w:t>-</w:t>
        <w:br/>
        <w:t>thetisieren.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240" w:h="15840"/>
          <w:pgMar w:top="1309" w:left="342" w:right="344" w:bottom="1172" w:header="0" w:footer="3" w:gutter="0"/>
          <w:rtlGutter w:val="0"/>
          <w:cols w:space="720"/>
          <w:noEndnote/>
          <w:docGrid w:linePitch="360"/>
        </w:sectPr>
      </w:pPr>
      <w:r>
        <w:rPr>
          <w:rStyle w:val="CharStyle203"/>
          <w:b w:val="0"/>
          <w:bCs w:val="0"/>
        </w:rPr>
        <w:t>[SE]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center"/>
        <w:spacing w:before="0" w:after="0" w:line="190" w:lineRule="exact"/>
        <w:ind w:left="360" w:right="0" w:firstLine="0"/>
        <w:sectPr>
          <w:headerReference w:type="even" r:id="rId99"/>
          <w:headerReference w:type="default" r:id="rId100"/>
          <w:pgSz w:w="12240" w:h="15840"/>
          <w:pgMar w:top="1309" w:left="342" w:right="344" w:bottom="1172" w:header="0" w:footer="3" w:gutter="0"/>
          <w:rtlGutter w:val="0"/>
          <w:cols w:space="720"/>
          <w:noEndnote/>
          <w:docGrid w:linePitch="360"/>
        </w:sectPr>
      </w:pPr>
      <w:bookmarkStart w:id="9" w:name="bookmark9"/>
      <w:r>
        <w:rPr>
          <w:rStyle w:val="CharStyle162"/>
          <w:b w:val="0"/>
          <w:bCs w:val="0"/>
        </w:rPr>
        <w:t>ABOUT THE PERCEPTION OF GENERATIVE AND INTERACTIVE WORKS OF ART: SOME REFLECTIONS</w:t>
      </w:r>
      <w:bookmarkEnd w:id="9"/>
    </w:p>
    <w:p>
      <w:pPr>
        <w:pStyle w:val="Style70"/>
        <w:widowControl w:val="0"/>
        <w:keepNext w:val="0"/>
        <w:keepLines w:val="0"/>
        <w:shd w:val="clear" w:color="auto" w:fill="auto"/>
        <w:bidi w:val="0"/>
        <w:jc w:val="left"/>
        <w:spacing w:before="0" w:after="37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Jean-Pierre Balpe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 a large number of artworks are produced with</w:t>
        <w:br/>
        <w:t>computers and digital tools. This has different conse</w:t>
        <w:t>-</w:t>
        <w:br/>
        <w:t>quences, one of them is that these works are multime-</w:t>
        <w:br/>
        <w:t>dial, which means that different perceptive modes are</w:t>
        <w:br/>
        <w:t>solicited at the same time: view, hearing, touch and even</w:t>
        <w:br/>
        <w:t>sometimes smelling or, maybe, depending from the pos</w:t>
        <w:t>-</w:t>
        <w:br/>
        <w:t>sibilities of interface, taste. This situation is not really</w:t>
        <w:br/>
        <w:t>new. More interesting is that today all these perceptive</w:t>
        <w:br/>
        <w:t>differences are only appearances and that, in fact in any</w:t>
        <w:br/>
        <w:t>hypermedia work, they all belong to the same system of</w:t>
        <w:br/>
        <w:t>codification. That means that there is no theoretical dif</w:t>
        <w:t>-</w:t>
        <w:br/>
        <w:t>ference between a sound, a picture, a movement, a taste</w:t>
        <w:br/>
        <w:t>or a smell. They can all be described by the same set of</w:t>
        <w:br/>
        <w:t>codes and that semantical unification allows to create</w:t>
        <w:br/>
        <w:t>real correspondences between them. For instance, what</w:t>
        <w:br/>
        <w:t>is perceived as a sound may, in fact, appear as a picture,</w:t>
        <w:br/>
        <w:t>or a picture may appear as music - as shown by all the</w:t>
        <w:br/>
        <w:t>digital tools used to create electronical sounds - what</w:t>
        <w:br/>
        <w:t>appears as a picture may really be a text, indeed if we use</w:t>
        <w:br/>
        <w:t>the correct tool we can read a text out of what seems to</w:t>
        <w:br/>
        <w:t>be a picture. Another important consequence is that, if</w:t>
        <w:br/>
        <w:t>the perceptible appearances of objects are different from</w:t>
        <w:br/>
        <w:t>their deep semantical structures, some changes in these</w:t>
        <w:br/>
        <w:t>structures will also produce changes at the level of the</w:t>
        <w:br/>
        <w:t>appearance: such a situation is one of interactivity where</w:t>
        <w:br/>
        <w:t>somebody acting on the structure produces perceptible</w:t>
        <w:br/>
        <w:t>changes.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Then the problem is what kinds of relations are</w:t>
        <w:br/>
        <w:t>there between the action on the structure and the repre</w:t>
        <w:t>-</w:t>
        <w:br/>
        <w:t>sentation at the perception level? These kinds of uses</w:t>
        <w:br/>
        <w:t>put the person in front of the artwork in a situation of</w:t>
        <w:br/>
        <w:t>experimentation. He is no longer in a purely contemp</w:t>
        <w:t>-</w:t>
        <w:br/>
        <w:t>lative attitude but acts on the artwork to discover, by</w:t>
        <w:br/>
        <w:t>experimenting with the relation between his acts and</w:t>
        <w:br/>
        <w:t>the appearances which the artwork is adopting, what</w:t>
        <w:br w:type="column"/>
        <w:t>kind of action provokes a reaction, and what kind of</w:t>
        <w:br/>
        <w:t>reaction and, through this situation of question-answer,</w:t>
        <w:br/>
        <w:t>he has the possibility of understanding on what kind of</w:t>
        <w:br/>
        <w:t>relational sets they rely, and so to question what lies be</w:t>
        <w:t>-</w:t>
        <w:br/>
        <w:t>hind the appearances of the work of art. And for what</w:t>
        <w:br/>
        <w:t>reason.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has many consequences. For instance, is it pos</w:t>
        <w:t>-</w:t>
        <w:br/>
        <w:t>sible, or not, to perceive a relation between the action</w:t>
        <w:br/>
        <w:t>and the representation, and what does it mean? What is</w:t>
        <w:br/>
        <w:t>the meaning of such situations, what happens in some</w:t>
        <w:t>-</w:t>
        <w:br/>
        <w:t>body’s mind when he doesn’t perceive these relations or</w:t>
        <w:br/>
        <w:t>on the contrary, when he perceives them? A big part of</w:t>
        <w:br/>
        <w:t>digital art today plays on these questions: if I move into</w:t>
        <w:br/>
        <w:t>a space and if my displacement produces a change in a</w:t>
        <w:br/>
        <w:t>musical piece that I am listening to, what kind of relation</w:t>
        <w:br/>
        <w:t>is there between my action and my hearing, and what is</w:t>
        <w:br/>
        <w:t>the meaning of such relations between the movement</w:t>
        <w:br/>
        <w:t>produced and a specific sound? Such a set of questions</w:t>
        <w:br/>
        <w:t>is the true heart of the use of interactivity in art: what</w:t>
        <w:br/>
        <w:t>does it mean to be interactive and why should it be bet</w:t>
        <w:t>-</w:t>
        <w:br/>
        <w:t>ter to be interactive than not to be?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303" w:left="1385" w:right="939" w:bottom="1178" w:header="0" w:footer="3" w:gutter="0"/>
          <w:rtlGutter w:val="0"/>
          <w:cols w:num="2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question, for instance, is at the heart of an instal</w:t>
        <w:t>-</w:t>
        <w:br/>
        <w:t>lation entitled LABYLOGUE that Maurice Benayoun</w:t>
        <w:br/>
        <w:t xml:space="preserve">created for the French cultural institution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2000”</w:t>
        <w:br/>
        <w:t xml:space="preserve">with the composer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Jean-Baptiste Barrière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myself</w:t>
        <w:br/>
        <w:t>as the creator of the text model. In that installation, wor</w:t>
        <w:t>-</w:t>
        <w:br/>
        <w:t>king simultaneously in Bruxelles, Lyon, Quebec and</w:t>
        <w:br/>
        <w:t>Dakar, a spectator moves in a virtual 3D labyrinth of</w:t>
        <w:br/>
        <w:t>walls on which texts are appearing. In it, a “player” from</w:t>
        <w:br/>
        <w:t>Bruxelles tries to virtually meet a player from Dakar or</w:t>
        <w:br/>
        <w:t>from Montreal or both of them. To do that, this spectator</w:t>
        <w:br/>
        <w:t>can speak and, when he speaks, depending on what he</w:t>
        <w:br/>
        <w:t>says, the music and the texts of the installation will chan</w:t>
        <w:t>-</w:t>
        <w:br/>
        <w:t>ge. So when a spectator from Bruxelles speaks to the one</w:t>
        <w:br/>
        <w:t>from Dakar who he has virtually met inside the labyrinth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03" w:left="0" w:right="0" w:bottom="11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180" w:right="0" w:firstLine="0"/>
        <w:sectPr>
          <w:type w:val="continuous"/>
          <w:pgSz w:w="12240" w:h="15840"/>
          <w:pgMar w:top="1303" w:left="1385" w:right="939" w:bottom="1178" w:header="0" w:footer="3" w:gutter="0"/>
          <w:rtlGutter w:val="0"/>
          <w:cols w:space="720"/>
          <w:noEndnote/>
          <w:docGrid w:linePitch="360"/>
        </w:sectPr>
      </w:pPr>
      <w:r>
        <w:rPr>
          <w:rStyle w:val="CharStyle180"/>
          <w:lang w:val="en-US" w:eastAsia="en-US" w:bidi="en-US"/>
        </w:rPr>
        <w:t xml:space="preserve">Software Art </w:t>
      </w:r>
      <w:r>
        <w:rPr>
          <w:rStyle w:val="CharStyle181"/>
        </w:rPr>
        <w:t xml:space="preserve">JEAN-PIERRE BALPE </w:t>
      </w:r>
      <w:r>
        <w:rPr>
          <w:rStyle w:val="CharStyle164"/>
          <w:lang w:val="en-US" w:eastAsia="en-US" w:bidi="en-US"/>
        </w:rPr>
        <w:t xml:space="preserve">[About </w:t>
      </w:r>
      <w:r>
        <w:rPr>
          <w:rStyle w:val="CharStyle166"/>
          <w:lang w:val="en-US" w:eastAsia="en-US" w:bidi="en-US"/>
        </w:rPr>
        <w:t>the perception of generative and interactive works of art]</w:t>
      </w:r>
    </w:p>
    <w:p>
      <w:pPr>
        <w:widowControl w:val="0"/>
        <w:spacing w:line="14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88" w:left="0" w:right="0" w:bottom="11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3" type="#_x0000_t202" style="position:absolute;margin-left:421.4pt;margin-top:2.4pt;width:21.6pt;height:12.15pt;z-index:-125829354;mso-wrap-distance-left:4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41"/>
                      <w:b w:val="0"/>
                      <w:bCs w:val="0"/>
                    </w:rPr>
                    <w:t>[S3]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Jean-Pierre Balpe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Head of the Hypermedia Department and of the Paragraphe</w:t>
        <w:br/>
        <w:t>laboratory of the University Paris 8. Researcher, theorist of</w:t>
        <w:br/>
        <w:t>the relations between computer and literature, he wrote</w:t>
        <w:br/>
        <w:t>different scientific and technical books. He also published</w:t>
        <w:br/>
        <w:t>numerous short stories in different French journals. He</w:t>
        <w:br w:type="column"/>
        <w:t>created or participated In different exhibitions on art and</w:t>
        <w:br/>
        <w:t>new technologies and is preparing different interactive and</w:t>
        <w:br/>
        <w:t>generative shows.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288" w:left="2446" w:right="2168" w:bottom="1163" w:header="0" w:footer="3" w:gutter="0"/>
          <w:rtlGutter w:val="0"/>
          <w:cols w:num="2" w:space="312"/>
          <w:noEndnote/>
          <w:docGrid w:linePitch="360"/>
        </w:sectPr>
      </w:pPr>
      <w:r>
        <w:rPr>
          <w:rStyle w:val="CharStyle96"/>
          <w:lang w:val="en-US" w:eastAsia="en-US" w:bidi="en-US"/>
        </w:rPr>
        <w:t xml:space="preserve">His last generative work Is the e-novel </w:t>
      </w:r>
      <w:r>
        <w:rPr>
          <w:rStyle w:val="CharStyle96"/>
          <w:lang w:val="fr-FR" w:eastAsia="fr-FR" w:bidi="fr-FR"/>
        </w:rPr>
        <w:t>Trajectoires.</w:t>
        <w:br/>
      </w:r>
      <w:r>
        <w:fldChar w:fldCharType="begin"/>
      </w:r>
      <w:r>
        <w:rPr>
          <w:rStyle w:val="CharStyle96"/>
        </w:rPr>
        <w:instrText> HYPERLINK "http://www.trajectoires.com" </w:instrText>
      </w:r>
      <w:r>
        <w:fldChar w:fldCharType="separate"/>
      </w:r>
      <w:r>
        <w:rPr>
          <w:rStyle w:val="Hyperlink"/>
          <w:lang w:val="en-US" w:eastAsia="en-US" w:bidi="en-US"/>
        </w:rPr>
        <w:t>www.trajectoires.com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is very important. In the case of Golan Levin of course it is not really creating</w:t>
        <w:br/>
        <w:t>friction, it is creating nice pictures. But i said the pictures are not impor</w:t>
        <w:t>-</w:t>
        <w:br/>
        <w:t>tant, also the friction is not really important. And that is why I don't accept</w:t>
        <w:br/>
        <w:t>a definition of software art that only refers to viruses and codes and this</w:t>
        <w:br/>
        <w:t>subversive potential of software art and I also would not accept any descrip</w:t>
        <w:t>-</w:t>
        <w:br/>
        <w:t>tion of software art that is only referring to let’s say again nice pictures and</w:t>
        <w:br/>
        <w:t>nice sounds. The quality itself lies in a completely different area. There is</w:t>
        <w:br/>
        <w:t>a potential danger that we are looking at the wrong thing.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rStyle w:val="CharStyle194"/>
        </w:rPr>
        <w:t xml:space="preserve">rafael lozano-hemmer </w:t>
      </w:r>
      <w:r>
        <w:rPr>
          <w:w w:val="100"/>
          <w:spacing w:val="0"/>
          <w:color w:val="000000"/>
          <w:position w:val="0"/>
        </w:rPr>
        <w:t>These things are not mutually exclusive. On the one</w:t>
        <w:br/>
        <w:t>hand when we are talking about software in a very fetishistic way like</w:t>
        <w:br/>
        <w:t>Gerfried Stocker is doing, I share that kind of formal attraction to the fetish</w:t>
        <w:br/>
        <w:t>of the code. At the same time we have to be extremely aware that code</w:t>
        <w:br/>
        <w:t>is by no means not socialised. In other words the code, as we all know if</w:t>
        <w:br/>
        <w:t>you program in different coding languages, is in itself a certain kind of</w:t>
        <w:br/>
        <w:t>collaboration with the people who wrote the code. So to the degree that</w:t>
        <w:br/>
        <w:t>there is no purity in that kind of expression, I'm interested in the fact that</w:t>
        <w:br/>
        <w:t>code itself is social. And you can say the opposite thing for instance with res</w:t>
        <w:t>-</w:t>
        <w:br/>
        <w:t>pect to other works that like mine are more assemblages of other kind of</w:t>
        <w:br/>
        <w:t>media or other kind of social patterns. In that we are working on a code as</w:t>
        <w:br/>
        <w:t>well, except that this is not a software code, it may be a language code or</w:t>
        <w:br/>
        <w:t>may be a political code, social, economic, whatever it may be. I think Golan</w:t>
        <w:br/>
        <w:t>Levin’s work is extremely social and the way In which my body reacts to his</w:t>
        <w:br/>
        <w:t>code in terms of the choices he made for the affection of the images and</w:t>
        <w:br/>
        <w:t>sound is extremely social. To me, that's where the value lies, whether he did</w:t>
        <w:br/>
        <w:t>it in Director or otherwise, I think it is meritorious and interesting.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rStyle w:val="CharStyle194"/>
        </w:rPr>
        <w:t xml:space="preserve">gerfried Stocker </w:t>
      </w:r>
      <w:r>
        <w:rPr>
          <w:w w:val="100"/>
          <w:spacing w:val="0"/>
          <w:color w:val="000000"/>
          <w:position w:val="0"/>
        </w:rPr>
        <w:t>I would agree. That is the very important point of the inter</w:t>
        <w:t>-</w:t>
        <w:br/>
        <w:t>face which is one part of this change. And I think It would be wrong to divide</w:t>
        <w:br/>
        <w:t>these things. Just to make it clear again, I was specifically referring to the</w:t>
        <w:br/>
        <w:t>aspect of aesthetics. What could be the aesthetics in this type of art? There</w:t>
        <w:br/>
        <w:t>are fortunately criteria in looking at art other than only aesthetics. And soft</w:t>
        <w:t>-</w:t>
        <w:br/>
        <w:t>ware art also has to refer to these other criteria.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headerReference w:type="even" r:id="rId101"/>
          <w:headerReference w:type="default" r:id="rId102"/>
          <w:pgSz w:w="12240" w:h="15840"/>
          <w:pgMar w:top="1550" w:left="3509" w:right="2616" w:bottom="1550" w:header="0" w:footer="3" w:gutter="0"/>
          <w:rtlGutter w:val="0"/>
          <w:cols w:space="720"/>
          <w:noEndnote/>
          <w:docGrid w:linePitch="360"/>
        </w:sectPr>
      </w:pPr>
      <w:r>
        <w:rPr>
          <w:rStyle w:val="CharStyle194"/>
        </w:rPr>
        <w:t xml:space="preserve">anne nigten </w:t>
      </w:r>
      <w:r>
        <w:rPr>
          <w:w w:val="100"/>
          <w:spacing w:val="0"/>
          <w:color w:val="000000"/>
          <w:position w:val="0"/>
        </w:rPr>
        <w:t>I think there is a difference between artistic code and software</w:t>
        <w:br/>
        <w:t>art or artware. I think that is something not to be confused. Personally, I'm</w:t>
        <w:br/>
        <w:t>not that interested in the aesthetics of the code, but what is created through</w:t>
        <w:br/>
        <w:t>this code or what this code will bring about. Then I'm not referring to the</w:t>
        <w:br/>
        <w:t>common notion of art again, but really to a much broader experience caused</w:t>
        <w:br/>
        <w:t>by the code.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that means when the video picture of one of them</w:t>
        <w:br/>
        <w:t>meets the video picture of the other - their conversation</w:t>
        <w:br/>
        <w:t>is taken into account by the installation itself, creating a</w:t>
        <w:br/>
        <w:t>complex interactivity between the present spectators, the</w:t>
        <w:br/>
        <w:t>sound of the installation, its speech and its text. The</w:t>
        <w:br/>
        <w:t>questions for the user are “how and why” he is in the</w:t>
        <w:br/>
        <w:t>installation using a microphone. I see a labyrinth, on the</w:t>
        <w:br/>
        <w:t>blue walls where I can read texts which keep appearing</w:t>
        <w:br/>
        <w:t>and disappearing. Some of them - in light blue - seem</w:t>
        <w:br/>
        <w:t>to be the material of the walls themselves, something</w:t>
        <w:br/>
        <w:t>like an old memory of what happened before. Some</w:t>
        <w:br/>
        <w:t>others in white seem to appear just now. But, at the</w:t>
        <w:br/>
        <w:t>beginning I don’t know if there is a reason for their</w:t>
        <w:br/>
        <w:t>apparition: is their apparition depending on the time,</w:t>
        <w:br/>
        <w:t>on the place, on the duration of the installation or on</w:t>
        <w:br/>
        <w:t>something that I have done? Or on something else, for</w:t>
        <w:br/>
        <w:t>instance the weather outside the installation or the tem</w:t>
        <w:t>-</w:t>
        <w:br/>
        <w:t>perature of the room or the number of people who are</w:t>
        <w:br/>
        <w:t>at a given moment inside the building where the instal</w:t>
        <w:t>-</w:t>
        <w:br/>
        <w:t>lation is situated. To try to answer to all these questions</w:t>
        <w:br/>
        <w:t>I have to try different things: for instance what happens</w:t>
        <w:br/>
        <w:t>when I speak or when I don’t? What happens when I vir</w:t>
        <w:t>-</w:t>
        <w:br/>
        <w:t>tually meet somebody in the labyrinth? An so on. An</w:t>
        <w:br/>
        <w:t>infinity of hypotheses are originally possible and it is</w:t>
        <w:br/>
        <w:t>only by testing, by trying to do such or such things that</w:t>
        <w:br/>
        <w:t>I begin, after a while, to understand the relations bet</w:t>
        <w:t>-</w:t>
        <w:br/>
        <w:t>ween me, the people I meet, our actions, our speeches</w:t>
        <w:br/>
        <w:t>and the events produced on the screen. For a large part,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forget what I perceive in order to concentrate on what I</w:t>
        <w:br/>
        <w:t>understand; perception is no more solicited for itself but</w:t>
        <w:br/>
        <w:t>appears to be used as a simple pretext. I have to question</w:t>
        <w:br/>
        <w:t>my own perceptions and the importance I give them.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such a situation, what is perceived at such or such</w:t>
        <w:br/>
        <w:t>moment is not, above all, interesting by itself but essen</w:t>
        <w:t>-</w:t>
        <w:br/>
        <w:t>tially because it opens up different possibilities and per</w:t>
        <w:t>-</w:t>
        <w:br/>
        <w:t>spectives. The superficial appearances of numerical</w:t>
        <w:br/>
        <w:t>media are not fixed, not defined, always changing: what</w:t>
        <w:br/>
        <w:t>you see now, what you hear now, will not be the same in</w:t>
        <w:br w:type="column"/>
        <w:t>some minutes and, maybe, will never be the same. This</w:t>
        <w:br/>
        <w:t>is also a question: is it possible or not to have another</w:t>
        <w:br/>
        <w:t>time - when and why - the same contextual appearances</w:t>
        <w:br/>
        <w:t>of the artwork. And if the answer is “no”, what is the art</w:t>
        <w:t>-</w:t>
        <w:br/>
        <w:t>work then?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60" w:left="1392" w:right="922" w:bottom="1949" w:header="0" w:footer="3" w:gutter="0"/>
          <w:rtlGutter w:val="0"/>
          <w:cols w:num="2" w:space="15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Generativity is another structural possibility of</w:t>
        <w:br/>
        <w:t>digital coding. Seeing that there is a gap between the</w:t>
        <w:br/>
        <w:t>deep representation of the media and the appearance</w:t>
        <w:br/>
        <w:t>that the medium itself will set up, it is possible to con</w:t>
        <w:t>-</w:t>
        <w:br/>
        <w:t>ceive the deep representation not only as an instruction</w:t>
        <w:br/>
        <w:t>but as a model and to let that model produce the chan</w:t>
        <w:t>-</w:t>
        <w:br/>
        <w:t>ging of representations. That means that the creator him</w:t>
        <w:t>-</w:t>
        <w:br/>
        <w:t>self no longer has the possibility to foresee what, at such</w:t>
        <w:br/>
        <w:t>or such moment, will be the form proposed to some</w:t>
        <w:br/>
        <w:t>spectator. This creates a new set of relations between the</w:t>
        <w:br/>
        <w:t>deep structure and the perception. For instance, with the</w:t>
        <w:br/>
        <w:t>composer Jacopo Baboni-Schilingi, I created in 1997, a</w:t>
        <w:br/>
        <w:t>show for the IRCAM, “Trois mythologies et un poet</w:t>
        <w:br/>
        <w:t>aveugle” in which rather complex relations of interacti</w:t>
        <w:t>-</w:t>
        <w:br/>
        <w:t>vity and generativity were used: this show was principal</w:t>
        <w:t>-</w:t>
        <w:br/>
        <w:t>ly based on two generation algorithms: one algorithm of</w:t>
        <w:br/>
        <w:t>French text generation and one algorithm of music gene</w:t>
        <w:t>-</w:t>
        <w:br/>
        <w:t>ration. They were working together: when a text was cre</w:t>
        <w:t>-</w:t>
        <w:br/>
        <w:t>ated, in real time, an original music was created on that</w:t>
        <w:br/>
        <w:t>original text so that a spectator of the show could believe</w:t>
        <w:br/>
        <w:t>that text and music were previously created. And indeed,</w:t>
        <w:br/>
        <w:t>one of the questions of the show was about what is per</w:t>
        <w:t>-</w:t>
        <w:br/>
        <w:t>ceived: the show itself, or the theoretical show that lies</w:t>
        <w:br/>
        <w:t>behind? The capacity of creating different shows or the</w:t>
        <w:br/>
        <w:t>participation in something like an original performance?</w:t>
        <w:br/>
        <w:t>In that show, for instance, there were three poets: Henri</w:t>
        <w:br/>
        <w:t>Deluy, Joseph Guglielmi and myself. The text generator</w:t>
        <w:br/>
        <w:t>wrote texts in the style of each of them, but none of them</w:t>
        <w:br/>
        <w:t>were written before the show. When one text was crea</w:t>
        <w:t>-</w:t>
        <w:br/>
        <w:t>ted, the spectator could see the creation of the text, then</w:t>
        <w:br/>
        <w:t>the text itself and then hear the reading of the respective</w:t>
        <w:br/>
        <w:t>poet - Henri Deluy reading such a text, signed by him</w:t>
        <w:t>-</w:t>
        <w:br/>
        <w:t>self, which he never wrote and had never seen before 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6" w:left="0" w:right="0" w:bottom="19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209" w:line="140" w:lineRule="exact"/>
        <w:ind w:left="180" w:right="0" w:firstLine="0"/>
      </w:pPr>
      <w:r>
        <w:rPr>
          <w:rStyle w:val="CharStyle178"/>
          <w:lang w:val="fr-FR" w:eastAsia="fr-FR" w:bidi="fr-FR"/>
        </w:rPr>
        <w:t xml:space="preserve">Software Art </w:t>
      </w:r>
      <w:r>
        <w:rPr>
          <w:rStyle w:val="CharStyle179"/>
          <w:lang w:val="fr-FR" w:eastAsia="fr-FR" w:bidi="fr-FR"/>
        </w:rPr>
        <w:t xml:space="preserve">JEAN-PIERRE BALPE </w:t>
      </w:r>
      <w:r>
        <w:rPr>
          <w:rStyle w:val="CharStyle166"/>
          <w:lang w:val="fr-FR" w:eastAsia="fr-FR" w:bidi="fr-FR"/>
        </w:rPr>
        <w:t>[About the perception of generative and interactive works of art]</w:t>
      </w:r>
    </w:p>
    <w:p>
      <w:pPr>
        <w:pStyle w:val="Style205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0" w:name="bookmark10"/>
      <w:r>
        <w:rPr>
          <w:rStyle w:val="CharStyle207"/>
        </w:rPr>
        <w:t>[SS]</w:t>
      </w:r>
      <w:bookmarkEnd w:id="10"/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60" w:right="1760" w:firstLine="0"/>
        <w:sectPr>
          <w:type w:val="continuous"/>
          <w:pgSz w:w="12240" w:h="15840"/>
          <w:pgMar w:top="1566" w:left="1392" w:right="912" w:bottom="1943" w:header="0" w:footer="3" w:gutter="0"/>
          <w:rtlGutter w:val="0"/>
          <w:cols w:space="720"/>
          <w:noEndnote/>
          <w:docGrid w:linePitch="360"/>
        </w:sectPr>
      </w:pPr>
      <w:r>
        <w:pict>
          <v:shape id="_x0000_s1114" type="#_x0000_t202" style="position:absolute;margin-left:-48.7pt;margin-top:600.95pt;width:21.85pt;height:12.6pt;z-index:-1258293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41"/>
                      <w:b w:val="0"/>
                      <w:bCs w:val="0"/>
                    </w:rPr>
                    <w:t>[5b]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96"/>
        </w:rPr>
        <w:t xml:space="preserve">daniela plewe I </w:t>
      </w:r>
      <w:r>
        <w:rPr>
          <w:w w:val="100"/>
          <w:spacing w:val="0"/>
          <w:color w:val="000000"/>
          <w:position w:val="0"/>
        </w:rPr>
        <w:t>still wonder about the transparency issue. How can we com</w:t>
        <w:t>-</w:t>
        <w:br/>
        <w:t>municate to the audience something of the complexity we are all interested</w:t>
        <w:br/>
        <w:t>in. Do we want that or are we happy with a very specialised audience, like</w:t>
        <w:br/>
        <w:t>Gellernter says: Machine aesthetics and the pure optimised algorithm. So if</w:t>
        <w:br/>
        <w:t>the mathematician finally says what is great and what is art, then we open</w:t>
        <w:br/>
        <w:t>up the whole spectrum of what we are talking about to mathematics and the</w:t>
        <w:br/>
        <w:t>beauty of mathematics, too. Since there is a lack of definition of art I think</w:t>
        <w:br/>
        <w:t>I would even agree if mathematics was included in the future.</w:t>
      </w:r>
    </w:p>
    <w:tbl>
      <w:tblPr>
        <w:tblOverlap w:val="never"/>
        <w:tblLayout w:type="fixed"/>
        <w:jc w:val="center"/>
      </w:tblPr>
      <w:tblGrid>
        <w:gridCol w:w="5942"/>
        <w:gridCol w:w="5611"/>
      </w:tblGrid>
      <w:tr>
        <w:trPr>
          <w:trHeight w:val="11520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0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there were always differences between the texts on the</w:t>
              <w:br/>
              <w:t>screen and the reading of the poet, because this poet</w:t>
              <w:br/>
              <w:t>was reading in public a text he had never seen before.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0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He would make “mistakes” but his mistakes were gene</w:t>
              <w:t>-</w:t>
              <w:br/>
              <w:t>rally significant because they always show the deep dif</w:t>
              <w:t>-</w:t>
              <w:br/>
              <w:t>ference between the model of text and the conception of</w:t>
              <w:br/>
              <w:t>this particular text by the poet himself. So the spectator</w:t>
              <w:br/>
              <w:t>was always navigating into different modes of perception</w:t>
              <w:br/>
              <w:t>- reading and hearing essentially - with a hesitation that</w:t>
              <w:br/>
              <w:t>allowed him to understand more of the show itself.</w:t>
              <w:br/>
              <w:t>Another example. In the same show, there were a piano</w:t>
              <w:br/>
              <w:t>player, a percussionist and a soprano. All of them had</w:t>
              <w:br/>
              <w:t>fragments of notations that the computer, managing this</w:t>
              <w:br/>
              <w:t>particular performance of the show, asked them to play.</w:t>
              <w:br/>
              <w:t>But, the piano and the percussions were MIDI instru</w:t>
              <w:t>-</w:t>
              <w:br/>
              <w:t>ments and the small differences of performance were</w:t>
              <w:br/>
              <w:t>acting on the virtual piano or the virtual percussion</w:t>
              <w:br/>
              <w:t>instrument playing with them. So when the spectator</w:t>
              <w:br/>
              <w:t>believed to hear something as a concert, in fact he was</w:t>
              <w:br/>
              <w:t>hearing something like a competition between the per</w:t>
              <w:t>-</w:t>
              <w:br/>
              <w:t>formers and the computer, between the performers and</w:t>
              <w:br/>
              <w:t>the composer. Last example, when the soprano was sin</w:t>
              <w:t>-</w:t>
              <w:br/>
              <w:t>ging this or that phrase, the text generator wrote sentences</w:t>
              <w:br/>
              <w:t>around these particular phrases. But most of the spec</w:t>
              <w:t>-</w:t>
              <w:br/>
              <w:t>tators thought that the soprano was led by the computer</w:t>
              <w:br/>
              <w:t>and not the contrary.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040" w:right="0" w:firstLine="36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So the entire show was built on questions about</w:t>
              <w:br/>
              <w:t>perception, appearances and deep structures and tried</w:t>
              <w:br/>
              <w:t>to lead the spectator to simultaneously perceive all these</w:t>
              <w:br/>
              <w:t xml:space="preserve">levels, and create another level of meaning. The </w:t>
            </w:r>
            <w:r>
              <w:rPr>
                <w:lang w:val="es-ES" w:eastAsia="es-ES" w:bidi="es-ES"/>
                <w:w w:val="100"/>
                <w:spacing w:val="0"/>
                <w:color w:val="000000"/>
                <w:position w:val="0"/>
              </w:rPr>
              <w:t>percep</w:t>
              <w:t>-</w:t>
              <w:br/>
              <w:t xml:space="preserve">tor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is here in the centre of the apparatus, he is not in</w:t>
              <w:br/>
              <w:t>front of it contemplating a painting or looking at a show,</w:t>
              <w:br/>
              <w:t>but inside of it as a part of it. At the same time outside</w:t>
              <w:br/>
              <w:t>and inside, acting on it and trying to understand how he</w:t>
              <w:br/>
              <w:t>acts on it. He is certainly not the conceptor of the art</w:t>
              <w:t>-</w:t>
              <w:br/>
              <w:t>work because he can act only within the possibilities of</w:t>
              <w:br/>
              <w:t>actions and choices that the artist accepts to delegate to</w:t>
              <w:br/>
              <w:t>him. He is at the same time free and captive; and one of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the interests of such a situation is that he has to manage</w:t>
              <w:br/>
              <w:t>such a contradiction in a kind of struggle between the</w:t>
              <w:br/>
              <w:t>artist’s mind and his own mind. He plays and is played.</w:t>
              <w:br/>
              <w:t>He plays, as never before in the history of art, at the same</w:t>
              <w:br/>
              <w:t>time to be a spectator and the director of the show. He</w:t>
              <w:br/>
              <w:t>discovers not only the work of art but also the way the</w:t>
              <w:br/>
              <w:t>artist is playing with concepts, perception and represen</w:t>
              <w:t>-</w:t>
              <w:br/>
              <w:t>tations.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34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I think that digital art is a very interesting field for all</w:t>
              <w:br/>
              <w:t>these questions which are at the heart of art in general.</w:t>
              <w:br/>
              <w:t>Digital art completely renews all the traditional pro</w:t>
              <w:t>-</w:t>
              <w:br/>
              <w:t>blems, maybe because of the perpetual stimulation of</w:t>
              <w:br/>
              <w:t>the spectator’s mind which tries to remain unchanged</w:t>
              <w:br/>
              <w:t>in the face of the vehemence of the artworks.</w:t>
            </w:r>
          </w:p>
          <w:p>
            <w:pPr>
              <w:pStyle w:val="Style74"/>
              <w:framePr w:w="1155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49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</w:t>
            </w:r>
          </w:p>
        </w:tc>
      </w:tr>
    </w:tbl>
    <w:p>
      <w:pPr>
        <w:pStyle w:val="Style208"/>
        <w:framePr w:w="11554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210"/>
        </w:rPr>
        <w:t xml:space="preserve">Software Art </w:t>
      </w:r>
      <w:r>
        <w:rPr>
          <w:rStyle w:val="CharStyle211"/>
        </w:rPr>
        <w:t xml:space="preserve">JEAN-PIERRE BALPE </w:t>
      </w:r>
      <w:r>
        <w:rPr>
          <w:rStyle w:val="CharStyle212"/>
        </w:rPr>
        <w:t>[About the perception of generative and interactive works of art]</w:t>
      </w:r>
    </w:p>
    <w:p>
      <w:pPr>
        <w:framePr w:w="1155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103"/>
          <w:footerReference w:type="default" r:id="rId104"/>
          <w:pgSz w:w="12240" w:h="15840"/>
          <w:pgMar w:top="1512" w:left="343" w:right="343" w:bottom="1512" w:header="0" w:footer="3" w:gutter="0"/>
          <w:rtlGutter w:val="0"/>
          <w:cols w:space="720"/>
          <w:pgNumType w:start="57"/>
          <w:noEndnote/>
          <w:docGrid w:linePitch="360"/>
        </w:sectPr>
      </w:pPr>
    </w:p>
    <w:p>
      <w:pPr>
        <w:pStyle w:val="Style120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1040" w:right="0" w:firstLine="0"/>
        <w:sectPr>
          <w:footerReference w:type="even" r:id="rId105"/>
          <w:footerReference w:type="default" r:id="rId106"/>
          <w:footerReference w:type="first" r:id="rId107"/>
          <w:titlePg/>
          <w:pgSz w:w="12240" w:h="15840"/>
          <w:pgMar w:top="1204" w:left="341" w:right="346" w:bottom="2140" w:header="0" w:footer="3" w:gutter="0"/>
          <w:rtlGutter w:val="0"/>
          <w:cols w:space="720"/>
          <w:pgNumType w:start="61"/>
          <w:noEndnote/>
          <w:docGrid w:linePitch="360"/>
        </w:sectPr>
      </w:pPr>
      <w:r>
        <w:rPr>
          <w:rStyle w:val="CharStyle213"/>
          <w:b w:val="0"/>
          <w:bCs w:val="0"/>
          <w:i w:val="0"/>
          <w:iCs w:val="0"/>
        </w:rPr>
        <w:t xml:space="preserve">SOFTWARE POLITIK </w:t>
      </w:r>
      <w:r>
        <w:rPr>
          <w:rStyle w:val="CharStyle123"/>
          <w:b/>
          <w:bCs/>
          <w:i/>
          <w:iCs/>
        </w:rPr>
        <w:t>Andreas Broeckmann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04" w:left="0" w:right="0" w:bottom="21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</w:rPr>
        <w:t>Die Entwicklung der Computertechnologie und der</w:t>
        <w:br/>
        <w:t>globalen Kommunikationsnetzwerke bieten ständig</w:t>
        <w:br/>
        <w:t>erweiterte Möglichkeiten für soziale und kreative</w:t>
        <w:br/>
        <w:t>Interaktionen zwischen Menschen. Um aber realisier</w:t>
        <w:t>-</w:t>
        <w:br/>
        <w:t>bar zu werden, müssen diese Möglichkeiten in Form</w:t>
        <w:br/>
        <w:t>von Software entworfen und programmiert werden.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</w:rPr>
        <w:t>Die gesellschaftlichen Funktionen müssen als techni</w:t>
        <w:t>-</w:t>
        <w:br/>
        <w:t>sche Anweisungen, Abläufe und Schnittstellen in Soft</w:t>
        <w:t>-</w:t>
        <w:br/>
        <w:t>ware-Protokollen gestaltet werden. So wird Software zu</w:t>
        <w:br/>
        <w:t>einem entscheidenden Katalysator für das Entstehen der</w:t>
        <w:br/>
        <w:t>Informationsgesellschaft und ihrer gesellschaftlichen</w:t>
        <w:br/>
        <w:t>und kulturellen Strukturen.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both"/>
        <w:spacing w:before="0" w:after="0"/>
        <w:ind w:left="0" w:right="0" w:firstLine="380"/>
      </w:pPr>
      <w:r>
        <w:rPr>
          <w:rStyle w:val="CharStyle77"/>
        </w:rPr>
        <w:t>Die Informationsgesellschaft nimmt heute Gestalt</w:t>
        <w:br/>
        <w:t>an in Bereichen wie Bildung, Wirtschaft, Kultur, Politik</w:t>
        <w:br/>
        <w:t>und Handel. Eine ganze Reihe neuer Schlüsselbegriffe</w:t>
        <w:br/>
        <w:t>verweist auf die Veränderungen, die gegenwärtig vorbe</w:t>
        <w:t>-</w:t>
        <w:br/>
        <w:t>reitet werden oder sogar schon stattfinden, wie z. B. die</w:t>
        <w:br/>
        <w:t>umfassende Vermittlung von Computerkenntnissen, Be</w:t>
        <w:t>-</w:t>
        <w:br/>
        <w:t>reitstellung universellen Zugangs zum Internet, Online-</w:t>
        <w:br/>
        <w:t>Handel und E-Commerce, Netzkunst, Online-Diskus-</w:t>
        <w:br/>
        <w:t>sionsforen und Online-Wahlen. Die Art und Weise, auf</w:t>
        <w:br/>
        <w:t>die diese Veränderungen die Möglichkeiten sozialen</w:t>
        <w:br/>
        <w:t>Handelns fördern und neue Formen politischer und</w:t>
        <w:br/>
        <w:t>kultureller Partizipation hervorbringen werden, wird</w:t>
        <w:br/>
        <w:t>in besonderem Masse davon abhängen, ob es gut ent</w:t>
        <w:t>-</w:t>
        <w:br/>
        <w:t>worfene Netzwerkstrukturen und intelligente, gesell</w:t>
        <w:t>-</w:t>
        <w:br/>
        <w:t>schaftlich verantwortungsbewusste Interaktionsmo</w:t>
        <w:t>-</w:t>
        <w:br/>
        <w:t>delle gibt.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Das umfassende Ausmaß, in dem Software an der</w:t>
        <w:br/>
        <w:t>Gestaltung dieser Modelle und Strukturen beteiligt ist,</w:t>
        <w:br/>
        <w:t>dringt erst langsam in das allgemeine Bewusstsein. Noch</w:t>
        <w:br/>
        <w:t>immer werden Computerprogramme von den meisten</w:t>
        <w:br/>
        <w:t>Nutzern als quasi-natürliche Umgebungen akzeptiert,</w:t>
        <w:br/>
        <w:t>deren Eigenheiten als unumgänglich und deren Be</w:t>
        <w:t>-</w:t>
        <w:br/>
        <w:t>schränkungen als ,normal' aufgefasst werden. Dass große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77"/>
        </w:rPr>
        <w:t>Teile des Softwaremarktes von wenigen Produkten mit</w:t>
        <w:br/>
        <w:t>Monopolstellung dominiert werden, macht es auch kriti</w:t>
        <w:t>-</w:t>
        <w:br/>
        <w:t>schen Nutzern schwer, sich dieser oft einseitigen Hege</w:t>
        <w:t>-</w:t>
        <w:br/>
        <w:t>monie zu entziehen.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Dem Erfolg des freien, nicht-proprietären Betriebs</w:t>
        <w:t>-</w:t>
        <w:br/>
        <w:t>systems GNU/Linux, das gegenwärtig weltweit die meist-</w:t>
        <w:br/>
        <w:t>verwendete Softwareumgebung bei Internetservern ist</w:t>
        <w:br/>
        <w:t>und das durch eine global vernetzte Gemeinschaft teils</w:t>
        <w:br/>
        <w:t>freiwillig, teils kommerziell arbeitender Programmiere</w:t>
        <w:t>-</w:t>
        <w:br/>
        <w:t>rinnen ständig weiterentwickelt wird, ist es zu verdan</w:t>
        <w:t>-</w:t>
        <w:br/>
        <w:t>ken, dass sich sowohl der Markt für, als auch die Wahr</w:t>
        <w:t>-</w:t>
        <w:br/>
        <w:t>nehmung von Software in den letzten Jahren stark</w:t>
        <w:br/>
        <w:t>verändert hat. Software ist etwas, das von kompetenten</w:t>
        <w:br/>
        <w:t>Programmiererinnen geschrieben, umgebaut, angepasst</w:t>
        <w:br/>
        <w:t>und perfektioniert werden kann, sie ist ein Code und</w:t>
        <w:br/>
        <w:t>basiert auf Sprache und ist damit, wie jedes intellek</w:t>
        <w:t>-</w:t>
        <w:br/>
        <w:t>tuelle Produkt, ein Gut, das sich durch offene Behand</w:t>
        <w:t>-</w:t>
        <w:br/>
        <w:t>lung, durch Austausch und Dialog stets weiter verbessert</w:t>
        <w:br/>
        <w:t>läßt.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Die wachsende kritische Kompetenz in Bezug auf</w:t>
        <w:br/>
        <w:t>Software hat auch zur Folge, dass stets mehr über die</w:t>
        <w:br/>
        <w:t>konkreten Funktionen, Beschränkungen und gesell</w:t>
        <w:t>-</w:t>
        <w:br/>
        <w:t>schaftlichen Effekte von Software nachgedacht wird.</w:t>
        <w:br/>
        <w:t>Neben den erwähnten Entwicklungen spielt hierbei der</w:t>
        <w:br/>
        <w:t>Faktor Datensicherheit immer wieder eine entscheidende</w:t>
        <w:br/>
        <w:t>Rolle: Verschlüssclungstechniken, das Recht auf sichere</w:t>
        <w:br/>
        <w:t>Personendaten und die ständige Gefahr von Angriffen</w:t>
        <w:br/>
        <w:t>auf die Computersysteme von Firmen und Behörden</w:t>
        <w:br/>
        <w:t>haben zu einer breiten Sensibilisierung dafür geführt,</w:t>
        <w:br/>
        <w:t>wie komplex und prekär die zunehmende Digitalisierung</w:t>
        <w:br/>
        <w:t>von Arbeitswelt, Verwaltung, privaten Kommunikations</w:t>
        <w:t>-</w:t>
        <w:br/>
        <w:t>formen usw. ist.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204" w:left="1344" w:right="970" w:bottom="2140" w:header="0" w:footer="3" w:gutter="0"/>
          <w:rtlGutter w:val="0"/>
          <w:cols w:num="2" w:space="144"/>
          <w:noEndnote/>
          <w:docGrid w:linePitch="360"/>
        </w:sectPr>
      </w:pPr>
      <w:r>
        <w:rPr>
          <w:rStyle w:val="CharStyle77"/>
        </w:rPr>
        <w:t>Die Diskussion über die gesellschaftliche und politi</w:t>
        <w:t>-</w:t>
        <w:br/>
        <w:t>sche Bedeutung von Software bewegt sich stets in die</w:t>
        <w:t>-</w:t>
        <w:br/>
        <w:t>sem Spannungsfeld zwischen Ökonomie, Sicherheit und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04" w:left="0" w:right="0" w:bottom="12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7"/>
        <w:widowControl w:val="0"/>
        <w:keepNext/>
        <w:keepLines/>
        <w:shd w:val="clear" w:color="auto" w:fill="auto"/>
        <w:bidi w:val="0"/>
        <w:spacing w:before="0" w:after="0" w:line="180" w:lineRule="exact"/>
        <w:ind w:left="0" w:right="0" w:firstLine="0"/>
        <w:sectPr>
          <w:type w:val="continuous"/>
          <w:pgSz w:w="12240" w:h="15840"/>
          <w:pgMar w:top="1204" w:left="1344" w:right="955" w:bottom="1204" w:header="0" w:footer="3" w:gutter="0"/>
          <w:rtlGutter w:val="0"/>
          <w:cols w:space="720"/>
          <w:noEndnote/>
          <w:docGrid w:linePitch="360"/>
        </w:sectPr>
      </w:pPr>
      <w:bookmarkStart w:id="11" w:name="bookmark11"/>
      <w:r>
        <w:rPr>
          <w:rStyle w:val="CharStyle219"/>
          <w:b w:val="0"/>
          <w:bCs w:val="0"/>
        </w:rPr>
        <w:t>[ST]</w:t>
      </w:r>
      <w:bookmarkEnd w:id="11"/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680" w:right="1700" w:firstLine="0"/>
      </w:pPr>
      <w:r>
        <w:rPr>
          <w:rStyle w:val="CharStyle131"/>
        </w:rPr>
        <w:t xml:space="preserve">0 </w:t>
      </w:r>
      <w:r>
        <w:rPr>
          <w:rStyle w:val="CharStyle131"/>
        </w:rPr>
        <w:t xml:space="preserve">Dieter Otten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Projekt .Wahlen im Internet' der Forschungsgruppe Internetwahlen an</w:t>
        <w:br/>
      </w:r>
      <w:r>
        <w:rPr>
          <w:rStyle w:val="CharStyle131"/>
        </w:rPr>
        <w:t xml:space="preserve">Internetwahlen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Universität Osnabrück ist offizieller Bestandteil des Aktionsprogramms</w:t>
        <w:br/>
        <w:t>der Bundesregierung für „Innovation und Arbeitsplätze in der Informations</w:t>
        <w:t>-</w:t>
        <w:br/>
        <w:t>gesellschaft des 21. Jahrhunderts”. Das Programm versteht sich als Motor</w:t>
        <w:br/>
        <w:t>für die beschleunigte Nutzung der neuen Informations- und Kommuni</w:t>
        <w:t>-</w:t>
        <w:br/>
        <w:t>kationstechnologien, um deren Potenziale für Deutschlands Weg in die</w:t>
        <w:br/>
        <w:t>Informationsgesellschaft des 21. Jahrhunderts zu erschließen. Dazu hat die</w:t>
        <w:br/>
        <w:t>Bundesregierung klare Zielsetzungen erarbeitet, deren Umsetzung sie durch</w:t>
        <w:br/>
        <w:t>innovative Projekte mit Modellcharakter gezielt fördert.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640" w:firstLine="0"/>
        <w:sectPr>
          <w:pgSz w:w="12240" w:h="15840"/>
          <w:pgMar w:top="1567" w:left="1349" w:right="951" w:bottom="86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Zielsetzung des Projektes „Wahlen im Internet” besteht in der</w:t>
        <w:br/>
        <w:t>Entwicklung eines anwendungsreifen Verfahrens zur Durchführung von</w:t>
        <w:br/>
        <w:t>Wahlen im Internet als Alternative zur herkömmlichen Brief- und Urnenwahl.</w:t>
        <w:br/>
        <w:t>Angesichts einer steigenden Mobilität der Wahlbevölkerung werden flexible</w:t>
        <w:br/>
        <w:t>Formen der individuellen Stimmabgabe notwendig, um eine gleichberechtig</w:t>
        <w:t>-</w:t>
        <w:br/>
        <w:t>te Partizipation aller Bürger am demokratischen Entscheidungsprozeß zu</w:t>
        <w:br/>
        <w:t>gewährleisten. Die Internetwahl entspricht dieser Anforderung in idealer</w:t>
        <w:br/>
        <w:t>Weise und wird somit mit dem Fortschreiten des gesellschaftlichen Wandels</w:t>
        <w:br/>
        <w:t>zur mobilen Informationsgesellschaft in Zukunft noch erheblich an Relevanz</w:t>
        <w:br/>
        <w:t>gewinnen.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2" w:left="0" w:right="0" w:bottom="8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9" type="#_x0000_t75" style="position:absolute;margin-left:0.25pt;margin-top:0;width:402.7pt;height:215.75pt;z-index:-251658691;mso-wrap-distance-left:5.pt;mso-wrap-distance-right:5.pt;mso-position-horizontal-relative:margin" wrapcoords="0 0">
            <v:imagedata r:id="rId108" r:href="rId10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2" w:left="466" w:right="951" w:bottom="8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2" w:left="0" w:right="0" w:bottom="8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0" type="#_x0000_t202" style="position:absolute;margin-left:-134.15pt;margin-top:0.7pt;width:21.6pt;height:12.3pt;z-index:-125829352;mso-wrap-distance-left:5.pt;mso-wrap-distance-right:112.55pt;mso-position-horizontal-relative:margin" filled="f" stroked="f">
            <v:textbox style="mso-fit-shape-to-text:t" inset="0,0,0,0">
              <w:txbxContent>
                <w:p>
                  <w:pPr>
                    <w:pStyle w:val="Style2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22"/>
                      <w:b w:val="0"/>
                      <w:bCs w:val="0"/>
                    </w:rPr>
                    <w:t>[bG]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Dieter Otten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52" w:left="3149" w:right="1335" w:bottom="846" w:header="0" w:footer="3" w:gutter="0"/>
          <w:rtlGutter w:val="0"/>
          <w:cols w:num="2" w:space="163"/>
          <w:noEndnote/>
          <w:docGrid w:linePitch="360"/>
        </w:sectPr>
      </w:pPr>
      <w:r>
        <w:rPr>
          <w:rStyle w:val="CharStyle96"/>
        </w:rPr>
        <w:t xml:space="preserve">Professor für Soziologie an der </w:t>
      </w:r>
      <w:r>
        <w:rPr>
          <w:rStyle w:val="CharStyle89"/>
          <w:lang w:val="de-DE" w:eastAsia="de-DE" w:bidi="de-DE"/>
        </w:rPr>
        <w:t xml:space="preserve">Universität </w:t>
      </w:r>
      <w:r>
        <w:rPr>
          <w:rStyle w:val="CharStyle96"/>
        </w:rPr>
        <w:t>Osnabrück und</w:t>
        <w:br/>
        <w:t>Leiter der Forschungsgruppe Internetwahlen, die im Auftrag</w:t>
        <w:br/>
        <w:t xml:space="preserve">des Bundes die Nutzung des </w:t>
      </w:r>
      <w:r>
        <w:rPr>
          <w:rStyle w:val="CharStyle89"/>
          <w:lang w:val="de-DE" w:eastAsia="de-DE" w:bidi="de-DE"/>
        </w:rPr>
        <w:t xml:space="preserve">WWW für </w:t>
      </w:r>
      <w:r>
        <w:rPr>
          <w:rStyle w:val="CharStyle96"/>
        </w:rPr>
        <w:t>Wahlen erforscht und</w:t>
        <w:br/>
        <w:t xml:space="preserve">ein europäisches Verfahren für </w:t>
      </w:r>
      <w:r>
        <w:rPr>
          <w:rStyle w:val="CharStyle89"/>
          <w:lang w:val="de-DE" w:eastAsia="de-DE" w:bidi="de-DE"/>
        </w:rPr>
        <w:t xml:space="preserve">sichere </w:t>
      </w:r>
      <w:r>
        <w:rPr>
          <w:rStyle w:val="CharStyle96"/>
        </w:rPr>
        <w:t>und anonyme Wahlen</w:t>
        <w:br/>
        <w:t>Im Internet entwickelt. In zahlreichen EU-Forschungs- und</w:t>
        <w:br/>
        <w:t>Entwicklungsprojekten, empirischen Studien und Publika</w:t>
        <w:t>-</w:t>
        <w:br w:type="column"/>
        <w:t xml:space="preserve">tionen </w:t>
      </w:r>
      <w:r>
        <w:rPr>
          <w:rStyle w:val="CharStyle89"/>
          <w:lang w:val="de-DE" w:eastAsia="de-DE" w:bidi="de-DE"/>
        </w:rPr>
        <w:t xml:space="preserve">hat </w:t>
      </w:r>
      <w:r>
        <w:rPr>
          <w:rStyle w:val="CharStyle96"/>
        </w:rPr>
        <w:t xml:space="preserve">sich Prof. Otten mit Entstehung und </w:t>
      </w:r>
      <w:r>
        <w:rPr>
          <w:rStyle w:val="CharStyle89"/>
          <w:lang w:val="de-DE" w:eastAsia="de-DE" w:bidi="de-DE"/>
        </w:rPr>
        <w:t>Entwicklung</w:t>
        <w:br/>
        <w:t xml:space="preserve">der </w:t>
      </w:r>
      <w:r>
        <w:rPr>
          <w:rStyle w:val="CharStyle96"/>
        </w:rPr>
        <w:t xml:space="preserve">Informationsgesellschaft befasst. </w:t>
      </w:r>
      <w:r>
        <w:rPr>
          <w:rStyle w:val="CharStyle89"/>
          <w:lang w:val="de-DE" w:eastAsia="de-DE" w:bidi="de-DE"/>
        </w:rPr>
        <w:t>Von 1989 bis 1998 war</w:t>
        <w:br/>
      </w:r>
      <w:r>
        <w:rPr>
          <w:rStyle w:val="CharStyle96"/>
        </w:rPr>
        <w:t xml:space="preserve">er als Unternehmensleiter und Seniorberater für </w:t>
      </w:r>
      <w:r>
        <w:rPr>
          <w:rStyle w:val="CharStyle89"/>
          <w:lang w:val="de-DE" w:eastAsia="de-DE" w:bidi="de-DE"/>
        </w:rPr>
        <w:t>namhafte</w:t>
        <w:br/>
      </w:r>
      <w:r>
        <w:rPr>
          <w:rStyle w:val="CharStyle96"/>
        </w:rPr>
        <w:t xml:space="preserve">Medien- </w:t>
      </w:r>
      <w:r>
        <w:rPr>
          <w:rStyle w:val="CharStyle89"/>
          <w:lang w:val="de-DE" w:eastAsia="de-DE" w:bidi="de-DE"/>
        </w:rPr>
        <w:t xml:space="preserve">und </w:t>
      </w:r>
      <w:r>
        <w:rPr>
          <w:rStyle w:val="CharStyle96"/>
        </w:rPr>
        <w:t xml:space="preserve">Computerkonzerne tätig und hat </w:t>
      </w:r>
      <w:r>
        <w:rPr>
          <w:rStyle w:val="CharStyle89"/>
          <w:lang w:val="de-DE" w:eastAsia="de-DE" w:bidi="de-DE"/>
        </w:rPr>
        <w:t>Erfahrungen</w:t>
        <w:br/>
      </w:r>
      <w:r>
        <w:rPr>
          <w:rStyle w:val="CharStyle96"/>
        </w:rPr>
        <w:t xml:space="preserve">im </w:t>
      </w:r>
      <w:r>
        <w:rPr>
          <w:rStyle w:val="CharStyle89"/>
          <w:lang w:val="de-DE" w:eastAsia="de-DE" w:bidi="de-DE"/>
        </w:rPr>
        <w:t xml:space="preserve">Aufbau von </w:t>
      </w:r>
      <w:r>
        <w:rPr>
          <w:rStyle w:val="CharStyle96"/>
        </w:rPr>
        <w:t>High Tech Start-Up Unternehmen gesammelt.</w:t>
        <w:br/>
      </w:r>
      <w:r>
        <w:fldChar w:fldCharType="begin"/>
      </w:r>
      <w:r>
        <w:rPr>
          <w:rStyle w:val="CharStyle89"/>
        </w:rPr>
        <w:instrText> HYPERLINK "http://www.i-vote.de" </w:instrText>
      </w:r>
      <w:r>
        <w:fldChar w:fldCharType="separate"/>
      </w:r>
      <w:r>
        <w:rPr>
          <w:rStyle w:val="Hyperlink"/>
        </w:rPr>
        <w:t>www.i-vote.de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individueller oder kollektiver Handlungsfreiheit. Die Ent</w:t>
        <w:t>-</w:t>
        <w:br/>
        <w:t>wicklung der Informationsgesellschaft macht es dabei</w:t>
        <w:br/>
        <w:t>dringend notwendig, dass diese Diskussion auf wesent</w:t>
        <w:t>-</w:t>
        <w:br/>
        <w:t>lich breiterer gesellschaftlicher Basis als bisher geführt</w:t>
        <w:br/>
        <w:t>wird. Bei der transmediale.01 wurde hierin ein Anfang</w:t>
        <w:br/>
        <w:t>gemacht, indem eine Reihe relevanter Projekte vorge</w:t>
        <w:t>-</w:t>
        <w:br/>
        <w:t>stellt und von einer Expertinnenrunde diskutiert wurde.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kritische Wissenschaftsverständnis, wie es sich</w:t>
        <w:br/>
        <w:t xml:space="preserve">in den letzten </w:t>
      </w:r>
      <w:r>
        <w:rPr>
          <w:rStyle w:val="CharStyle143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Jahren herausgebildet hat, sorgt dabei</w:t>
        <w:br/>
        <w:t>dafür, dass der nicht-wertneutrale Charakter von Technik</w:t>
        <w:br/>
        <w:t>heute kaum noch in Frage gestellt wird. Kulturelle, poli</w:t>
        <w:t>-</w:t>
        <w:br/>
        <w:t>tische und ökonomische Wertvorstellungen werden in</w:t>
        <w:br/>
        <w:t>bestimmte Software-Systeme eingeschrieben und müssen</w:t>
        <w:br/>
        <w:t>als solche auch analysiert werden. Bei der Entwicklung</w:t>
        <w:br/>
        <w:t>einer politischen Haltung zum Phänomen Software muss</w:t>
        <w:br/>
        <w:t>es zugleich um die Verbreitung technischer Kompetenz</w:t>
        <w:br/>
        <w:t>bei den Nutzern gehen, und um die Stärkung der sozia</w:t>
        <w:t>-</w:t>
        <w:br/>
        <w:t>len Kompetenz der Entwickler.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Immer wieder wird hierbei auf die Bedeutung offe</w:t>
        <w:t>-</w:t>
        <w:br/>
        <w:t>ner Forschungsprozesse hingewiesen, wobei die Pro</w:t>
        <w:t>-</w:t>
        <w:br/>
        <w:t>bleme der Sicherheit und der ökonomischen Verwert</w:t>
        <w:t>-</w:t>
        <w:br/>
        <w:t>barkeit hierbei immer im Blick bleiben. Im Rahmen</w:t>
        <w:br/>
        <w:t>einer auf die freie Marktwirtschaft eingeschworenen</w:t>
        <w:br/>
        <w:t>Gesellschaft sollte es sich bei öffentlich geförderten Pro</w:t>
        <w:t>-</w:t>
        <w:br/>
        <w:t>jekten von selbst verstehen, dass die Ergebnisse öffent</w:t>
        <w:t>-</w:t>
        <w:br/>
        <w:t>lich zur Verfügung stehen müssen und nicht proprietär</w:t>
        <w:br/>
        <w:t>verwertet werden dürfen. Dass aber auch im Bereich</w:t>
        <w:br/>
        <w:t>kommerzieller Verwertung solche offenen Strukturen</w:t>
        <w:br/>
        <w:t>von Nutzen sein können, zeigt der Erfolg zahlreicher</w:t>
        <w:br/>
        <w:t>Firmen, die Linux-basierte Produkte und Dienste an</w:t>
        <w:t>-</w:t>
        <w:br/>
        <w:t>bieten. Seit mehreren Jahren finden außerdem unter</w:t>
        <w:br/>
        <w:t>dem Titel 'RoboCup' internationale Wettkämpfe statt,</w:t>
        <w:br/>
        <w:t>bei denen Roboter verschiedener Größenklassen in</w:t>
        <w:br/>
        <w:t>dem Fußball nachempfundenen Spielen gegeneinander</w:t>
        <w:br/>
        <w:t>antreten. Forschungs- und Entwicklungsteams aus der</w:t>
        <w:br/>
        <w:t>ganzen Welt nehmen hieran teil, und zum allgemeinen</w:t>
        <w:br/>
        <w:t>Nutzen werden nach jedem Jahreswettkampf die techni</w:t>
        <w:t>-</w:t>
        <w:br/>
        <w:t>schen Daten der 'Spieler' veröffentlicht, sodass auch die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Verlierer von den Forschungsresultaten ihrer Gegner</w:t>
        <w:br/>
        <w:t>profitieren können. Aus diesem System ergibt sich eine</w:t>
        <w:br/>
        <w:t>ungeheure Beschleunigung der Innovation in allen</w:t>
        <w:br/>
        <w:t>betroffenen Bereichen der Robotik.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folgenden Texte können die notwendige Debatte</w:t>
        <w:br/>
        <w:t>über die gesellschaftliche Bedeutung von Software nur</w:t>
        <w:br/>
        <w:t>anreißen und einige Richtungen angeben, in denen</w:t>
        <w:br/>
        <w:t>diese Diskussion weiter zu führen wäre. Steven Clift</w:t>
        <w:br/>
        <w:t>schlägt einige sehr konkrete netzbasierte Projekte zur</w:t>
        <w:br/>
        <w:t>Verbesserung der demokratischen Strukturen vor,</w:t>
        <w:br/>
        <w:t>während Joel Slayton aus dem Blickwinkel der System</w:t>
        <w:t>-</w:t>
        <w:br/>
        <w:t>theorie auf hohem Abstraktionsniveau das soziale Ver</w:t>
        <w:t>-</w:t>
        <w:br/>
        <w:t>halten von Daten im Datenraum untersucht und Soft</w:t>
        <w:t>-</w:t>
        <w:br/>
        <w:t>ware als maschinenbezogenen sozialen Prozess darstellt.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Matthew Füller beschäftigt sich mit Software als</w:t>
        <w:br/>
        <w:t>kulturellem Faktor und künstlerischem Instrument,</w:t>
        <w:br/>
        <w:t>das bewusst zu gestalten ist. Er diskutiert die Software</w:t>
        <w:br/>
        <w:t>'Linker', die er schon bei der transmediale 2000 präsen</w:t>
        <w:t>-</w:t>
        <w:br/>
        <w:t>tieren konnte und die von der Künstlergruppe Mongrel</w:t>
        <w:br/>
        <w:t>nicht als autonomes Kunstwerk entwickelt wurde, son</w:t>
        <w:t>-</w:t>
        <w:br/>
        <w:t>dern als Werkzeug für andere. Die Künstler schaffen</w:t>
        <w:br/>
        <w:t>kein eigenständiges Werk, sondern versuchen mithilfe</w:t>
        <w:br/>
        <w:t>einer Nutzer-orientierten Software indirekt soziale Pro</w:t>
        <w:t>-</w:t>
        <w:br/>
        <w:t>zesse zu beeinflussen und mit zu gestalten. In diesem</w:t>
        <w:br/>
        <w:t>Zusammenhang stellt sich die Frage nach der Rolle von</w:t>
        <w:br/>
        <w:t>künstlerischen Projekten in dieser gesellschaftspoliti</w:t>
        <w:t>-</w:t>
        <w:br/>
        <w:t>schen Diskussion. Ob alternatives Werkzeug, kritisches</w:t>
        <w:br/>
        <w:t>Experiment oder symbolischer Kommentar: zahlreiche</w:t>
        <w:br/>
        <w:t>der in diesem Buch vorgestellten künstlerischen</w:t>
        <w:br/>
        <w:t>Arbeiten setzen sich bewusst mit der sozialen Bedeu</w:t>
        <w:t>-</w:t>
        <w:br/>
        <w:t>tung von Software auseinander und bieten kritische,</w:t>
        <w:br/>
        <w:t>teilweise auch sehr praktische Modelle für ein emanzi</w:t>
        <w:t>-</w:t>
        <w:br/>
        <w:t>piertes Verständnis von Software.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pgSz w:w="12240" w:h="15840"/>
          <w:pgMar w:top="1466" w:left="1344" w:right="951" w:bottom="1466" w:header="0" w:footer="3" w:gutter="0"/>
          <w:rtlGutter w:val="0"/>
          <w:cols w:num="2" w:space="12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in den Diskussionen über die aktuelle Parti-</w:t>
        <w:br/>
        <w:t>zipations- und Distributionsmöglichkeiten im Internet,</w:t>
        <w:br/>
        <w:t>die in den weiteren Kapiteln dieses Buches folgen, wei</w:t>
        <w:t>-</w:t>
        <w:br/>
        <w:t>sen die Autoren immer wieder auf die Bedeutung von</w:t>
        <w:br/>
        <w:t>Software für die Gestaltung dieser Prozesse hin - nicht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0" w:right="0" w:firstLine="460"/>
      </w:pPr>
      <w:r>
        <w:rPr>
          <w:rStyle w:val="CharStyle131"/>
        </w:rPr>
        <w:t xml:space="preserve">0 Lutz Henckel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BerliOS hat sich zum Ziel gesetzt, die unterschiedlichen Interessengruppen</w:t>
        <w:br/>
      </w:r>
      <w:r>
        <w:rPr>
          <w:rStyle w:val="CharStyle131"/>
        </w:rPr>
        <w:t xml:space="preserve">Das BerliOS-Projekt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Umfeld der Open-Source-Software (OSS) zu unterstützen und dabei</w:t>
        <w:br/>
        <w:t>eine neutrale Vermittlerfunktion anzubieten. Die Zielgruppen von BerliOS</w:t>
        <w:br/>
        <w:t>sind einerseits die Entwickler und Anwender von Open-Source-Software</w:t>
        <w:br/>
        <w:t>und andererseits kommerzielle Hersteller von OSS-Betrlebsystemen und</w:t>
        <w:br/>
        <w:t>Anwendungen sowie Support-Firmen.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212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den privaten Anwendern von Open-Source-Software sind besonders</w:t>
        <w:br/>
        <w:t>kleine und mittelständische Unternehmen sowie die öffentliche Verwaltung</w:t>
        <w:br/>
        <w:t>wichtige Zielgruppen, die BerliOS anspricht. Es soll aufgezeigt werden, in</w:t>
        <w:br/>
        <w:t>welchen Anwendungsbereichen bereits heute durchgängige OSS-Lösungen</w:t>
        <w:br/>
        <w:t>verfügbar und in einem Produktionsumfeld einsetzbar sind.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Begleitend dazu werden Bedarfsanalysen im Dialog mit den Anwendern ein</w:t>
        <w:t>-</w:t>
        <w:br/>
        <w:t>zelner Branchen durchgeführt, wodurch fehlende Komponenten identifiziert</w:t>
        <w:br/>
        <w:t>werden, die den Einsatz von OSS-Lösungen heute noch verhindern.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Entwicklern von Open-Source-Software wird eine zentrale Infrastruktur</w:t>
        <w:br/>
        <w:t>bereitgestellt, die eine gemeinsame koordinierte Software-Entwicklung</w:t>
        <w:br/>
        <w:t>unterstützt, wobei die einzelnen Entwickler an unterschiedlichen geogra</w:t>
        <w:t>-</w:t>
        <w:br/>
        <w:t>phischen Orten leben und arbeiten können.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pict>
          <v:shape id="_x0000_s1121" type="#_x0000_t75" style="position:absolute;margin-left:-48.7pt;margin-top:168.5pt;width:347.3pt;height:152.4pt;z-index:-125829351;mso-wrap-distance-left:5.pt;mso-wrap-distance-right:107.75pt;mso-position-horizontal-relative:margin" wrapcoords="0 0 21600 0 21600 21600 0 21600 0 0">
            <v:imagedata r:id="rId110" r:href="rId111"/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den verstärkten Einsatz von Open-Source-Software in Firmen wird</w:t>
        <w:br/>
        <w:t>auch die Nachfrage nach professioneller Beratung, technischem Support</w:t>
        <w:br/>
        <w:t>und Schulung verstärkt. Dies wird in der Zukunft neue hochwertige Arbeits</w:t>
        <w:t>-</w:t>
        <w:br/>
        <w:t>plätze in einem neuen dynamischen Wirtschaftszweig schaffen. BerliOS will</w:t>
        <w:br/>
        <w:t>seinen Beitrag zu dieser Entwicklung leisten, indem es als Drehscheibe für</w:t>
        <w:br/>
        <w:t>Informationen dient und die Funktion eines Clearinghauses zwischen</w:t>
        <w:br/>
        <w:t>Anwendern und Anbietern von Open-Source-Dienstleistungen übernimmt.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700" w:right="0" w:firstLine="0"/>
      </w:pPr>
      <w:r>
        <w:pict>
          <v:shape id="_x0000_s1122" type="#_x0000_t202" style="position:absolute;margin-left:-50.65pt;margin-top:-0.15pt;width:21.6pt;height:12.4pt;z-index:-125829350;mso-wrap-distance-left:5.pt;mso-wrap-distance-right:29.05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24"/>
                    </w:rPr>
                    <w:t>[ha]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96"/>
        </w:rPr>
        <w:t>Lutz Henckel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700" w:right="3080" w:firstLine="0"/>
        <w:sectPr>
          <w:pgSz w:w="12240" w:h="15840"/>
          <w:pgMar w:top="1560" w:left="1454" w:right="2659" w:bottom="1272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Projektmanager der deutschen BerliOS Open Source-</w:t>
        <w:br/>
        <w:t xml:space="preserve">Plattform und Webdesigner sowie </w:t>
      </w:r>
      <w:r>
        <w:rPr>
          <w:rStyle w:val="CharStyle96"/>
          <w:lang w:val="en-US" w:eastAsia="en-US" w:bidi="en-US"/>
        </w:rPr>
        <w:t xml:space="preserve">Webmaster </w:t>
      </w:r>
      <w:r>
        <w:rPr>
          <w:rStyle w:val="CharStyle96"/>
          <w:lang w:val="fr-FR" w:eastAsia="fr-FR" w:bidi="fr-FR"/>
        </w:rPr>
        <w:t xml:space="preserve">bel </w:t>
      </w:r>
      <w:r>
        <w:rPr>
          <w:rStyle w:val="CharStyle96"/>
        </w:rPr>
        <w:t>GMD</w:t>
        <w:br/>
        <w:t>FOKUS.</w:t>
        <w:br/>
      </w:r>
      <w:r>
        <w:fldChar w:fldCharType="begin"/>
      </w:r>
      <w:r>
        <w:rPr>
          <w:rStyle w:val="CharStyle96"/>
        </w:rPr>
        <w:instrText> HYPERLINK "http://www.berlios.de" </w:instrText>
      </w:r>
      <w:r>
        <w:fldChar w:fldCharType="separate"/>
      </w:r>
      <w:r>
        <w:rPr>
          <w:rStyle w:val="Hyperlink"/>
          <w:lang w:val="en-US" w:eastAsia="en-US" w:bidi="en-US"/>
        </w:rPr>
        <w:t>www.berlios.de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zuletzt Heiko Idensen, dessen Text über kollaborative</w:t>
        <w:br/>
        <w:t>Schreibprojekte (S. 105) auf einen Vortrag im Panel</w:t>
        <w:br/>
        <w:t>“Social Software” zurückgeht. Auffälligstes Beispiel ist</w:t>
        <w:br/>
        <w:t>hier vielleicht das Programm Napster, das den Austausch</w:t>
        <w:br/>
        <w:t>von Daten zwischen privaten PCs ermöglicht (Peer-to-</w:t>
        <w:br/>
        <w:t>Peer, P2P) und das 2000-2001 einen spektakulären Erfolg</w:t>
        <w:br/>
        <w:t>erlebt hat. Napster, entwickelt von einem amerikanischen</w:t>
        <w:br/>
        <w:t>Studenten, hat die internationale Diskussion um das</w:t>
        <w:br/>
        <w:t>Copyright für digitale Dateien extrem angeheizt. Napster</w:t>
        <w:br/>
        <w:t>ist eine Software, die für die einen zu einem Ausdruck</w:t>
        <w:br/>
        <w:t>ihrer individuellen Freiheit und zu einem Symbol glo</w:t>
        <w:t>-</w:t>
        <w:br/>
        <w:t>baler Kooperation im Netz wurde, während die anderen</w:t>
        <w:br/>
        <w:t>hierin einen gefährlichen Anschlag auf Eigentumsrechte</w:t>
        <w:br/>
        <w:t>und die Ökonomie der Informationsgesellschaft sehen.</w:t>
        <w:br/>
        <w:t>Wichtig ist, dass diese gesellschaftlichen Konzepte und</w:t>
        <w:br/>
        <w:t>Werte in Software eingeschrieben, beziehungsweise</w:t>
        <w:br/>
        <w:t>durch eine spezifische Softwarekonfiguration ausgehe</w:t>
        <w:t>-</w:t>
        <w:br/>
        <w:t>belt werden können.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280" w:firstLine="380"/>
        <w:sectPr>
          <w:pgSz w:w="12240" w:h="15840"/>
          <w:pgMar w:top="1500" w:left="1301" w:right="2813" w:bottom="1500" w:header="0" w:footer="3" w:gutter="0"/>
          <w:rtlGutter w:val="0"/>
          <w:cols w:space="720"/>
          <w:noEndnote/>
          <w:docGrid w:linePitch="360"/>
        </w:sectPr>
      </w:pPr>
      <w:r>
        <w:pict>
          <v:shape id="_x0000_s1123" type="#_x0000_t202" style="position:absolute;margin-left:473.05pt;margin-top:354.7pt;width:21.85pt;height:12.85pt;z-index:-1258293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5"/>
                      <w:b w:val="0"/>
                      <w:bCs w:val="0"/>
                    </w:rPr>
                    <w:t>tb3]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Autoren bieten Beiträge zu einer Diskussion, die</w:t>
        <w:br/>
        <w:t>eine dezidiert politische Perspektive auf Software eröff</w:t>
        <w:t>-</w:t>
        <w:br/>
        <w:t>nen soll. Die Kooperation mit der Bundeszentrale für</w:t>
        <w:br/>
        <w:t>politische Bildung in Bonn für dieses Projekt deutet dabei</w:t>
        <w:br/>
        <w:t>an, dass es sich tatsächlich nicht länger um ein Spezia</w:t>
        <w:t>-</w:t>
        <w:br/>
        <w:t>listenthema handelt. Es wächst ein klares Verständnis</w:t>
        <w:br/>
        <w:t>heran, dass zur ständigen Verbesserung des Zugangs zu</w:t>
        <w:br/>
        <w:t>und der Verfügbarkeit und Anwendbarkeit von Software,</w:t>
        <w:br/>
        <w:t>Forschung und Entwicklung durch einen kritischen und</w:t>
        <w:br/>
        <w:t>engagierten gesellschaftlichen Diskurs begleitet werden</w:t>
        <w:br/>
        <w:t>müssen.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160" w:right="1000" w:firstLine="0"/>
      </w:pPr>
      <w:r>
        <w:pict>
          <v:shape id="_x0000_s1124" type="#_x0000_t202" style="position:absolute;margin-left:-76.55pt;margin-top:-3.pt;width:125.05pt;height:44.95pt;z-index:-125829348;mso-wrap-distance-left:21.1pt;mso-wrap-distance-right:9.6pt;mso-wrap-distance-bottom:498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  <w:lang w:val="de-DE" w:eastAsia="de-DE" w:bidi="de-DE"/>
                    </w:rPr>
                    <w:t xml:space="preserve">0 </w:t>
                  </w:r>
                  <w:r>
                    <w:rPr>
                      <w:rStyle w:val="CharStyle92"/>
                      <w:lang w:val="de-DE" w:eastAsia="de-DE" w:bidi="de-DE"/>
                    </w:rPr>
                    <w:t>Georg Greve</w:t>
                    <w:br/>
                    <w:t>Free Software Foundation</w:t>
                    <w:br/>
                  </w:r>
                  <w:r>
                    <w:rPr>
                      <w:rStyle w:val="CharStyle92"/>
                    </w:rPr>
                    <w:t>Europe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25" type="#_x0000_t75" style="position:absolute;margin-left:-97.7pt;margin-top:363.1pt;width:145.9pt;height:59.75pt;z-index:-125829347;mso-wrap-distance-left:5.pt;mso-wrap-distance-top:363.1pt;mso-wrap-distance-right:9.85pt;mso-wrap-distance-bottom:117.6pt;mso-position-horizontal-relative:margin;mso-position-vertical-relative:margin" wrapcoords="3118 0 21600 0 21600 2094 21563 18548 21563 21600 0 21600 0 18548 3118 2094 3118 0">
            <v:imagedata r:id="rId112" r:href="rId113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FSF Europe fungiert als offizielle Schwesterorganisation der durch</w:t>
        <w:br/>
        <w:t>Richard M. Stallman in den USA gegründeten Free Software Foundation.</w:t>
        <w:br/>
        <w:t>Diese in den USA als gemeinnützig anerkannte Organisation widmet sich</w:t>
        <w:br/>
        <w:t>seit 1984 der Förderung und Verbreitung von Free Software und insbeson</w:t>
        <w:t>-</w:t>
        <w:br/>
        <w:t>dere dem GNU-System, einem Unix-artigen Betriebssystem auf Basis Freier</w:t>
        <w:br/>
        <w:t>Software, dessen bekannteste Variante, GNU/Linux, mit wachsendem Erfolg</w:t>
        <w:br/>
        <w:t>seit etwa 1993 auf vielen Rechnern im Einsatz ist.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1160" w:right="1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Begriff Freie Software im Sinne der FSF Europe bezieht sich nicht auf</w:t>
        <w:br/>
        <w:t>den Preis, sondern vielmehr auf die folgenden vier Freiheiten: 1. Die Frei</w:t>
        <w:t>-</w:t>
        <w:br/>
        <w:t>heit, ein Programm für jeden Zweck einsetzen zu dürfen; 2. Die Freiheit,</w:t>
        <w:br/>
        <w:t>untersuchen zu dürfen, wie ein Programm funktioniert, und es den eigenen</w:t>
        <w:br/>
        <w:t>Bedürfnissen anzupassen; 3. Die Freiheit, Kopien für andere machen zu</w:t>
        <w:br/>
        <w:t>dürfen; 4. Die Freiheit, das Programm verbessern zu dürfen und diese Ver</w:t>
        <w:t>-</w:t>
        <w:br/>
        <w:t>besserungen zum allgemeinen Wohl zugänglich zu machen.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1160" w:right="1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Definition Freier Software geht ursprünglich zurück auf den Grund</w:t>
        <w:t>-</w:t>
        <w:br/>
        <w:t>gedanken des freien Austauschs von Wissen und Ideen, wie er traditionell</w:t>
        <w:br/>
        <w:t>im Feld der Wissenschaft zu finden ist. Software ist, wie auch Gedanken,</w:t>
        <w:br/>
        <w:t>nichtstofflich und verlustfrei kopierbar. Das Weiterreichen dient einem</w:t>
        <w:br/>
        <w:t>evolutionären Prozess, über den Ideen und Software weiterentwickelt wer</w:t>
        <w:t>-</w:t>
        <w:br/>
        <w:t>den. Nur Freie Software bewahrt die Nachvollziehbarkeit und Möglichkeit</w:t>
        <w:br/>
        <w:t>der Fortentwicklung wissenschaftlicher Ergebnisse. Sie ist daher Im wissen</w:t>
        <w:t>-</w:t>
        <w:br/>
        <w:t>schaftlichen Diskurs die einzige Art von Software, die den Idealen einer</w:t>
        <w:br/>
        <w:t>freien Wissenschaft entspricht. Dementsprechend resultiert aus der Förde</w:t>
        <w:t>-</w:t>
        <w:br/>
        <w:t>rung Freier Software auch eine Förderung der Forschung.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1160" w:right="1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Ausprägung des Bewusstseins in allen Bevölkerungsschichten für die</w:t>
        <w:br/>
        <w:t>mit dem digitalen Zeitalter verbundenen Probleme ist langfristiges Ziel</w:t>
        <w:br/>
        <w:t>und einer der Kernpunkte der Tätigkeit der FSF Europe. Daher wird mit</w:t>
        <w:br/>
        <w:t>der FSF Europe die Förderung des verstärkten Einsatzes von Freier Software</w:t>
        <w:br/>
        <w:t>in Schulen und Universitäten angestrebt, um parallel mit der Prägung des</w:t>
        <w:br/>
        <w:t>Problembewusstseins für den realen Raum während der Ausbildung auch die</w:t>
        <w:br/>
        <w:t>Prägung des Problembewusstseins und Verständnisses für den virtuellen</w:t>
        <w:br/>
        <w:t>Raum zu vollziehen. Freie Software garantiert nachvollziehbare Ergebnisse</w:t>
        <w:br/>
        <w:t>und Entscheidungsprozesse in Wissenschaft und öffentlichem Leben sowie</w:t>
        <w:br/>
        <w:t>die Rechte des Einzelnen auf Entfaltung der Persönlichkeit und Meinungs</w:t>
        <w:t>-</w:t>
        <w:br/>
        <w:t>freiheit. Daher ist es Aufgabe der FSF Europe, Freie Software in alle Gebiete</w:t>
        <w:br/>
        <w:t>zu tragen, die das öffentliche Leben oder die „informationeilen Menschen</w:t>
        <w:t>-</w:t>
        <w:br/>
        <w:t>rechte“ der Bürger berühren.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1160" w:right="0" w:firstLine="0"/>
        <w:sectPr>
          <w:footerReference w:type="default" r:id="rId114"/>
          <w:footerReference w:type="first" r:id="rId115"/>
          <w:pgSz w:w="12240" w:h="15840"/>
          <w:pgMar w:top="1598" w:left="2431" w:right="1682" w:bottom="84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(Aus der Präambel der Free Software Foundation Europe)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21" w:left="0" w:right="0" w:bottom="8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6" type="#_x0000_t202" style="position:absolute;margin-left:-134.15pt;margin-top:0.95pt;width:21.6pt;height:12.15pt;z-index:-125829346;mso-wrap-distance-left:5.pt;mso-wrap-distance-right:112.55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5"/>
                      <w:b w:val="0"/>
                      <w:bCs w:val="0"/>
                    </w:rPr>
                    <w:t>[b4]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Georg C. F. Greve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621" w:left="3156" w:right="1683" w:bottom="824" w:header="0" w:footer="3" w:gutter="0"/>
          <w:rtlGutter w:val="0"/>
          <w:cols w:num="2" w:space="254"/>
          <w:noEndnote/>
          <w:docGrid w:linePitch="360"/>
        </w:sectPr>
      </w:pPr>
      <w:r>
        <w:rPr>
          <w:rStyle w:val="CharStyle96"/>
        </w:rPr>
        <w:t xml:space="preserve">Arbeitet </w:t>
      </w:r>
      <w:r>
        <w:rPr>
          <w:rStyle w:val="CharStyle146"/>
        </w:rPr>
        <w:t xml:space="preserve">seit </w:t>
      </w:r>
      <w:r>
        <w:rPr>
          <w:rStyle w:val="CharStyle96"/>
        </w:rPr>
        <w:t>1993 mit GNU/Linux und wurde 1998 mit dem</w:t>
        <w:br/>
        <w:t xml:space="preserve">GNU Xlogmaster </w:t>
      </w:r>
      <w:r>
        <w:rPr>
          <w:rStyle w:val="CharStyle146"/>
        </w:rPr>
        <w:t xml:space="preserve">Teil </w:t>
      </w:r>
      <w:r>
        <w:rPr>
          <w:rStyle w:val="CharStyle96"/>
        </w:rPr>
        <w:t xml:space="preserve">des GNU-Projektes. </w:t>
      </w:r>
      <w:r>
        <w:rPr>
          <w:rStyle w:val="CharStyle146"/>
        </w:rPr>
        <w:t xml:space="preserve">Er </w:t>
      </w:r>
      <w:r>
        <w:rPr>
          <w:rStyle w:val="CharStyle96"/>
        </w:rPr>
        <w:t>begann 1999</w:t>
        <w:br/>
        <w:t>damit, die „Brave GNU World“ für das deutsche Linux-</w:t>
        <w:br/>
        <w:t xml:space="preserve">Magazin zu </w:t>
      </w:r>
      <w:r>
        <w:rPr>
          <w:rStyle w:val="CharStyle146"/>
        </w:rPr>
        <w:t xml:space="preserve">schreiben, </w:t>
      </w:r>
      <w:r>
        <w:rPr>
          <w:rStyle w:val="CharStyle96"/>
        </w:rPr>
        <w:t xml:space="preserve">die mittlerweile als einzige </w:t>
      </w:r>
      <w:r>
        <w:rPr>
          <w:rStyle w:val="CharStyle146"/>
        </w:rPr>
        <w:t>monatliche</w:t>
        <w:br/>
      </w:r>
      <w:r>
        <w:rPr>
          <w:rStyle w:val="CharStyle96"/>
        </w:rPr>
        <w:t xml:space="preserve">Kolumne </w:t>
      </w:r>
      <w:r>
        <w:rPr>
          <w:rStyle w:val="CharStyle146"/>
        </w:rPr>
        <w:t xml:space="preserve">in sechs </w:t>
      </w:r>
      <w:r>
        <w:rPr>
          <w:rStyle w:val="CharStyle96"/>
        </w:rPr>
        <w:t>Sprachen und vier Magazinen erscheint.</w:t>
        <w:br/>
        <w:t xml:space="preserve">Seit 1999 </w:t>
      </w:r>
      <w:r>
        <w:rPr>
          <w:rStyle w:val="CharStyle146"/>
        </w:rPr>
        <w:t xml:space="preserve">als europäischer </w:t>
      </w:r>
      <w:r>
        <w:rPr>
          <w:rStyle w:val="CharStyle96"/>
        </w:rPr>
        <w:t>Sprecher des GNU-Projektes</w:t>
        <w:br w:type="column"/>
        <w:t>unterwegs begann er 2000 damit, die europäische</w:t>
        <w:br/>
        <w:t>Schwesterorganisation der von Richard M. Stallman</w:t>
        <w:br/>
        <w:t>1984 gegründeten FSF, die Free Software Foundation</w:t>
        <w:br/>
        <w:t xml:space="preserve">Europe, </w:t>
      </w:r>
      <w:r>
        <w:rPr>
          <w:rStyle w:val="CharStyle89"/>
          <w:lang w:val="de-DE" w:eastAsia="de-DE" w:bidi="de-DE"/>
        </w:rPr>
        <w:t xml:space="preserve">zu </w:t>
      </w:r>
      <w:r>
        <w:rPr>
          <w:rStyle w:val="CharStyle96"/>
        </w:rPr>
        <w:t>gründen. Seine Hauptaufgabe besteht augen</w:t>
        <w:t>-</w:t>
        <w:br/>
        <w:t xml:space="preserve">blicklich </w:t>
      </w:r>
      <w:r>
        <w:rPr>
          <w:rStyle w:val="CharStyle89"/>
          <w:lang w:val="de-DE" w:eastAsia="de-DE" w:bidi="de-DE"/>
        </w:rPr>
        <w:t xml:space="preserve">in der </w:t>
      </w:r>
      <w:r>
        <w:rPr>
          <w:rStyle w:val="CharStyle96"/>
        </w:rPr>
        <w:t>Koordinierung der FSF Europe.</w:t>
        <w:br/>
      </w:r>
      <w:r>
        <w:rPr>
          <w:rStyle w:val="CharStyle96"/>
          <w:lang w:val="en-US" w:eastAsia="en-US" w:bidi="en-US"/>
        </w:rPr>
        <w:t>www.fsfeurope.org;</w:t>
      </w:r>
      <w:r>
        <w:fldChar w:fldCharType="begin"/>
      </w:r>
      <w:r>
        <w:rPr>
          <w:rStyle w:val="CharStyle96"/>
        </w:rPr>
        <w:instrText> HYPERLINK "http://brave-gnu-world.org" </w:instrText>
      </w:r>
      <w:r>
        <w:fldChar w:fldCharType="separate"/>
      </w:r>
      <w:r>
        <w:rPr>
          <w:rStyle w:val="Hyperlink"/>
          <w:lang w:val="en-US" w:eastAsia="en-US" w:bidi="en-US"/>
        </w:rPr>
        <w:t>http://brave-gnu-world.org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12240" w:h="15840"/>
          <w:pgMar w:top="13574" w:left="2381" w:right="7906" w:bottom="2054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  <w:lang w:val="en-US" w:eastAsia="en-US" w:bidi="en-US"/>
        </w:rPr>
        <w:t>transmediale.Ol Media Lounge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360" w:firstLine="0"/>
      </w:pPr>
      <w:r>
        <w:pict>
          <v:shape id="_x0000_s1127" type="#_x0000_t202" style="position:absolute;margin-left:-93.6pt;margin-top:-2.75pt;width:105.85pt;height:44.65pt;z-index:-125829345;mso-wrap-distance-left:40.3pt;mso-wrap-distance-right:9.1pt;mso-wrap-distance-bottom:498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  <w:lang w:val="de-DE" w:eastAsia="de-DE" w:bidi="de-DE"/>
                    </w:rPr>
                    <w:t>0 Rena Tangens</w:t>
                    <w:br/>
                    <w:t>Art d'Ameublement:</w:t>
                    <w:br/>
                    <w:t>Kunst ist Rahmenbau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28" type="#_x0000_t75" style="position:absolute;margin-left:-133.9pt;margin-top:362.4pt;width:146.15pt;height:36.7pt;z-index:-125829344;mso-wrap-distance-left:5.pt;mso-wrap-distance-top:362.4pt;mso-wrap-distance-right:9.1pt;mso-wrap-distance-bottom:141.1pt;mso-position-horizontal-relative:margin;mso-position-vertical-relative:margin" wrapcoords="5956 0 21600 0 21600 21600 0 21600 0 19614 5956 2116 5956 0">
            <v:imagedata r:id="rId116" r:href="rId117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Meine Musik soll nicht mehr Bedeutung haben als die Wärme, das Licht</w:t>
        <w:br/>
        <w:t>oder die Möbel in einem Raum, sagte Erik Satie (</w:t>
      </w:r>
      <w:r>
        <w:rPr>
          <w:lang w:val="de-DE" w:eastAsia="de-DE" w:bidi="de-DE"/>
          <w:w w:val="100"/>
          <w:spacing w:val="0"/>
          <w:color w:val="000000"/>
          <w:position w:val="0"/>
        </w:rPr>
        <w:footnoteReference w:id="8"/>
      </w:r>
      <w:r>
        <w:rPr>
          <w:lang w:val="de-DE" w:eastAsia="de-DE" w:bidi="de-DE"/>
          <w:w w:val="100"/>
          <w:spacing w:val="0"/>
          <w:color w:val="000000"/>
          <w:position w:val="0"/>
        </w:rPr>
        <w:t>) sinngemäß über seine</w:t>
        <w:br/>
        <w:t>„Musique d’Ameublement“. Sie soll sich nicht In den Vordergrund drängen,</w:t>
        <w:br/>
        <w:t>die Menschen nicht faszinieren und damit passiv machen, sondern einen</w:t>
        <w:br/>
        <w:t>Raum und einen Zeitraum eröffnen, der ruhig und zugleich anregend ist.</w:t>
        <w:br/>
        <w:t>Musique d'Ameublement läßt das Publikum zur Hauptperson werden, ganz</w:t>
        <w:br/>
        <w:t>ohne Animation und organisiertes Mitmachprogramm. Wer sich willkommen</w:t>
        <w:br/>
        <w:t>fühlt, den Raum als angenehm empfindet und sich Zeit lassen kann, wird</w:t>
        <w:br/>
        <w:t>ganz von selbst tätig.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Aufführung von Erik Saties Stück „Pages Mysthiques“ braucht zwei</w:t>
        <w:br/>
        <w:t>Pianisten und dauert mindestens 15 Stunden. Netzwerke aufbauen und</w:t>
        <w:br/>
        <w:t>pflegen und gute Software dafür gestalten braucht Jahre. Das ist Rahmen</w:t>
        <w:t>-</w:t>
        <w:br/>
        <w:t>bau. Wir nennen es „Art d'Ameublement": Kunst im Sinne Erik Saties.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dies auch auf Software übertragen. Unsere Grundsatzüberle</w:t>
        <w:t>-</w:t>
        <w:br/>
        <w:t>gungen für die Entwicklung - da hier wenig Platz Ist für Erläuterungen -</w:t>
        <w:br/>
        <w:t>einfach nur kurz im Staccato: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44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1. Software soll so einfach wie möglich zu verwenden sein. (Aber auf keinen</w:t>
        <w:br/>
        <w:t>Fall einfacher.) 2. Software soll niemanden ausschließen. 3. Software soll</w:t>
        <w:br/>
        <w:t>ressourcensparend arbeiten. (Verflucht seien die ignoranten Programmierer</w:t>
        <w:br/>
        <w:t>und Webdesigner, die an 23-Zoll-Monitoren sitzen und es cool finden, wenn</w:t>
        <w:br/>
        <w:t>nur Leute, die neueste Hard- und Software sowie fette Bandbreite und</w:t>
        <w:br/>
        <w:t>unendlichen Speicherplatz ihr eigen nennen, ihre Produkte nutzen können.)</w:t>
        <w:br/>
        <w:t>4. Software soll das Netz als soziales Gebilde achten und fördern. 5. Stan</w:t>
        <w:t>-</w:t>
        <w:br/>
        <w:t>dardeinstellungen sind Politik! 6. Software soll keine neuen Hierarchien</w:t>
        <w:br/>
        <w:t>errichten. (Techniker vs. Nichttechniker) 7. Sie soll die Privatsphäre achten</w:t>
        <w:br/>
        <w:t>(z.B. durch Datensparsamkeit und Verschlüsselung). 8. Sie soll informa</w:t>
        <w:t>-</w:t>
        <w:br/>
        <w:t>tionelle Selbstbestimmung ermöglichen.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Big Brother Awards: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440" w:right="1360" w:firstLine="0"/>
        <w:sectPr>
          <w:pgSz w:w="12240" w:h="15840"/>
          <w:pgMar w:top="1598" w:left="3132" w:right="1366" w:bottom="65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Weil die letzteren Prinzipien so oft mißachtet werden, verleihen wir seit</w:t>
        <w:br/>
        <w:t>Oktober 2000 In Deutschland die Big Brother Awards, „die 7 Oscars für</w:t>
        <w:br/>
        <w:t>Überwachung“ (Le Monde). Ein Preis, den niemand haben will. Denn er</w:t>
        <w:br/>
        <w:t>brandmarkt Firmen, Personen, Institutionen, die jeweils im vergangenen</w:t>
        <w:br/>
        <w:t>Jahr besonders böse aufgefallen sind durch Verletzung der Privatsphäre</w:t>
        <w:br/>
        <w:t>der Bürger/innen, durch Installation von Überwachung und uferloses</w:t>
        <w:br/>
        <w:t>Datensammeln. Der Big Brother Award wird in verschiedenen Kategorien</w:t>
        <w:br/>
        <w:t>verliehen: u.a. Business und Finanzen, Politik, Behörden und Verwaltung,</w:t>
        <w:br/>
        <w:t xml:space="preserve">Kommunikation. Die ganze Geschichte unter </w:t>
      </w:r>
      <w:r>
        <w:fldChar w:fldCharType="begin"/>
      </w:r>
      <w:r>
        <w:rPr>
          <w:color w:val="000000"/>
        </w:rPr>
        <w:instrText> HYPERLINK "http://www.bigbrotherawards.de"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www.bigbrotherawards.de</w:t>
      </w:r>
      <w:r>
        <w:fldChar w:fldCharType="end"/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fldChar w:fldCharType="begin"/>
      </w:r>
      <w:r>
        <w:rPr>
          <w:color w:val="000000"/>
        </w:rPr>
        <w:instrText> HYPERLINK "http://www.foebud.org"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www.foebud.org</w:t>
      </w:r>
      <w:r>
        <w:fldChar w:fldCharType="end"/>
      </w:r>
      <w:r>
        <w:rPr>
          <w:w w:val="100"/>
          <w:spacing w:val="0"/>
          <w:color w:val="000000"/>
          <w:position w:val="0"/>
        </w:rPr>
        <w:t>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21" w:left="0" w:right="0" w:bottom="6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9" type="#_x0000_t202" style="position:absolute;margin-left:-134.4pt;margin-top:1.2pt;width:21.85pt;height:12.45pt;z-index:-125829343;mso-wrap-distance-left:5.pt;mso-wrap-distance-right:112.55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26"/>
                    </w:rPr>
                    <w:t>[bb]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Rena Tangens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Künstlerin, lebt In Bielefeld. Hat 1984 gemeinsam mit</w:t>
        <w:br/>
        <w:t>padeluun das Galerie- und Kunstprojekt "Art d'Ameublement"</w:t>
        <w:br/>
        <w:t>gegründet. Online seit 1987. Brachte das erste Modem auf</w:t>
        <w:br/>
        <w:t>die documenta (d8!) und die Hacksen In den Chaos</w:t>
        <w:br/>
        <w:t>Computer Club. 1988 'artlst In residence</w:t>
      </w:r>
      <w:r>
        <w:rPr>
          <w:rStyle w:val="CharStyle96"/>
          <w:vertAlign w:val="superscript"/>
        </w:rPr>
        <w:t>1</w:t>
      </w:r>
      <w:r>
        <w:rPr>
          <w:rStyle w:val="CharStyle96"/>
        </w:rPr>
        <w:t xml:space="preserve"> in Kanada. Projekte</w:t>
        <w:br/>
        <w:t>(Auswahl!): seit 1987 die monatliche Veranstaltungsreihe</w:t>
        <w:br/>
        <w:t>PUBLIC DOMAIN, Gründung des FoeBuD e.V. und der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621" w:left="3132" w:right="1366" w:bottom="642" w:header="0" w:footer="3" w:gutter="0"/>
          <w:rtlGutter w:val="0"/>
          <w:cols w:num="2" w:space="143"/>
          <w:noEndnote/>
          <w:docGrid w:linePitch="360"/>
        </w:sectPr>
      </w:pPr>
      <w:r>
        <w:br w:type="column"/>
      </w:r>
      <w:r>
        <w:rPr>
          <w:rStyle w:val="CharStyle96"/>
          <w:lang w:val="en-US" w:eastAsia="en-US" w:bidi="en-US"/>
        </w:rPr>
        <w:t xml:space="preserve">BIONIC </w:t>
      </w:r>
      <w:r>
        <w:rPr>
          <w:rStyle w:val="CharStyle96"/>
        </w:rPr>
        <w:t xml:space="preserve">Mall Box, Bürgernetze Z-Netz, /CL und </w:t>
      </w:r>
      <w:r>
        <w:rPr>
          <w:rStyle w:val="CharStyle96"/>
          <w:lang w:val="en-US" w:eastAsia="en-US" w:bidi="en-US"/>
        </w:rPr>
        <w:t>Zamir</w:t>
        <w:br/>
        <w:t xml:space="preserve">Transnational </w:t>
      </w:r>
      <w:r>
        <w:rPr>
          <w:rStyle w:val="CharStyle96"/>
        </w:rPr>
        <w:t>Network (Ex-Jugoslawlen), Softwaregestaltung</w:t>
        <w:br/>
        <w:t>für Zerberus, 1993 erstes deutsches PGP Handbuch.</w:t>
        <w:br/>
        <w:t>Forschung zum Thema Androzentrlsmus im Netz,</w:t>
        <w:br/>
        <w:t>Architekturpsychologie, Datenschutz und Demokratie. Seit</w:t>
        <w:br/>
        <w:t>2000 Organisatorin und Mitglied der Jury der deutschen Big</w:t>
        <w:br/>
        <w:t>Brother Awards.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3" w:line="140" w:lineRule="exact"/>
        <w:ind w:left="0" w:right="0" w:firstLine="0"/>
      </w:pPr>
      <w:r>
        <w:rPr>
          <w:rStyle w:val="CharStyle161"/>
          <w:lang w:val="de-DE" w:eastAsia="de-DE" w:bidi="de-DE"/>
        </w:rPr>
        <w:t xml:space="preserve">Software </w:t>
      </w:r>
      <w:r>
        <w:rPr>
          <w:rStyle w:val="CharStyle161"/>
        </w:rPr>
        <w:t>Politics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164" w:left="1378" w:right="932" w:bottom="722" w:header="0" w:footer="3" w:gutter="0"/>
          <w:rtlGutter w:val="0"/>
          <w:cols w:space="720"/>
          <w:noEndnote/>
          <w:docGrid w:linePitch="360"/>
        </w:sectPr>
      </w:pPr>
      <w:bookmarkStart w:id="12" w:name="bookmark12"/>
      <w:r>
        <w:rPr>
          <w:lang w:val="de-DE" w:eastAsia="de-DE" w:bidi="de-DE"/>
          <w:color w:val="000000"/>
          <w:position w:val="0"/>
        </w:rPr>
        <w:t xml:space="preserve">AN INTERNET </w:t>
      </w:r>
      <w:r>
        <w:rPr>
          <w:lang w:val="en-US" w:eastAsia="en-US" w:bidi="en-US"/>
          <w:color w:val="000000"/>
          <w:position w:val="0"/>
        </w:rPr>
        <w:t xml:space="preserve">OF DEMOCRACY </w:t>
      </w:r>
      <w:r>
        <w:rPr>
          <w:rStyle w:val="CharStyle227"/>
        </w:rPr>
        <w:t>Steven Clift</w:t>
      </w:r>
      <w:bookmarkEnd w:id="1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4" w:left="0" w:right="0" w:bottom="7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Here I sit with my laptop on a park bench outside of In</w:t>
        <w:t>-</w:t>
        <w:br/>
        <w:t>dependence Hall in Philadelphia, ah, the wonders and</w:t>
        <w:br/>
        <w:t>hype of modem technology. It was here that the American</w:t>
        <w:br/>
        <w:t>Declaration of Independence was signed in 1776.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write about the use of information and commu</w:t>
        <w:t>-</w:t>
        <w:br/>
        <w:t>nication technology and democracy requires not a hyper</w:t>
        <w:t>-</w:t>
        <w:br/>
        <w:t>speed view that everything will change in the next two</w:t>
        <w:br/>
        <w:t>years. Rather it is the principles we establish and the</w:t>
        <w:br/>
        <w:t>actions we take now that will set the course for the next</w:t>
        <w:br/>
        <w:t>two hundred years of democracy in the information age.</w:t>
        <w:br/>
        <w:t>We must ask ourselves - Do we want to build the Internet</w:t>
        <w:br/>
        <w:t>into the very nature of our many democracies? Or will</w:t>
        <w:br/>
        <w:t>we maintain the default course where democracy is a</w:t>
        <w:br/>
        <w:t>burdensome add-on and side application that happens to</w:t>
        <w:br/>
        <w:t>run on the Internet? Just as we spend time and resources</w:t>
        <w:br/>
        <w:t>to make the Internet safe for e-commerce, shouldn’t we</w:t>
        <w:br/>
        <w:t>do the same for e-democracy?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Back in 1994,1 thought that I invented the term</w:t>
        <w:br/>
        <w:t>“e-democracy.” I was into democracy, e-mail, and Minne</w:t>
        <w:t>-</w:t>
        <w:br/>
        <w:t>sota politics. That election year a group of volunteers</w:t>
        <w:br/>
        <w:t>created Minnesota E-Democracy (</w:t>
      </w:r>
      <w:r>
        <w:fldChar w:fldCharType="begin"/>
      </w:r>
      <w:r>
        <w:rPr>
          <w:color w:val="000000"/>
        </w:rPr>
        <w:instrText> HYPERLINK "http://www.e-democracy.org"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www.e-democracy.org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),</w:t>
        <w:br/>
        <w:t>the world’s first election-oriented web-site. “E-mail” or</w:t>
        <w:br/>
        <w:t>“electronic” combined with “democracy” made “e-demo-</w:t>
        <w:br/>
        <w:t xml:space="preserve">cracy.” In recent years I discovered an article from </w:t>
      </w:r>
      <w:r>
        <w:rPr>
          <w:rStyle w:val="CharStyle143"/>
          <w:lang w:val="en-US" w:eastAsia="en-US" w:bidi="en-US"/>
        </w:rPr>
        <w:t>1987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that used the term, but the point is that citizens spontane</w:t>
        <w:t>-</w:t>
        <w:br/>
        <w:t>ously built something new on top of one of the most im</w:t>
        <w:t>-</w:t>
        <w:br/>
        <w:t>portant institutions of humankind - democracy. We rolled</w:t>
        <w:br/>
        <w:t>up our sleeves and did the work required to move beyond</w:t>
        <w:br/>
        <w:t>the hype toward real results.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While I continue to volunteer with Minnesota</w:t>
        <w:br/>
        <w:t>E-Democracy, I am also involved in the “convergence of</w:t>
        <w:br/>
        <w:t>democracy and the Internet” around the world through</w:t>
        <w:br/>
        <w:t>my Democracies Online effort. I recognise that the social,</w:t>
        <w:br/>
        <w:t>political, and economic differences in countries, even</w:t>
        <w:br/>
        <w:t>communities around the world result in many different</w:t>
        <w:br w:type="column"/>
        <w:t>democracies. Despite these dynamic differences, forms</w:t>
        <w:br/>
        <w:t>of representation and public decision-making are pulling</w:t>
        <w:br/>
        <w:t>the Internet and other information and communication</w:t>
        <w:br/>
        <w:t>technologies into the heart of what they do. However,</w:t>
        <w:br/>
        <w:t>from parliaments and local councils to civil society and</w:t>
        <w:br/>
        <w:t>media groups, the sectors of democracy are primarily</w:t>
        <w:br/>
        <w:t>focused on the end applications and not the fundamental</w:t>
        <w:br/>
        <w:t>infrastructure of the Internet.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need a generation of civic technologists who</w:t>
        <w:br/>
        <w:t>engage the fundamental infrastructure of the Internet</w:t>
        <w:br/>
        <w:t>and standards processes in the public interest. We need</w:t>
        <w:br/>
        <w:t>talented people with an eye toward making the Internet</w:t>
        <w:br/>
        <w:t>a democracy network by nature. Just as hyper-text trans</w:t>
        <w:t>-</w:t>
        <w:br/>
        <w:t>fer protocols and mark-up languages enable freer speech,</w:t>
        <w:br/>
        <w:t>what standards could assist electronic free association</w:t>
        <w:br/>
        <w:t>or geographic-based Internet content navigation?</w:t>
        <w:br/>
        <w:t>Meaningful online speech only seems to occur where</w:t>
        <w:br/>
        <w:t>people can form sustained audiences or within active</w:t>
        <w:br/>
        <w:t>online communities. Real democracy is also fundamen</w:t>
        <w:t>-</w:t>
        <w:br/>
        <w:t>tally based on geography, yet web-sites are incredibly dif</w:t>
        <w:t>-</w:t>
        <w:br/>
        <w:t>ficult to navigate and search based, making it difficult for</w:t>
        <w:br/>
        <w:t>people to find information relevant to local community</w:t>
        <w:br/>
        <w:t>issues.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64" w:left="1378" w:right="932" w:bottom="722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As I have tracked the Internet Engineer Task Force</w:t>
        <w:br/>
        <w:t>and other technical groups it is clear that you must have</w:t>
        <w:br/>
        <w:t>“standing” to contribute or influence these technical</w:t>
        <w:br/>
        <w:t>meritocracies. It is not enough to feel something should</w:t>
        <w:br/>
        <w:t>be done and there is no expectation that anyone has a</w:t>
        <w:br/>
        <w:t>right of representation. Those who want an Internet that</w:t>
        <w:br/>
        <w:t>works naturally in the public interest and democracy</w:t>
        <w:br/>
        <w:t>must be engaged with merit in both the development</w:t>
        <w:br/>
        <w:t>and promotion of Internet standards. We need civic-</w:t>
        <w:br/>
        <w:t>minded technologists who not only encourage technical</w:t>
        <w:br/>
        <w:t>developments but also take a lead in developing technical</w:t>
        <w:br/>
        <w:t>solutions and applications to gain respect, acceptance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77" w:left="0" w:right="0" w:bottom="7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172" w:line="140" w:lineRule="exact"/>
        <w:ind w:left="200" w:right="0" w:firstLine="0"/>
      </w:pPr>
      <w:r>
        <w:rPr>
          <w:rStyle w:val="CharStyle178"/>
        </w:rPr>
        <w:t xml:space="preserve">Software Politics </w:t>
      </w:r>
      <w:r>
        <w:rPr>
          <w:rStyle w:val="CharStyle228"/>
          <w:lang w:val="en-US" w:eastAsia="en-US" w:bidi="en-US"/>
        </w:rPr>
        <w:t xml:space="preserve">STEVEN CLIFT </w:t>
      </w:r>
      <w:r>
        <w:rPr>
          <w:rStyle w:val="CharStyle182"/>
          <w:lang w:val="en-US" w:eastAsia="en-US" w:bidi="en-US"/>
        </w:rPr>
        <w:t>[An Internet of Democracy]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>Steven Clift</w:t>
      </w:r>
    </w:p>
    <w:p>
      <w:pPr>
        <w:pStyle w:val="Style87"/>
        <w:tabs>
          <w:tab w:leader="none" w:pos="505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Editor of the Democracies </w:t>
      </w:r>
      <w:r>
        <w:rPr>
          <w:rStyle w:val="CharStyle146"/>
          <w:lang w:val="en-US" w:eastAsia="en-US" w:bidi="en-US"/>
        </w:rPr>
        <w:t xml:space="preserve">Online </w:t>
      </w:r>
      <w:r>
        <w:rPr>
          <w:rStyle w:val="CharStyle96"/>
          <w:lang w:val="en-US" w:eastAsia="en-US" w:bidi="en-US"/>
        </w:rPr>
        <w:t>Newswire</w:t>
        <w:tab/>
      </w:r>
      <w:r>
        <w:rPr>
          <w:rStyle w:val="CharStyle146"/>
          <w:lang w:val="en-US" w:eastAsia="en-US" w:bidi="en-US"/>
        </w:rPr>
        <w:t xml:space="preserve">online </w:t>
      </w:r>
      <w:r>
        <w:rPr>
          <w:rStyle w:val="CharStyle96"/>
          <w:lang w:val="en-US" w:eastAsia="en-US" w:bidi="en-US"/>
        </w:rPr>
        <w:t xml:space="preserve">from </w:t>
      </w:r>
      <w:r>
        <w:fldChar w:fldCharType="begin"/>
      </w:r>
      <w:r>
        <w:rPr>
          <w:rStyle w:val="CharStyle96"/>
        </w:rPr>
        <w:instrText> HYPERLINK "http://publicus.net" </w:instrText>
      </w:r>
      <w:r>
        <w:fldChar w:fldCharType="separate"/>
      </w:r>
      <w:r>
        <w:rPr>
          <w:rStyle w:val="Hyperlink"/>
          <w:lang w:val="en-US" w:eastAsia="en-US" w:bidi="en-US"/>
        </w:rPr>
        <w:t>http://publicus.net</w:t>
      </w:r>
      <w:r>
        <w:fldChar w:fldCharType="end"/>
      </w:r>
      <w:r>
        <w:rPr>
          <w:rStyle w:val="CharStyle96"/>
          <w:lang w:val="en-US" w:eastAsia="en-US" w:bidi="en-US"/>
        </w:rPr>
        <w:t>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fldChar w:fldCharType="begin"/>
      </w:r>
      <w:r>
        <w:rPr>
          <w:rStyle w:val="CharStyle96"/>
        </w:rPr>
        <w:instrText> HYPERLINK "http://e-democracy.org/do" </w:instrText>
      </w:r>
      <w:r>
        <w:fldChar w:fldCharType="separate"/>
      </w:r>
      <w:r>
        <w:rPr>
          <w:rStyle w:val="Hyperlink"/>
          <w:lang w:val="en-US" w:eastAsia="en-US" w:bidi="en-US"/>
        </w:rPr>
        <w:t>http://e-democracy.org/do</w:t>
      </w:r>
      <w:r>
        <w:fldChar w:fldCharType="end"/>
      </w:r>
      <w:r>
        <w:rPr>
          <w:rStyle w:val="CharStyle96"/>
          <w:lang w:val="en-US" w:eastAsia="en-US" w:bidi="en-US"/>
        </w:rPr>
        <w:t xml:space="preserve">, </w:t>
      </w:r>
      <w:r>
        <w:rPr>
          <w:rStyle w:val="CharStyle146"/>
          <w:lang w:val="en-US" w:eastAsia="en-US" w:bidi="en-US"/>
        </w:rPr>
        <w:t xml:space="preserve">an </w:t>
      </w:r>
      <w:r>
        <w:rPr>
          <w:rStyle w:val="CharStyle96"/>
          <w:lang w:val="en-US" w:eastAsia="en-US" w:bidi="en-US"/>
        </w:rPr>
        <w:t>Internet e-mail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announcement </w:t>
      </w:r>
      <w:r>
        <w:rPr>
          <w:rStyle w:val="CharStyle146"/>
          <w:lang w:val="en-US" w:eastAsia="en-US" w:bidi="en-US"/>
        </w:rPr>
        <w:t xml:space="preserve">list </w:t>
      </w:r>
      <w:r>
        <w:rPr>
          <w:rStyle w:val="CharStyle96"/>
          <w:lang w:val="en-US" w:eastAsia="en-US" w:bidi="en-US"/>
        </w:rPr>
        <w:t xml:space="preserve">with over </w:t>
      </w:r>
      <w:r>
        <w:rPr>
          <w:rStyle w:val="CharStyle146"/>
          <w:lang w:val="en-US" w:eastAsia="en-US" w:bidi="en-US"/>
        </w:rPr>
        <w:t xml:space="preserve">1600 </w:t>
      </w:r>
      <w:r>
        <w:rPr>
          <w:rStyle w:val="CharStyle96"/>
          <w:lang w:val="en-US" w:eastAsia="en-US" w:bidi="en-US"/>
        </w:rPr>
        <w:t>subscribers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interested </w:t>
      </w:r>
      <w:r>
        <w:rPr>
          <w:rStyle w:val="CharStyle146"/>
          <w:lang w:val="en-US" w:eastAsia="en-US" w:bidi="en-US"/>
        </w:rPr>
        <w:t xml:space="preserve">in </w:t>
      </w:r>
      <w:r>
        <w:rPr>
          <w:rStyle w:val="CharStyle96"/>
          <w:lang w:val="en-US" w:eastAsia="en-US" w:bidi="en-US"/>
        </w:rPr>
        <w:t>the “convergence of democracies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and the Internet around </w:t>
      </w:r>
      <w:r>
        <w:rPr>
          <w:rStyle w:val="CharStyle146"/>
          <w:lang w:val="en-US" w:eastAsia="en-US" w:bidi="en-US"/>
        </w:rPr>
        <w:t xml:space="preserve">the </w:t>
      </w:r>
      <w:r>
        <w:rPr>
          <w:rStyle w:val="CharStyle96"/>
          <w:lang w:val="en-US" w:eastAsia="en-US" w:bidi="en-US"/>
        </w:rPr>
        <w:t>world.” He has spoken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 xml:space="preserve">in 19 countries </w:t>
      </w:r>
      <w:r>
        <w:rPr>
          <w:rStyle w:val="CharStyle146"/>
          <w:lang w:val="en-US" w:eastAsia="en-US" w:bidi="en-US"/>
        </w:rPr>
        <w:t xml:space="preserve">on these topics </w:t>
      </w:r>
      <w:r>
        <w:rPr>
          <w:rStyle w:val="CharStyle96"/>
          <w:lang w:val="en-US" w:eastAsia="en-US" w:bidi="en-US"/>
        </w:rPr>
        <w:t xml:space="preserve">and </w:t>
      </w:r>
      <w:r>
        <w:rPr>
          <w:rStyle w:val="CharStyle146"/>
          <w:lang w:val="en-US" w:eastAsia="en-US" w:bidi="en-US"/>
        </w:rPr>
        <w:t xml:space="preserve">has </w:t>
      </w:r>
      <w:r>
        <w:rPr>
          <w:rStyle w:val="CharStyle96"/>
          <w:lang w:val="en-US" w:eastAsia="en-US" w:bidi="en-US"/>
        </w:rPr>
        <w:t>a working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  <w:lang w:val="en-US" w:eastAsia="en-US" w:bidi="en-US"/>
        </w:rPr>
        <w:t>draft of his “E-Democracy E-Book” available</w:t>
      </w:r>
      <w:r>
        <w:br w:type="page"/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586" w:line="557" w:lineRule="exact"/>
        <w:ind w:left="0" w:right="0" w:firstLine="0"/>
      </w:pPr>
      <w:r>
        <w:rPr>
          <w:rStyle w:val="CharStyle183"/>
          <w:b w:val="0"/>
          <w:bCs w:val="0"/>
        </w:rPr>
        <w:t xml:space="preserve">Bruce Girard, </w:t>
      </w:r>
      <w:r>
        <w:rPr>
          <w:rStyle w:val="CharStyle229"/>
          <w:b w:val="0"/>
          <w:bCs w:val="0"/>
        </w:rPr>
        <w:t>2000</w:t>
      </w:r>
      <w:r>
        <w:rPr>
          <w:rStyle w:val="CharStyle201"/>
        </w:rPr>
        <w:t xml:space="preserve"> </w:t>
      </w:r>
      <w:r>
        <w:rPr>
          <w:rStyle w:val="CharStyle86"/>
        </w:rPr>
        <w:t>Of an estimated 333 million people with</w:t>
        <w:br/>
        <w:t>access to the Internet (barely 5% of the world's popula</w:t>
        <w:t>-</w:t>
        <w:br/>
        <w:t>tion), more than 75% are in North America or Europe,</w:t>
        <w:br/>
        <w:t>home to 10% of the world's population. A handful of</w:t>
        <w:br/>
        <w:t>Asia/Pacific countries account for another 20%. Latin</w:t>
        <w:br/>
        <w:t>America accounts for less than 5% and Africa less than</w:t>
        <w:br/>
        <w:t xml:space="preserve">1%. </w:t>
      </w:r>
      <w:r>
        <w:rPr>
          <w:rStyle w:val="CharStyle185"/>
        </w:rPr>
        <w:t>In most developing countries less than 1% of the</w:t>
        <w:br/>
        <w:t>population has direct access to the technology that is</w:t>
        <w:br/>
        <w:t xml:space="preserve">changing the world. </w:t>
      </w:r>
      <w:r>
        <w:rPr>
          <w:rStyle w:val="CharStyle86"/>
        </w:rPr>
        <w:t>With the growth of the global know</w:t>
        <w:t>-</w:t>
        <w:br/>
        <w:t>ledge economy there is a very real danger that the ever-</w:t>
        <w:br/>
        <w:t>widening gap between the info-rich and the info-poor</w:t>
        <w:br/>
        <w:t>may obliterate any chance of a more equitable world</w:t>
        <w:br/>
        <w:t>order.</w:t>
      </w:r>
    </w:p>
    <w:p>
      <w:pPr>
        <w:pStyle w:val="Style2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type w:val="continuous"/>
          <w:pgSz w:w="12240" w:h="15840"/>
          <w:pgMar w:top="1177" w:left="762" w:right="985" w:bottom="709" w:header="0" w:footer="3" w:gutter="0"/>
          <w:rtlGutter w:val="0"/>
          <w:cols w:space="720"/>
          <w:noEndnote/>
          <w:docGrid w:linePitch="360"/>
        </w:sectPr>
      </w:pPr>
      <w:r>
        <w:rPr>
          <w:rStyle w:val="CharStyle232"/>
        </w:rPr>
        <w:t>tbfl]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power within the Internet’s meritocracy. We need</w:t>
        <w:br/>
        <w:t>to not only state the justification for a standard or open</w:t>
        <w:br/>
        <w:t>source solution, but also write and code solutions that</w:t>
        <w:br/>
        <w:t>make our technical goals a reality.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 me be bit more specific. Some of the projects</w:t>
        <w:br/>
        <w:t>and ideas I’d like to see realised: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Group &lt;</w:t>
      </w:r>
      <w:r>
        <w:fldChar w:fldCharType="begin"/>
      </w:r>
      <w:r>
        <w:rPr>
          <w:color w:val="000000"/>
        </w:rPr>
        <w:instrText> HYPERLINK "http://opengroups.org"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http://opengroups.org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&gt; - This is my</w:t>
        <w:br/>
        <w:t>first attempt to introduce the development of a technical</w:t>
        <w:br/>
        <w:t>effort with revolutionary implications for public online</w:t>
        <w:br/>
        <w:t>communities and free electronic association. I have found</w:t>
        <w:br/>
        <w:t>through experience that the most transformative aspect</w:t>
        <w:br/>
        <w:t>of the Internet in democracy is many-to-many commu</w:t>
        <w:t>-</w:t>
        <w:br/>
        <w:t>nication. While the vast majority of online communities</w:t>
        <w:br/>
        <w:t>have nothing to do with political issues or local commu</w:t>
        <w:t>-</w:t>
        <w:br/>
        <w:t>nity affairs, many do. The problem is that it is almost im</w:t>
        <w:t>-</w:t>
        <w:br/>
        <w:t>possible for the average Internet user to find, evaluate or</w:t>
        <w:br/>
        <w:t>join these forums. Open Groups would create an XML</w:t>
        <w:br/>
        <w:t>standard for describing online groups, the ability to inte</w:t>
        <w:t>-</w:t>
        <w:br/>
        <w:t>grate this standard into e-mail list, web forum, and chat</w:t>
        <w:br/>
        <w:t>server software as well a mechanism to gather and share</w:t>
        <w:br/>
        <w:t>this data.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Representative Democracy Online Toolkit - This set</w:t>
        <w:br/>
        <w:t>of applications would seek to use Internet standards and</w:t>
        <w:br/>
        <w:t>open source software where possible to aide the integra</w:t>
        <w:t>-</w:t>
        <w:br/>
        <w:t>tion of the Internet into formal representative processes.</w:t>
        <w:br/>
        <w:t>While not fundamentally designed to create new Internet</w:t>
        <w:br/>
        <w:t>standards, it would be focused on using Internet-style</w:t>
        <w:br/>
        <w:t>collaboration across governments and academic centres</w:t>
        <w:br/>
        <w:t>to build inexpensive and robust software tools for repre</w:t>
        <w:t>-</w:t>
        <w:br/>
        <w:t>sentative bodies around the world. Example applications</w:t>
        <w:br/>
        <w:t>might include E-mail Response, an advanced incoming</w:t>
        <w:br/>
        <w:t>e-mail filtering and response aide, Virtual Hearing, a</w:t>
        <w:br/>
        <w:t>system that enables physical public hearings to be made</w:t>
        <w:br/>
        <w:t>fully available in real-time online (including handouts</w:t>
        <w:br/>
        <w:t>and support materials) as well as allow Internet-based</w:t>
        <w:br/>
        <w:t>testimony, and Public Notice, a system to announce all</w:t>
        <w:br/>
        <w:t>public meetings and agendas online within a given geo</w:t>
        <w:t>-</w:t>
        <w:br/>
        <w:t>graphic jurisdiction.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 Datacasting &lt;</w:t>
      </w:r>
      <w:r>
        <w:fldChar w:fldCharType="begin"/>
      </w:r>
      <w:r>
        <w:rPr>
          <w:color w:val="000000"/>
        </w:rPr>
        <w:instrText> HYPERLINK "http://www.publicus.net/pi/"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http://www.publicus.net/pi/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&gt; -</w:t>
        <w:br/>
        <w:t>With digital television emerging around the world, the</w:t>
        <w:br w:type="column"/>
        <w:t>opportunity to provide universal access to the most es</w:t>
        <w:t>-</w:t>
        <w:br/>
        <w:t>sential public service information is upon us. Along the</w:t>
        <w:br/>
        <w:t>lines of teletext in Europe and the public access cable tele</w:t>
        <w:t>-</w:t>
        <w:br/>
        <w:t>vision model in the United States, datacasting of text,</w:t>
        <w:br/>
        <w:t>images, audio, and video as part of the DTV broadcast</w:t>
        <w:br/>
        <w:t>stream will make the best of the public Internet content</w:t>
        <w:br/>
        <w:t>available to those without a two-way Internet connection.</w:t>
        <w:br/>
        <w:t>It will also allow the television and set-top box to be used</w:t>
        <w:br/>
        <w:t>for quick access to important government and community</w:t>
        <w:br/>
        <w:t>information such as missing children alerts, crime alerts,</w:t>
        <w:br/>
        <w:t>weather warnings, school lunch menus, community</w:t>
        <w:br/>
        <w:t>calendars, and in places like Minnesota - snow emergency</w:t>
        <w:br/>
        <w:t>warnings so your car doesn’t get towed when they plow</w:t>
        <w:br/>
        <w:t>the streets. To build such a standards based effort will</w:t>
        <w:br/>
        <w:t>require substantial development and political resources</w:t>
        <w:br/>
        <w:t>to merge the best of Internet development with the con</w:t>
        <w:t>-</w:t>
        <w:br/>
        <w:t>troversial area of broadcast standards and regulations.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are just a few of the ideas I have with signi</w:t>
        <w:t>-</w:t>
        <w:br/>
        <w:t>ficant technical requirements. I am sure you have many</w:t>
        <w:br/>
        <w:t>more. From the signing of the Declaration of Indepen</w:t>
        <w:t>-</w:t>
        <w:br/>
        <w:t>dence it took eleven years until the U.S. Constitution was</w:t>
        <w:br/>
        <w:t>signed in the building in front of me. Those who care</w:t>
        <w:br/>
        <w:t>about “e-democracy” need to move from our declara</w:t>
        <w:t>-</w:t>
        <w:br/>
        <w:t>tions of interests and ideals and now shape the Internet’s</w:t>
        <w:br/>
        <w:t>standards-based constitution. We want an Internet that</w:t>
        <w:br/>
        <w:t>technically supports the nature of the democracies we</w:t>
        <w:br/>
        <w:t>want so the individual and group freedoms, rights, and</w:t>
        <w:br/>
        <w:t>responsibilities required to build a better world are the</w:t>
        <w:br/>
        <w:t>foundation and not the exception of the digital era.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often refer to myself as a “radical incrementalist.”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15840"/>
          <w:pgMar w:top="1560" w:left="1409" w:right="876" w:bottom="2410" w:header="0" w:footer="3" w:gutter="0"/>
          <w:rtlGutter w:val="0"/>
          <w:cols w:num="2" w:space="12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 believe that we need to take small actions based on our</w:t>
        <w:br/>
        <w:t>ideal of what the Internet ought to be or could be now</w:t>
        <w:br/>
        <w:t>instead of waiting for it to happen all at once based on</w:t>
        <w:br/>
        <w:t>some grand plan. As “E-Citizens” we can take action in</w:t>
        <w:br/>
        <w:t>our own communities as well as globally in Internet</w:t>
        <w:br/>
        <w:t>technical circles. Let us contribute by sharing our suc</w:t>
        <w:t>-</w:t>
        <w:br/>
        <w:t>cesses and failures with our peers along the way and</w:t>
        <w:br/>
        <w:t>build an Internet that is “of” democracy and not settle for</w:t>
        <w:br/>
        <w:t>surviving remnants of current democracy struggling to</w:t>
        <w:br/>
        <w:t>simply exist “on” an anti-democratic Internet.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78" w:left="0" w:right="0" w:bottom="23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10" w:lineRule="exact"/>
        <w:ind w:left="160" w:right="0" w:firstLine="0"/>
      </w:pPr>
      <w:r>
        <w:rPr>
          <w:rStyle w:val="CharStyle178"/>
        </w:rPr>
        <w:t xml:space="preserve">Software Politics </w:t>
      </w:r>
      <w:r>
        <w:rPr>
          <w:rStyle w:val="CharStyle233"/>
          <w:lang w:val="en-US" w:eastAsia="en-US" w:bidi="en-US"/>
        </w:rPr>
        <w:t xml:space="preserve">STEVEN CLIFT </w:t>
      </w:r>
      <w:r>
        <w:rPr>
          <w:rStyle w:val="CharStyle166"/>
          <w:lang w:val="en-US" w:eastAsia="en-US" w:bidi="en-US"/>
        </w:rPr>
        <w:t>[An Internet of Democracy]</w:t>
      </w:r>
      <w:r>
        <w:br w:type="page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860" w:right="0" w:firstLine="0"/>
        <w:sectPr>
          <w:type w:val="continuous"/>
          <w:pgSz w:w="12240" w:h="15840"/>
          <w:pgMar w:top="1578" w:left="944" w:right="1341" w:bottom="2330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 xml:space="preserve">Publikum - Tim Boykett / </w:t>
      </w:r>
      <w:r>
        <w:rPr>
          <w:rStyle w:val="CharStyle96"/>
          <w:lang w:val="en-US" w:eastAsia="en-US" w:bidi="en-US"/>
        </w:rPr>
        <w:t>Time’s Up</w:t>
      </w:r>
    </w:p>
    <w:p>
      <w:pPr>
        <w:framePr w:h="10968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30" type="#_x0000_t75" style="width:267pt;height:548pt;">
            <v:imagedata r:id="rId118" r:href="rId11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even" r:id="rId120"/>
          <w:footerReference w:type="default" r:id="rId121"/>
          <w:pgSz w:w="12240" w:h="15840"/>
          <w:pgMar w:top="1578" w:left="944" w:right="1341" w:bottom="2330" w:header="0" w:footer="3" w:gutter="0"/>
          <w:rtlGutter w:val="0"/>
          <w:cols w:space="720"/>
          <w:pgNumType w:start="71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22"/>
          <w:footerReference w:type="default" r:id="rId123"/>
          <w:pgSz w:w="12240" w:h="15840"/>
          <w:pgMar w:top="684" w:left="0" w:right="0" w:bottom="1389" w:header="0" w:footer="3" w:gutter="0"/>
          <w:rtlGutter w:val="0"/>
          <w:cols w:space="720"/>
          <w:pgNumType w:start="74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80" w:right="0" w:firstLine="0"/>
      </w:pPr>
      <w:r>
        <w:rPr>
          <w:rStyle w:val="CharStyle131"/>
        </w:rPr>
        <w:t xml:space="preserve">Diskussion Soziale Software </w:t>
      </w:r>
      <w:r>
        <w:rPr>
          <w:rStyle w:val="CharStyle93"/>
          <w:lang w:val="de-DE" w:eastAsia="de-DE" w:bidi="de-DE"/>
        </w:rPr>
        <w:t xml:space="preserve">FLORIAN cramer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Bei den vorgestellten sozialen Software-Projekten fällt auf,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3240" w:right="6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dass sie eine bottom-up Politik verfolgen und dezentrale Strukturen, statt</w:t>
        <w:br/>
        <w:t>zentraler top-down Strukturen. Allerdings scheint dies häufig über top-down</w:t>
        <w:br/>
        <w:t>Ansätze beim Programmieren zu laufen. Liegt hierin nicht ein Widerspruch?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3240" w:right="660" w:firstLine="0"/>
      </w:pPr>
      <w:r>
        <w:rPr>
          <w:rStyle w:val="CharStyle93"/>
          <w:lang w:val="de-DE" w:eastAsia="de-DE" w:bidi="de-DE"/>
        </w:rPr>
        <w:t xml:space="preserve">Michael van eeden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gewisser Weise ja. Wir entwickeln Werkzeuge mit denen</w:t>
        <w:br/>
        <w:t>die Leute das Netz bottom-up benutzen können, aber diese Werkzeuge wer</w:t>
        <w:t>-</w:t>
        <w:br/>
        <w:t>den von Programmierern gemacht. Dadurch entsteht natürlich eine gewisse</w:t>
        <w:br/>
        <w:t>Technokratie, in der die Programmiererinnen entscheiden können, was die</w:t>
        <w:br/>
        <w:t>Leute im Netz machen können und was nicht.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3240" w:right="660" w:firstLine="0"/>
      </w:pPr>
      <w:r>
        <w:rPr>
          <w:rStyle w:val="CharStyle93"/>
          <w:lang w:val="de-DE" w:eastAsia="de-DE" w:bidi="de-DE"/>
        </w:rPr>
        <w:t xml:space="preserve">RENA Tangens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denke, es geht darum, eine Kommunikation zwischen Nicht-</w:t>
        <w:br/>
        <w:t>Programmiererlnnen und Programmiererinnen aufzubauen. Wir haben seiner</w:t>
        <w:t>-</w:t>
        <w:br/>
        <w:t>zeit bei FoeBuD beschlossen, dass eben so viele Technikerlnnen wie Nicht-</w:t>
        <w:br/>
        <w:t>Technikerlnnen an unseren Softwareprojekten arbeiten sollen.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3240" w:right="660" w:firstLine="0"/>
      </w:pPr>
      <w:r>
        <w:rPr>
          <w:rStyle w:val="CharStyle93"/>
          <w:lang w:val="de-DE" w:eastAsia="de-DE" w:bidi="de-DE"/>
        </w:rPr>
        <w:t xml:space="preserve">Michael van eeden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Andererseits ist es eine Frage der Ausbildung. Die Leute</w:t>
        <w:br/>
        <w:t>sollten lernen zu programmieren. Das ist nicht schwer und wird immer</w:t>
        <w:br/>
        <w:t>einfacher.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3240" w:right="660" w:firstLine="0"/>
      </w:pPr>
      <w:r>
        <w:rPr>
          <w:rStyle w:val="CharStyle93"/>
          <w:lang w:val="de-DE" w:eastAsia="de-DE" w:bidi="de-DE"/>
        </w:rPr>
        <w:t xml:space="preserve">Georg greve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Wenn nur eine gewisse Anzahl der Bevölkerung schreiben kann,</w:t>
        <w:br/>
        <w:t>dann bestimmen die auch, was der Rest lesen kann. Das beste Mittel dage</w:t>
        <w:t>-</w:t>
        <w:br/>
        <w:t>gen ist schreiben zu lernen. Zumindest bis zu einem gewissen Level ist eine</w:t>
        <w:br/>
        <w:t>Computerliteracy heutzutage einfach Teil der allgemeinen Bildung. Wie man</w:t>
        <w:br/>
        <w:t>eine Sprache lernt, lernt man auch ein weiteres Kommunikationsmedium.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8" w:lineRule="exact"/>
        <w:ind w:left="3240" w:right="660" w:firstLine="0"/>
      </w:pPr>
      <w:r>
        <w:rPr>
          <w:rStyle w:val="CharStyle93"/>
          <w:lang w:val="de-DE" w:eastAsia="de-DE" w:bidi="de-DE"/>
        </w:rPr>
        <w:t xml:space="preserve">rena Tangens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programmiere nicht, und ich werde es auch nicht lernen</w:t>
        <w:br/>
        <w:t>wollen. Auch als ich in unserer Softwarefirma gearbeitet habe, habe ich</w:t>
        <w:br/>
        <w:t>nicht programmiert, einfach weil ich einen anderen Blick auf dieses Projekt</w:t>
        <w:br/>
        <w:t>behalten wollte. Ich habe am Ende sogar viel zuviel über die Software</w:t>
        <w:br/>
        <w:t>gewusst und habe deswegen darüber nachgedacht, wie es am einfachsten</w:t>
        <w:br/>
        <w:t>für die Programmiererinnen wäre, anstatt darüber nachzudenken, wie das</w:t>
        <w:br/>
        <w:t>Programm aussehen soll, damit alle es gerne benutzen.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3240" w:right="760" w:firstLine="0"/>
        <w:sectPr>
          <w:type w:val="continuous"/>
          <w:pgSz w:w="12240" w:h="15840"/>
          <w:pgMar w:top="684" w:left="856" w:right="1430" w:bottom="1389" w:header="0" w:footer="3" w:gutter="0"/>
          <w:rtlGutter w:val="0"/>
          <w:cols w:space="720"/>
          <w:noEndnote/>
          <w:docGrid w:linePitch="360"/>
        </w:sectPr>
      </w:pPr>
      <w:r>
        <w:rPr>
          <w:rStyle w:val="CharStyle93"/>
          <w:lang w:val="de-DE" w:eastAsia="de-DE" w:bidi="de-DE"/>
        </w:rPr>
        <w:t xml:space="preserve">Jeanette HOFMAN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will davor warnen, alle Nutzer zu Programmiererinnen</w:t>
        <w:br/>
        <w:t>machen zu wollen. Wir leben in einer arbeitsteiligen Gesellschaft. Das wer</w:t>
        <w:t>-</w:t>
        <w:br/>
        <w:t>den wir nicht wieder abschaffen. Das hat ja auch einen gewissen Sinn. Die</w:t>
        <w:br/>
        <w:t>Frage ist aus meiner Sicht eher, wie man an bestimmten Weichenstellungen,</w:t>
        <w:br/>
        <w:t>dort wo Techniker über Trade-offs streiten, wo sozusagen verschiedene Fol</w:t>
        <w:t>-</w:t>
        <w:br/>
        <w:t>gen eine Rolle spielen, wenn wir diese Lösung wählen, dann zahlen wir dafür</w:t>
        <w:br/>
        <w:t>jenen Preis, und wenn wir den Weg gehen, dann kaufen wir uns damit die</w:t>
        <w:t>-</w:t>
        <w:br/>
        <w:t>ses und jenes ein, also sozusagen nicht-technische Fragen, die in das tech</w:t>
        <w:t>-</w:t>
        <w:br/>
        <w:t>nische Design eingebaut sind, dass die geöffnet werden für gesellschaftliche</w:t>
        <w:br/>
        <w:t>Diskurse, weil es eben die Nutzerinnen selber sind, die die Folgen davon</w:t>
        <w:br/>
        <w:t>auch tragen. Und das würde aus meiner Sicht verlangen, dass Techniker</w:t>
        <w:br/>
        <w:t>auch Willens sind, erstens in einer nicht-technischen Sprache über diese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38" w:line="140" w:lineRule="exact"/>
        <w:ind w:left="0" w:right="0" w:firstLine="0"/>
      </w:pPr>
      <w:r>
        <w:rPr>
          <w:rStyle w:val="CharStyle161"/>
        </w:rPr>
        <w:t>Software Politics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footerReference w:type="even" r:id="rId124"/>
          <w:footerReference w:type="default" r:id="rId125"/>
          <w:pgSz w:w="12240" w:h="15840"/>
          <w:pgMar w:top="684" w:left="856" w:right="1430" w:bottom="1389" w:header="0" w:footer="3" w:gutter="0"/>
          <w:rtlGutter w:val="0"/>
          <w:cols w:space="720"/>
          <w:pgNumType w:start="73"/>
          <w:noEndnote/>
          <w:docGrid w:linePitch="360"/>
        </w:sectPr>
      </w:pPr>
      <w:bookmarkStart w:id="13" w:name="bookmark13"/>
      <w:r>
        <w:rPr>
          <w:lang w:val="en-US" w:eastAsia="en-US" w:bidi="en-US"/>
          <w:color w:val="000000"/>
          <w:position w:val="0"/>
        </w:rPr>
        <w:t xml:space="preserve">MONGREL'S LINKER SOFTWARE </w:t>
      </w:r>
      <w:r>
        <w:rPr>
          <w:rStyle w:val="CharStyle99"/>
        </w:rPr>
        <w:t>Matthew Fuller</w:t>
      </w:r>
      <w:bookmarkEnd w:id="1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56" w:left="0" w:right="0" w:bottom="9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Linker software comes out of a specific need. A key</w:t>
        <w:br/>
        <w:t>part of what Mongrel does are workshops, dialogues to</w:t>
        <w:br/>
        <w:t>produce fast artefacts of digital culture with other mon</w:t>
        <w:t>-</w:t>
        <w:br/>
        <w:t>grels. A crucial thing about these workshops is that people</w:t>
        <w:br/>
        <w:t>want to produce something that looks good, and means</w:t>
        <w:br/>
        <w:t>something, but don't want to have to invest months in</w:t>
        <w:br/>
        <w:t>teaching themselves up to know something like Photo</w:t>
        <w:t>-</w:t>
        <w:br/>
        <w:t>shop and Director. We don't particularly want to knock</w:t>
        <w:br/>
        <w:t>these programs, but they're cultured up to be useful really</w:t>
        <w:br/>
        <w:t>only to experts.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way the workshops run is based around the struc</w:t>
        <w:t>-</w:t>
        <w:br/>
        <w:t>ture of the Linker. There’s one or more computers running</w:t>
        <w:br/>
        <w:t>the program and ways of getting material into it. A video</w:t>
        <w:br/>
        <w:t>camera and some cheap digital cameras to produce the</w:t>
        <w:br/>
        <w:t>still or moving images. Sound comes in from off of the</w:t>
        <w:br/>
        <w:t>video or straight into the computer's mic. A simple sound</w:t>
        <w:br/>
        <w:t>editor program can be used to edit and add effects. The</w:t>
        <w:br/>
        <w:t>text is banged out directly on the machine. Other stuff</w:t>
        <w:br/>
        <w:t>can come off the net, CDs, wherever. It's quick.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“We work with people who others cannot reach.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Our own people. Until we made the Linker software there</w:t>
        <w:br/>
        <w:t>was a huge technical barrier. We would get people exci</w:t>
        <w:t>-</w:t>
        <w:br/>
        <w:t>ted and then they would get hit with all the technical de</w:t>
        <w:t>-</w:t>
        <w:br/>
        <w:t>tails. Linker makes all that simple and lets people get on</w:t>
        <w:br/>
        <w:t>with exploring ideas.” Mervin Jarman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Linker does is essentially what Director (pretty</w:t>
        <w:br/>
        <w:t>much the standard multimedia authoring tool), the pro</w:t>
        <w:t>-</w:t>
        <w:br/>
        <w:t>gram whose internal language, Lingo, it is written in, does</w:t>
        <w:br/>
        <w:t>already, but in a more restricted set of ways. Director is</w:t>
        <w:br/>
        <w:t>built to process any form of data type and provide a way</w:t>
        <w:br/>
        <w:t>of working them together, usually by relatively compli</w:t>
        <w:t>-</w:t>
        <w:br/>
        <w:t>cated programming. Many multimedia programs make</w:t>
        <w:br/>
        <w:t>giant baroque concatenations. Linker by comparison is</w:t>
        <w:br/>
        <w:t>a very slight offering. Basically an opened up versioning</w:t>
        <w:br/>
        <w:t>of an editing tool that has been used to make a number</w:t>
        <w:br w:type="column"/>
        <w:t>of CD ROM based artworks (such as “Rehearsal of</w:t>
        <w:br/>
        <w:t>Memory”), it is deliberately constrained. The constraint</w:t>
        <w:br/>
        <w:t>is what makes it quick. It is also what pulls things toget</w:t>
        <w:t>-</w:t>
        <w:br/>
        <w:t>her formally.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Linker is the multimedia equivalent of a throw-away</w:t>
        <w:br/>
        <w:t>camera. Other culture technologies it relates to: a page</w:t>
        <w:br/>
        <w:t>on a photo album; print club; advent calendar; photo</w:t>
        <w:br/>
        <w:t>frames for several pictures of family members. Your</w:t>
        <w:br/>
        <w:t>Granny might have a dinky set of display shelves full</w:t>
        <w:br/>
        <w:t>of glass animals, dreck from the Franklin Mint and</w:t>
        <w:br/>
        <w:t>souvenirs. You can do the same thing on a computer,</w:t>
        <w:br/>
        <w:t>but make it modernlike and multimedia. On the other</w:t>
        <w:br/>
        <w:t>hand, you can make something tight, vicious and full of</w:t>
        <w:br/>
        <w:t>a whole load of other kinds of memories or new sensa</w:t>
        <w:t>-</w:t>
        <w:br/>
        <w:t>tions. Kids setting out collections of stones or little sol</w:t>
        <w:t>-</w:t>
        <w:br/>
        <w:t>diers on a table are at the same time attentive to their</w:t>
        <w:br/>
        <w:t>aesthetic detail, how realistic, how variable the faces, as</w:t>
        <w:br/>
        <w:t>to how great their ability to inflict real or ideas of damage.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software feeds into the natural delight that people</w:t>
        <w:br/>
        <w:t>take in analytical sorting or in extrapolating from imagi</w:t>
        <w:t>-</w:t>
        <w:br/>
        <w:t>ned or actual patterns. The eye-hand strays and picks at</w:t>
        <w:br/>
        <w:t>this and that, producing connotations of meaning by the</w:t>
        <w:br/>
        <w:t>simple fact of linkage, of little tokens, tenderness, tat.</w:t>
        <w:br/>
        <w:t>Whilst Linker aligns itself with the delights of opening, of</w:t>
        <w:br/>
        <w:t>skimming over, and of fiddling it also presupposes a sense</w:t>
        <w:br/>
        <w:t>of montage which, like fiddling, goes nowhere in particu</w:t>
        <w:t>-</w:t>
        <w:br/>
        <w:t>lar. It is a machine for producing a form of montage which</w:t>
        <w:br/>
        <w:t>is more like a game of dominoes than a dialectic.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Linker allows for one Linker map to be linked to an</w:t>
        <w:t>-</w:t>
        <w:br/>
        <w:t>other. A structure that in itself is fairly limited, particu</w:t>
        <w:t>-</w:t>
        <w:br/>
        <w:t>larly in size, becomes with the possibility of reiteration a</w:t>
        <w:br/>
        <w:t>far more powerful means of linkage. Collections become</w:t>
        <w:br/>
        <w:t>collectivities.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56" w:left="1382" w:right="926" w:bottom="916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not to say that Linker could not be used as a</w:t>
        <w:br/>
        <w:t>space for the operation of such procedures. Perhaps we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56" w:left="0" w:right="0" w:bottom="9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8"/>
        <w:widowControl w:val="0"/>
        <w:keepNext w:val="0"/>
        <w:keepLines w:val="0"/>
        <w:shd w:val="clear" w:color="auto" w:fill="auto"/>
        <w:bidi w:val="0"/>
        <w:spacing w:before="0" w:after="0" w:line="110" w:lineRule="exact"/>
        <w:ind w:left="140" w:right="0" w:firstLine="0"/>
        <w:sectPr>
          <w:type w:val="continuous"/>
          <w:pgSz w:w="12240" w:h="15840"/>
          <w:pgMar w:top="1156" w:left="1382" w:right="926" w:bottom="916" w:header="0" w:footer="3" w:gutter="0"/>
          <w:rtlGutter w:val="0"/>
          <w:cols w:space="720"/>
          <w:noEndnote/>
          <w:docGrid w:linePitch="360"/>
        </w:sectPr>
      </w:pPr>
      <w:r>
        <w:rPr>
          <w:rStyle w:val="CharStyle190"/>
          <w:b/>
          <w:bCs/>
        </w:rPr>
        <w:t xml:space="preserve">Software Politics MATTHEW FULLER </w:t>
      </w:r>
      <w:r>
        <w:rPr>
          <w:rStyle w:val="CharStyle191"/>
          <w:b w:val="0"/>
          <w:bCs w:val="0"/>
        </w:rPr>
        <w:t>[Mongrel s Linker software]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56" w:left="0" w:right="0" w:bottom="9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Matthew Fuller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Part of the artists' group I/O/D, formed In 1994. Initially</w:t>
        <w:br/>
        <w:t>a multimedia publication, their work took a skeptical and</w:t>
        <w:br/>
        <w:t>exploratory view of the conventions of interface design,</w:t>
        <w:br/>
        <w:t>leading to the production of the alternative browser</w:t>
        <w:br/>
        <w:t xml:space="preserve">“The Web Stalker" available at </w:t>
      </w:r>
      <w:r>
        <w:fldChar w:fldCharType="begin"/>
      </w:r>
      <w:r>
        <w:rPr>
          <w:rStyle w:val="CharStyle96"/>
        </w:rPr>
        <w:instrText> HYPERLINK "http://bak.spc.org/iod" </w:instrText>
      </w:r>
      <w:r>
        <w:fldChar w:fldCharType="separate"/>
      </w:r>
      <w:r>
        <w:rPr>
          <w:rStyle w:val="Hyperlink"/>
          <w:lang w:val="en-US" w:eastAsia="en-US" w:bidi="en-US"/>
        </w:rPr>
        <w:t>http://bak.spc.org/iod</w:t>
      </w:r>
      <w:r>
        <w:fldChar w:fldCharType="end"/>
      </w:r>
      <w:r>
        <w:rPr>
          <w:rStyle w:val="CharStyle96"/>
          <w:lang w:val="en-US" w:eastAsia="en-US" w:bidi="en-US"/>
        </w:rPr>
        <w:t>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156" w:left="2477" w:right="2194" w:bottom="916" w:header="0" w:footer="3" w:gutter="0"/>
          <w:rtlGutter w:val="0"/>
          <w:cols w:num="2" w:space="379"/>
          <w:noEndnote/>
          <w:docGrid w:linePitch="360"/>
        </w:sectPr>
      </w:pPr>
      <w:r>
        <w:rPr>
          <w:rStyle w:val="CharStyle96"/>
          <w:lang w:val="en-US" w:eastAsia="en-US" w:bidi="en-US"/>
        </w:rPr>
        <w:t>A current project, “Into the Web” Is a software installation</w:t>
        <w:br w:type="column"/>
        <w:t>commissioned for the Millennium Dome In Greenwich,</w:t>
        <w:br/>
        <w:t>London. Matthew Fuller regularly collaborates with Mongrel</w:t>
        <w:br/>
        <w:t>(</w:t>
      </w:r>
      <w:r>
        <w:fldChar w:fldCharType="begin"/>
      </w:r>
      <w:r>
        <w:rPr>
          <w:rStyle w:val="CharStyle96"/>
        </w:rPr>
        <w:instrText> HYPERLINK "http://www.mongreix.org" </w:instrText>
      </w:r>
      <w:r>
        <w:fldChar w:fldCharType="separate"/>
      </w:r>
      <w:r>
        <w:rPr>
          <w:rStyle w:val="Hyperlink"/>
          <w:lang w:val="en-US" w:eastAsia="en-US" w:bidi="en-US"/>
        </w:rPr>
        <w:t>www.mongreix.org</w:t>
      </w:r>
      <w:r>
        <w:fldChar w:fldCharType="end"/>
      </w:r>
      <w:r>
        <w:rPr>
          <w:rStyle w:val="CharStyle96"/>
          <w:lang w:val="en-US" w:eastAsia="en-US" w:bidi="en-US"/>
        </w:rPr>
        <w:t>). His research Is currently focusing on</w:t>
        <w:br/>
        <w:t>a social and cultural analysis of software and includes a</w:t>
        <w:br/>
        <w:t>deconstruction of Microsoft Word.</w:t>
        <w:br/>
      </w:r>
      <w:r>
        <w:fldChar w:fldCharType="begin"/>
      </w:r>
      <w:r>
        <w:rPr>
          <w:rStyle w:val="CharStyle96"/>
        </w:rPr>
        <w:instrText> HYPERLINK "http://www.axia.demon.co.uk" </w:instrText>
      </w:r>
      <w:r>
        <w:fldChar w:fldCharType="separate"/>
      </w:r>
      <w:r>
        <w:rPr>
          <w:rStyle w:val="Hyperlink"/>
          <w:lang w:val="en-US" w:eastAsia="en-US" w:bidi="en-US"/>
        </w:rPr>
        <w:t>www.axia.demon.co.uk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Probleme zu reden, was sie durchaus können, und eben auch akzeptieren,</w:t>
        <w:br/>
        <w:t>dass sie nicht-technische Entscheidungen treffen. Es geht nicht nur um</w:t>
        <w:br/>
        <w:t>Effizienz. Es geht wirklich um die Verteilung von Kosten und Vor- und Nach</w:t>
        <w:t>-</w:t>
        <w:br/>
        <w:t>teilen für unterschiedliche Nutzergruppen.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4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LUTZ henckel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Software ist für mich eigentlich ein Angebot wie jedes andere</w:t>
        <w:br/>
        <w:t>Angebot auch. Jeder muss letztendlich so mündig sein zu entscheiden, ob</w:t>
        <w:br/>
        <w:t>er dieses Angebot nutzt und welches Angebot er nutzt. Es wird nur dann</w:t>
        <w:br/>
        <w:t>gefährlich, wenn wir Monokulturen haben und ein Einzelner oder sehr weni</w:t>
        <w:t>-</w:t>
        <w:br/>
        <w:t>ge Personen entscheiden, was wir nutzen und was wir nutzen dürfen. Also,</w:t>
        <w:br/>
        <w:t>von daher ist die Förderung der Konkurrenz auch Im Softwarebereich sehr</w:t>
        <w:br/>
        <w:t>wichtig. Auch Im Bereich Open Source gibt es schon einige Monopole. Die</w:t>
        <w:br/>
        <w:t>wichtigste politische Aussage ist meines Erachtens, dass wir Konkurrenz</w:t>
        <w:br/>
        <w:t>brauchen und dass letztendlich diese Konkurrenz auch die Demokratie för</w:t>
        <w:t>-</w:t>
        <w:br/>
        <w:t>dert.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3" w:line="274" w:lineRule="exact"/>
        <w:ind w:left="0" w:right="0" w:firstLine="0"/>
      </w:pPr>
      <w:r>
        <w:rPr>
          <w:rStyle w:val="CharStyle236"/>
        </w:rPr>
        <w:t xml:space="preserve">ANNE NIGTEN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Frage muss doch sein, ob die Programmierer bereit sind,</w:t>
        <w:br/>
        <w:t>ihr Cowboy-Image aufzugeben und einen offeneren, kooperativeren</w:t>
        <w:br/>
        <w:t>Arbeitsstil zu entwickeln, um ihre Software wirklich einer größeren</w:t>
        <w:br/>
        <w:t>Gemeinschaft zugänglich zu machen.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Michael van eeden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arbeite bei der Society for Old and New Media</w:t>
        <w:br/>
        <w:t>(Amsterdam) gerade well die meisten Leute dort keine Techniker sind.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die Funktionalität von Software entscheiden dort nicht die Techniker,</w:t>
        <w:br/>
        <w:t>sondern eine gemischte Gruppe von Leuten - im Zentrum steht der Be</w:t>
        <w:t>-</w:t>
        <w:br/>
        <w:t>nutzer, wir nennen es „user driven design“.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GEORG greve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Freie Software Bewegung ist offen für alle, ob Techniker oder</w:t>
        <w:br/>
        <w:t>nicht. Ein Problem ist natürlich, dass wir über technische Medien miteinan</w:t>
        <w:t>-</w:t>
        <w:br/>
        <w:t>der kommunizieren, da die Bewegung über die ganze Welt verstreut ist. Der</w:t>
        <w:br/>
        <w:t>Computer ist da zugleich Arbeits- und Kommunikationsmittel. Man könnte</w:t>
        <w:br/>
        <w:t>freilich über Schnittstellen nachdenken, die diese Gemeinschaft näher an</w:t>
        <w:br/>
        <w:t>den alltäglichen gesellschaftlichen Kontext heranführen.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8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Florian cramer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Beispiel ist der Free Software Bazar. H¡er können Nutzer</w:t>
        <w:br/>
        <w:t>Programmierern von freier Software dafür bezahlen, dass sie entweder</w:t>
        <w:br/>
        <w:t>bestimmte Features in Software einbauen, oder bestimmte Programme</w:t>
        <w:br/>
        <w:t>schreiben. Man bezahlt für das Schreiben freier Software.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CHRISTIAN </w:t>
      </w:r>
      <w:r>
        <w:rPr>
          <w:rStyle w:val="CharStyle100"/>
          <w:lang w:val="de-DE" w:eastAsia="de-DE" w:bidi="de-DE"/>
        </w:rPr>
        <w:t xml:space="preserve">hübler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möchte dem Profi ein bisschen kontern mit der Liebe</w:t>
        <w:br/>
        <w:t>des Amateurs. Technologie bedeutet ein Potential, dass etwas geschehen</w:t>
        <w:br/>
        <w:t>kann, und da braucht es schon die Liebe des Amateurs.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  <w:sectPr>
          <w:footerReference w:type="even" r:id="rId126"/>
          <w:footerReference w:type="default" r:id="rId127"/>
          <w:footerReference w:type="first" r:id="rId128"/>
          <w:titlePg/>
          <w:pgSz w:w="12240" w:h="15840"/>
          <w:pgMar w:top="1617" w:left="3521" w:right="2623" w:bottom="1617" w:header="0" w:footer="3" w:gutter="0"/>
          <w:rtlGutter w:val="0"/>
          <w:cols w:space="720"/>
          <w:pgNumType w:start="7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Noch wichtiger aber ist mir, dass es ja nicht nur den einen, technischen</w:t>
        <w:br/>
        <w:t>Code gibt. Wer setzt die Präferenzen unserer gesellschaftlichen Organisation?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 remain in hope that things could be that algorith</w:t>
        <w:t>-</w:t>
        <w:br/>
        <w:t>mically simple. The software even explicitly provides a</w:t>
        <w:br/>
        <w:t>domain in which such devices, such rule-fantasies can</w:t>
        <w:br/>
        <w:t>be played out without harming the public. Constraints,</w:t>
        <w:br/>
        <w:t>of formal rules, of available materials, of rhyme and metre,</w:t>
        <w:br/>
        <w:t>of rhythms are familiar tools for meanings to trick them</w:t>
        <w:t>-</w:t>
        <w:br/>
        <w:t>selves into being made. Adoption of a constraint parado</w:t>
        <w:t>-</w:t>
        <w:br/>
        <w:t>xically allows creation to become a process. There is a</w:t>
        <w:br/>
        <w:t>sense in which software, something which is often said</w:t>
        <w:br/>
        <w:t>to be 'open', can produce similar effects.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constructs a sensorium: a set of ways of sen</w:t>
        <w:t>-</w:t>
        <w:br/>
        <w:t>sing, knowing and doing in the world. A few examples: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Command line interfaces such as UNIX transposing</w:t>
        <w:br/>
        <w:t>the 'memory' of the operating system onto the user, what</w:t>
        <w:br/>
        <w:t>elements of HTML documents are deemed to be impor</w:t>
        <w:t>-</w:t>
        <w:br/>
        <w:t>tant for crawlers; how search engines incorporate seman</w:t>
        <w:t>-</w:t>
        <w:br/>
        <w:t xml:space="preserve">tic judgements;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spatialisation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memory relied upon</w:t>
        <w:br/>
        <w:t>and reinforced by the WIMP (Windows, Icon, Mouse,</w:t>
        <w:br/>
        <w:t>Pointer) genera of interfaces; the inclusion of unique</w:t>
        <w:br/>
        <w:t>machine identifiers within the Pentium III chip, and the</w:t>
        <w:br/>
        <w:t>wider questions of value-production in information eco</w:t>
        <w:t>-</w:t>
        <w:br/>
        <w:t>nomies commonly, but in some ways less than usefully,</w:t>
        <w:br/>
        <w:t>grouped under the heading of 'privacy' that go with it;</w:t>
        <w:br/>
        <w:t>and so 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“Just look at how Microsoft Word forces certain re</w:t>
        <w:t>-</w:t>
        <w:br/>
        <w:t>strictions on how you spell - even underlining in green</w:t>
        <w:br/>
        <w:t>or red like some teacher.” Harwood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utterly lame to suggest, as David Gellernter, a</w:t>
        <w:br/>
        <w:t>Professor of Computer Science, does in his extended</w:t>
        <w:br/>
        <w:t>homily 'The Aesthetics of Computing'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that software</w:t>
        <w:br/>
        <w:t>as a science is not formulated by currents other than</w:t>
        <w:br/>
        <w:t>'itself'. There is a twin movement. Involving scientific,</w:t>
        <w:br/>
        <w:t>that is to say rational, methods in wider fields that may</w:t>
        <w:br/>
        <w:t>be political, social, conceptual, aesthetic. At the same</w:t>
        <w:br/>
        <w:t>time, teasing out those ways in which the internal</w:t>
        <w:br/>
        <w:t>configurations of practised rationalities (such as soft</w:t>
        <w:t>-</w:t>
        <w:br/>
        <w:t>ware production) already operate within and produce</w:t>
        <w:br/>
        <w:t>these domains of influence. They present a possibility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for actually enriching rationality and making it, as a par</w:t>
        <w:t>-</w:t>
        <w:br/>
        <w:t>ticular kind of knowledge machine, more productive.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that is not socially constructed, not only</w:t>
        <w:br/>
        <w:t>gets no users (for it does not hook into or effect any of</w:t>
        <w:br/>
        <w:t>the involvements they might have for it), but even as</w:t>
        <w:br/>
        <w:t>an 'orphan', something that has no preconditions, some</w:t>
        <w:t>-</w:t>
        <w:br/>
        <w:t>thing that is solely of itself, it is formed, as an impossible</w:t>
        <w:br/>
        <w:t>object, at least in part as a negative imprint of what is</w:t>
        <w:br/>
        <w:t>already in existence. The point is not whether software</w:t>
        <w:br/>
        <w:t>is socially constructed or not, or put the other way, whet</w:t>
        <w:t>-</w:t>
        <w:br/>
        <w:t>her rationality has its uses. This is a minor argument.</w:t>
        <w:br/>
        <w:t>Rather, what kind of currents, what kind of machine,</w:t>
        <w:br/>
        <w:t>numerical, social and other dynamics it feeds in and out</w:t>
        <w:br/>
        <w:t>of, and what others can be brought into being? This is</w:t>
        <w:br/>
        <w:t>not just a question of, 'putting software at the service</w:t>
        <w:br/>
        <w:t>of the community' or some other farce of repurposing</w:t>
        <w:br/>
        <w:t>but of developing modes of study, innovation, produc</w:t>
        <w:t>-</w:t>
        <w:br/>
        <w:t>tion and use that acknowledge that, “To be 'technical'</w:t>
        <w:br/>
        <w:t>simply is to be a response to a history of conflicts.”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2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are three by three cells in the first layer of the</w:t>
        <w:br/>
        <w:t>Linker interface. From the Three Little Pigs to the Holy</w:t>
        <w:br/>
        <w:t>Trinity, three has an interesting position, always beyond</w:t>
        <w:br/>
        <w:t>duality - from here on in things get complex it promises.</w:t>
        <w:br/>
        <w:t>The third in a series always suggests the onset of a series,</w:t>
        <w:br/>
        <w:t>elaborating a something between the preceding numbers</w:t>
        <w:br/>
        <w:t>causing things to move on - a factorial, a function, a game.</w:t>
        <w:br/>
        <w:t>Constraining the number of image cells in the Linker</w:t>
        <w:br/>
        <w:t>allows it to be filled fast at a basic level. It also forces</w:t>
        <w:br/>
        <w:t>users to make choices, to discriminate about the use of a</w:t>
        <w:br/>
        <w:t>particular graphic in relationship to the others within</w:t>
        <w:br/>
        <w:t>the fixed number of cells available. Formalism becomes</w:t>
        <w:br/>
        <w:t>a machine for affect.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76" w:left="1346" w:right="986" w:bottom="674" w:header="0" w:footer="3" w:gutter="0"/>
          <w:rtlGutter w:val="0"/>
          <w:cols w:num="2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Adding sounds, images, words and video together in</w:t>
        <w:br/>
        <w:t>a pattern for the first time is really quite a powerful ex</w:t>
        <w:t>-</w:t>
        <w:br/>
        <w:t>perience for many people. Importantly also, viewing a</w:t>
        <w:br/>
        <w:t>Linker with elements made by or about them, their</w:t>
        <w:br/>
        <w:t>peoples, creates a very intimate relation with the process</w:t>
        <w:br/>
        <w:t>of using and viewing. This might have something to do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61" w:left="0" w:right="0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181" w:line="140" w:lineRule="exact"/>
        <w:ind w:left="180" w:right="0" w:firstLine="0"/>
      </w:pPr>
      <w:r>
        <w:rPr>
          <w:rStyle w:val="CharStyle178"/>
        </w:rPr>
        <w:t xml:space="preserve">Software Politics </w:t>
      </w:r>
      <w:r>
        <w:rPr>
          <w:rStyle w:val="CharStyle237"/>
          <w:lang w:val="en-US" w:eastAsia="en-US" w:bidi="en-US"/>
        </w:rPr>
        <w:t xml:space="preserve">MATTHEW </w:t>
      </w:r>
      <w:r>
        <w:rPr>
          <w:rStyle w:val="CharStyle178"/>
        </w:rPr>
        <w:t xml:space="preserve">FULLER </w:t>
      </w:r>
      <w:r>
        <w:rPr>
          <w:rStyle w:val="CharStyle166"/>
          <w:lang w:val="en-US" w:eastAsia="en-US" w:bidi="en-US"/>
        </w:rPr>
        <w:t>[Mongrel's Linker software]</w:t>
      </w:r>
    </w:p>
    <w:p>
      <w:pPr>
        <w:pStyle w:val="Style87"/>
        <w:tabs>
          <w:tab w:leader="none" w:pos="5076" w:val="left"/>
          <w:tab w:leader="none" w:pos="953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>David Gellernter, The Aesthetics of Computing',</w:t>
        <w:tab/>
      </w:r>
      <w:r>
        <w:rPr>
          <w:rStyle w:val="CharStyle96"/>
          <w:lang w:val="en-US" w:eastAsia="en-US" w:bidi="en-US"/>
          <w:vertAlign w:val="superscript"/>
        </w:rPr>
        <w:t>2</w:t>
      </w:r>
      <w:r>
        <w:rPr>
          <w:rStyle w:val="CharStyle96"/>
          <w:lang w:val="en-US" w:eastAsia="en-US" w:bidi="en-US"/>
        </w:rPr>
        <w:t xml:space="preserve"> J. </w:t>
      </w:r>
      <w:r>
        <w:rPr>
          <w:rStyle w:val="CharStyle146"/>
          <w:lang w:val="en-US" w:eastAsia="en-US" w:bidi="en-US"/>
        </w:rPr>
        <w:t xml:space="preserve">Rouse, </w:t>
      </w:r>
      <w:r>
        <w:rPr>
          <w:rStyle w:val="CharStyle96"/>
          <w:lang w:val="en-US" w:eastAsia="en-US" w:bidi="en-US"/>
        </w:rPr>
        <w:t>'The Narrative Reconstruction of Science</w:t>
        <w:tab/>
      </w:r>
      <w:r>
        <w:rPr>
          <w:rStyle w:val="CharStyle238"/>
          <w:b w:val="0"/>
          <w:bCs w:val="0"/>
        </w:rPr>
        <w:t>[75]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 xml:space="preserve">Weidenfeld </w:t>
      </w:r>
      <w:r>
        <w:rPr>
          <w:rStyle w:val="CharStyle89"/>
        </w:rPr>
        <w:t xml:space="preserve">&amp; </w:t>
      </w:r>
      <w:r>
        <w:rPr>
          <w:rStyle w:val="CharStyle96"/>
          <w:lang w:val="en-US" w:eastAsia="en-US" w:bidi="en-US"/>
        </w:rPr>
        <w:t xml:space="preserve">Nicholson, London 1998 (Incongruously, this INQUIRY, Vol. </w:t>
      </w:r>
      <w:r>
        <w:rPr>
          <w:rStyle w:val="CharStyle89"/>
        </w:rPr>
        <w:t xml:space="preserve">33 </w:t>
      </w:r>
      <w:r>
        <w:rPr>
          <w:rStyle w:val="CharStyle96"/>
          <w:lang w:val="en-US" w:eastAsia="en-US" w:bidi="en-US"/>
        </w:rPr>
        <w:t xml:space="preserve">No 1, pp 179 </w:t>
      </w:r>
      <w:r>
        <w:rPr>
          <w:rStyle w:val="CharStyle146"/>
          <w:lang w:val="en-US" w:eastAsia="en-US" w:bidi="en-US"/>
        </w:rPr>
        <w:t xml:space="preserve">- </w:t>
      </w:r>
      <w:r>
        <w:rPr>
          <w:rStyle w:val="CharStyle96"/>
          <w:lang w:val="en-US" w:eastAsia="en-US" w:bidi="en-US"/>
        </w:rPr>
        <w:t>196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 xml:space="preserve">does not prevent </w:t>
      </w:r>
      <w:r>
        <w:rPr>
          <w:rStyle w:val="CharStyle146"/>
          <w:lang w:val="en-US" w:eastAsia="en-US" w:bidi="en-US"/>
        </w:rPr>
        <w:t xml:space="preserve">him from </w:t>
      </w:r>
      <w:r>
        <w:rPr>
          <w:rStyle w:val="CharStyle96"/>
          <w:lang w:val="en-US" w:eastAsia="en-US" w:bidi="en-US"/>
        </w:rPr>
        <w:t>suggesting canonical literature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>and art history courses for computer scientists, just that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 xml:space="preserve">the 'beauty' that these disciplines might provide access </w:t>
      </w:r>
      <w:r>
        <w:rPr>
          <w:rStyle w:val="CharStyle146"/>
          <w:lang w:val="en-US" w:eastAsia="en-US" w:bidi="en-US"/>
        </w:rPr>
        <w:t>to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 xml:space="preserve">be as Inviolable to questioning and relnvention </w:t>
      </w:r>
      <w:r>
        <w:rPr>
          <w:rStyle w:val="CharStyle146"/>
          <w:lang w:val="en-US" w:eastAsia="en-US" w:bidi="en-US"/>
        </w:rPr>
        <w:t xml:space="preserve">as </w:t>
      </w:r>
      <w:r>
        <w:rPr>
          <w:rStyle w:val="CharStyle96"/>
          <w:lang w:val="en-US" w:eastAsia="en-US" w:bidi="en-US"/>
        </w:rPr>
        <w:t>the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 xml:space="preserve">technocratic instrumentalism </w:t>
      </w:r>
      <w:r>
        <w:rPr>
          <w:rStyle w:val="CharStyle89"/>
        </w:rPr>
        <w:t xml:space="preserve">he </w:t>
      </w:r>
      <w:r>
        <w:rPr>
          <w:rStyle w:val="CharStyle146"/>
          <w:lang w:val="en-US" w:eastAsia="en-US" w:bidi="en-US"/>
        </w:rPr>
        <w:t xml:space="preserve">calls </w:t>
      </w:r>
      <w:r>
        <w:rPr>
          <w:rStyle w:val="CharStyle96"/>
          <w:lang w:val="en-US" w:eastAsia="en-US" w:bidi="en-US"/>
        </w:rPr>
        <w:t>Into question as the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60" w:right="0" w:firstLine="0"/>
      </w:pPr>
      <w:r>
        <w:rPr>
          <w:rStyle w:val="CharStyle96"/>
          <w:lang w:val="en-US" w:eastAsia="en-US" w:bidi="en-US"/>
        </w:rPr>
        <w:t>dominant ideology of computer science).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14" w:line="140" w:lineRule="exact"/>
        <w:ind w:left="1000" w:right="0" w:firstLine="0"/>
      </w:pPr>
      <w:r>
        <w:rPr>
          <w:rStyle w:val="CharStyle239"/>
        </w:rPr>
        <w:t>Matthew Fuller: fly-note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“Each of the nine inage cells that form the nap are split into a</w:t>
        <w:br/>
        <w:t>further 16 'hot areas'. Each of these has a further eight possi</w:t>
        <w:t>-</w:t>
        <w:br/>
        <w:t>bilities of actions: sound; nap; scale; text; uideo; junp; inage;</w:t>
        <w:br/>
        <w:t>chat. The naths can be expressed as follows: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9 x 16 x 8 = 1152 possibilities for each nap.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 graphical representation of Linker's basic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algorithn is pasted on the front of the piece as the software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starts up. This nap of linkage forns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40" w:right="1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direct synnetry between the interface and the algorithns wor</w:t>
        <w:t>-</w:t>
        <w:br/>
        <w:t>king below. The lines then shift, according to how the data in</w:t>
        <w:br/>
        <w:t>that particular Linker sorts itself. This allows the user to</w:t>
        <w:br/>
        <w:t>gain a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2240" w:right="1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graphical representation of the links between the elenents they</w:t>
        <w:br/>
        <w:t>haue placed in their Linker. The interface is constructed to</w:t>
        <w:br/>
        <w:t>represent the code and the linited possibilities of its use,</w:t>
        <w:br/>
        <w:t>nothing nore. This goes against the grain of nuch proprietary</w:t>
        <w:br/>
        <w:t>software which attenpts to achieue the nost narrow kind of prac</w:t>
        <w:t>-</w:t>
        <w:br/>
        <w:t>ticality, “There's a job to do. &gt; Let's just get it done. Don't</w:t>
        <w:br/>
        <w:t>think about what it neans.” at the sane tine as subsuning euery</w:t>
        <w:br/>
        <w:t>possible function or way of treating data within it.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000" w:right="0" w:firstLine="0"/>
      </w:pPr>
      <w:r>
        <w:rPr>
          <w:rStyle w:val="CharStyle239"/>
        </w:rPr>
        <w:t>Death to screen junk</w:t>
      </w:r>
    </w:p>
    <w:tbl>
      <w:tblPr>
        <w:tblOverlap w:val="never"/>
        <w:tblLayout w:type="fixed"/>
        <w:jc w:val="center"/>
      </w:tblPr>
      <w:tblGrid>
        <w:gridCol w:w="293"/>
        <w:gridCol w:w="850"/>
        <w:gridCol w:w="624"/>
        <w:gridCol w:w="874"/>
        <w:gridCol w:w="504"/>
        <w:gridCol w:w="365"/>
        <w:gridCol w:w="302"/>
        <w:gridCol w:w="326"/>
        <w:gridCol w:w="840"/>
        <w:gridCol w:w="1003"/>
      </w:tblGrid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"Ue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are tran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sfixed</w:t>
            </w: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by the outcone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our</w:t>
            </w: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interaction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with appli</w:t>
            </w: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oat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ions. Ue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forget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the progr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in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order to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get on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with the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task.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If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we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can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reach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gridSpan w:val="3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clarity about what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software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does.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how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off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ers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241"/>
              </w:rPr>
              <w:t>US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a linited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range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of object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:s as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 xml:space="preserve">a </w:t>
            </w:r>
            <w:r>
              <w:rPr>
                <w:rStyle w:val="CharStyle240"/>
                <w:lang w:val="fr-FR" w:eastAsia="fr-FR" w:bidi="fr-FR"/>
              </w:rPr>
              <w:t>ne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nu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  <w:vertAlign w:val="superscript"/>
              </w:rPr>
              <w:t>1</w:t>
            </w:r>
            <w:r>
              <w:rPr>
                <w:rStyle w:val="CharStyle240"/>
              </w:rPr>
              <w:t xml:space="preserve"> cr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eatiuity'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or of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process,</w:t>
            </w:r>
          </w:p>
        </w:tc>
        <w:tc>
          <w:tcPr>
            <w:shd w:val="clear" w:color="auto" w:fill="FFFFFF"/>
            <w:gridSpan w:val="2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we can be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gin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to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see what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is nis-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sin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g.” Harwo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598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8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5981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861" w:left="1332" w:right="958" w:bottom="1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being able to create a cluster of media with strong</w:t>
        <w:br/>
        <w:t>presentational authority in terms of coherence of design</w:t>
        <w:br/>
        <w:t>and function. Alternately, for instance, when used as a</w:t>
        <w:br/>
        <w:t>kind of miniature family album with sound recordings,</w:t>
        <w:br/>
        <w:t>photos and so on it might also have something to do with</w:t>
        <w:br/>
        <w:t>the sense of openness inherent in the formal system of</w:t>
        <w:br/>
        <w:t>the database.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Formal constraints repress what is underneath them</w:t>
        <w:br/>
        <w:t>at the same time as allowing their articulation in certain</w:t>
        <w:br/>
        <w:t>ways. A little thing such as this, the software, whilst it</w:t>
        <w:br/>
        <w:t>includes constraints, does not allow access to the Law or</w:t>
        <w:br/>
        <w:t>a state of numbered grace. Nor does a 'full' Linker map</w:t>
        <w:br/>
        <w:t>form a final will and testament, a chance to speak that</w:t>
        <w:br/>
        <w:t>will only be given once. Instead, a spread palm-load of</w:t>
        <w:br/>
        <w:t>sleights of mind that people can play upon themselves,</w:t>
        <w:br/>
        <w:t>upon memory.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Lev Manovich, in his useful essay on the 'Database as</w:t>
        <w:br/>
        <w:t>a Symbolic Form'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9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10"/>
      </w:r>
      <w:r>
        <w:rPr>
          <w:lang w:val="en-US" w:eastAsia="en-US" w:bidi="en-US"/>
          <w:w w:val="100"/>
          <w:spacing w:val="0"/>
          <w:color w:val="000000"/>
          <w:position w:val="0"/>
        </w:rPr>
        <w:t>, suggests that what is often found in</w:t>
        <w:br/>
        <w:t>actual usage of databases is that what has been assem</w:t>
        <w:t>-</w:t>
        <w:br/>
        <w:t>bled is, “a collection, not a story”. In Linker, forcing a</w:t>
        <w:br/>
        <w:t>limited number, but no more, of image cells to be filled</w:t>
        <w:br/>
        <w:t>before the thing can be used, encourages a certain</w:t>
        <w:br/>
        <w:t>amount of syntagmatic relations between data elements</w:t>
        <w:br/>
        <w:t>in the constellation of many which the database is com</w:t>
        <w:t>-</w:t>
        <w:br/>
        <w:t>posed of. As Manovich suggests, this can be like putting</w:t>
        <w:br/>
        <w:t>together a sentence in a natural language. It also suggests</w:t>
        <w:br/>
        <w:t>what he calls the conflict between database and narrati</w:t>
        <w:t>-</w:t>
        <w:br/>
        <w:t>ve, between more or less open arrays of elements, paths</w:t>
        <w:br/>
        <w:t>and strata and the time-lapsed results of particular rou</w:t>
        <w:t>-</w:t>
        <w:br/>
        <w:t>tes through them, congealed as a story.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29"/>
          <w:footerReference w:type="default" r:id="rId130"/>
          <w:footerReference w:type="first" r:id="rId131"/>
          <w:pgSz w:w="12240" w:h="15840"/>
          <w:pgMar w:top="1507" w:left="1342" w:right="1035" w:bottom="1507" w:header="0" w:footer="3" w:gutter="0"/>
          <w:rtlGutter w:val="0"/>
          <w:cols w:num="2" w:space="166"/>
          <w:pgNumType w:start="7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difference between narrative and database</w:t>
        <w:br/>
        <w:t>is between signs, the base constituent element of narra</w:t>
        <w:t>-</w:t>
        <w:br/>
        <w:t>tive, and the digitised elements, cast members, sprites,</w:t>
        <w:br/>
        <w:t>objects, whatever that are actuated in a database. Whilst</w:t>
        <w:br/>
        <w:t>this is a difference of degree and not of exclusivity, sim</w:t>
        <w:t>-</w:t>
        <w:br/>
        <w:t>ple material factors such as the amount of processor</w:t>
        <w:br/>
        <w:t>cycles needed to call up an element also have their effect</w:t>
        <w:br/>
        <w:t>in terms of composition. Linker makes use of a material</w:t>
        <w:br w:type="column"/>
        <w:t>factor like this in a determining way in that each cell</w:t>
        <w:br/>
        <w:t>changes size according to the dimensions of the image</w:t>
        <w:br/>
        <w:t>file. Thus, it allows the overall visual pattern of the first</w:t>
        <w:br/>
        <w:t>layer of the database to emerge as a result of the proper</w:t>
        <w:t>-</w:t>
        <w:br/>
        <w:t>ties of its constituent elements. This is a small thing, but</w:t>
        <w:br/>
        <w:t>in the unusual context of artists producing a system rat</w:t>
        <w:t>-</w:t>
        <w:br/>
        <w:t>her than its content, one that presents processed docu</w:t>
        <w:t>-</w:t>
        <w:br/>
        <w:t>ments rather than perhaps open up the process of their</w:t>
        <w:br/>
        <w:t>construction, the interface is essentially all there is. It has</w:t>
        <w:br/>
        <w:t>to be thought, and sensed, through.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32"/>
          <w:footerReference w:type="default" r:id="rId133"/>
          <w:pgSz w:w="12240" w:h="15840"/>
          <w:pgMar w:top="790" w:left="0" w:right="0" w:bottom="1090" w:header="0" w:footer="3" w:gutter="0"/>
          <w:rtlGutter w:val="0"/>
          <w:cols w:space="720"/>
          <w:pgNumType w:start="8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226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vielfältige Entscheidungen und auch viele Sprachen, die</w:t>
        <w:br/>
        <w:t>entwickelt werden. Ich wehre mich, dass wir auf den technologischen Code</w:t>
        <w:br/>
        <w:t>gezwängt werden. Wir müssen ihn natürlich lesen lernen. Wir müssen vor</w:t>
        <w:br/>
        <w:t>allem den Code lesen, wenn wir heute über Themen wie Überwachung</w:t>
        <w:br/>
        <w:t>reden. Es gibt dann aber auch die Sprache der Rechtsanwälte. Da gibt</w:t>
        <w:br/>
        <w:t>es auch wieder Verbote. Wenn man die Sprache der Rechtsanwälte nicht</w:t>
        <w:br/>
        <w:t>spricht, dann ist man kein globaler Künstler, siehe Etoy. Ohne Anwälte darf</w:t>
        <w:br/>
        <w:t>man auch keine Steine mehr werfen. Wir haben immer gewartet bis die</w:t>
        <w:br/>
        <w:t>Künstler endlich zu programmieren anfangen in den Kunstklassen. Jetzt</w:t>
        <w:br/>
        <w:t>haben wir die Situation, dass die, die programmieren, einfach nicht mehr</w:t>
        <w:br/>
        <w:t>mit denen sprechen, die nicht programmieren, weil sie meinen, die können</w:t>
        <w:br/>
        <w:t>dazu nichts sagen. Das heißt, wir müssen diese Vielfalt an Sprachen und</w:t>
        <w:br/>
        <w:t>Codes pflegen. Und die Freiheiten, ja, wenn uns die Open Source Leute die</w:t>
        <w:br/>
        <w:t>Definition unserer Codes vorgeben, dann möchte ich schon differenzieren</w:t>
        <w:br/>
        <w:t>zwischen Meinungsfreiheit und Handlungsfreiheit. Also, wirklich handeln,</w:t>
        <w:br/>
        <w:t>etwas einschreiben. Und Open Source basiert auf Lizenz. Das ist eben die</w:t>
        <w:br/>
        <w:t>freie Wahl: die Lizenz der Open Source. Ich kann entweder das, was ich</w:t>
        <w:br/>
        <w:t>habe, frei hergeben, ich kann es verkaufen oder ich kann beides machen.</w:t>
        <w:br/>
        <w:t>Das ist die freie Wahl, die ich bei Open Source habe, aber ich denke es</w:t>
        <w:br/>
        <w:t>gibt mehr Optionen für freies Handeln.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2260" w:right="1700" w:firstLine="0"/>
      </w:pPr>
      <w:r>
        <w:rPr>
          <w:rStyle w:val="CharStyle93"/>
          <w:lang w:val="de-DE" w:eastAsia="de-DE" w:bidi="de-DE"/>
        </w:rPr>
        <w:t xml:space="preserve">Publikum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 Diskussion übersieht meines Erachtens eine zwanzig Jahre</w:t>
        <w:br/>
        <w:t>alte Tradition in der Software Entwicklung. Das sogenannte Participatory</w:t>
        <w:br/>
        <w:t>Design kommt seit den späten 70er Jahren vor allem aus Skandinavien und</w:t>
        <w:br/>
        <w:t>erlaubt dem Nutzer, an der Entwicklung von Software teilzunehmen. Auch</w:t>
        <w:br/>
        <w:t>Sozialwissenschaftler und Kulturwissenschaftler werden an diesem Prozess</w:t>
        <w:br/>
        <w:t>beteiligt. Wenn man die Diskussion in diese Richtung lenken würde, so käme</w:t>
        <w:br/>
        <w:t>man auch gleich auf die technischen und die sozialen Wertvorstellungen zu</w:t>
        <w:br/>
        <w:t>sprechen, die hinter dieser eher technischen Arbeit stecken. Wie hängen</w:t>
        <w:br/>
        <w:t>solche Wertvorstellungen mit den Projekten zusammen, die hier präsentiert</w:t>
        <w:br/>
        <w:t>wurden?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8" w:lineRule="exact"/>
        <w:ind w:left="2260" w:right="1700" w:firstLine="0"/>
      </w:pPr>
      <w:r>
        <w:rPr>
          <w:rStyle w:val="CharStyle93"/>
          <w:lang w:val="de-DE" w:eastAsia="de-DE" w:bidi="de-DE"/>
        </w:rPr>
        <w:t xml:space="preserve">Steven CLIFT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der größten Herausforderungen für e-democracy ist, dass</w:t>
        <w:br/>
        <w:t>unsere Werte schwer darzustellen sind. Es geht darum, als Gastgeber für</w:t>
        <w:br/>
        <w:t>einen kritischen Dialog zwischen Bürgern verschiedener Auffassung zu fun</w:t>
        <w:t>-</w:t>
        <w:br/>
        <w:t>gieren. Es geht darum, anderen eine Plattform zu bieten. Die nächste Frage</w:t>
        <w:br/>
        <w:t>ist dann, wo diese Bürger herkommen. Leute benutzen das Netz normaler</w:t>
        <w:t>-</w:t>
        <w:br/>
        <w:t>weise für private oder Arbeitszwecke, sie denken nicht: „Oh, dies ist Teil</w:t>
        <w:br/>
        <w:t>meines öffentlichen Lebens." Diese ganze Auseinandersetzung um den</w:t>
        <w:br/>
        <w:t>öffentlichen Raum müsste man hier einbringen, denn alle Werkzeuge der</w:t>
        <w:br/>
        <w:t>Welt werden die Demokratie nicht verändern, wenn niemand sie nutzt.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260" w:right="1700" w:firstLine="0"/>
        <w:sectPr>
          <w:type w:val="continuous"/>
          <w:pgSz w:w="12240" w:h="15840"/>
          <w:pgMar w:top="790" w:left="884" w:right="843" w:bottom="1090" w:header="0" w:footer="3" w:gutter="0"/>
          <w:rtlGutter w:val="0"/>
          <w:cols w:space="720"/>
          <w:noEndnote/>
          <w:docGrid w:linePitch="360"/>
        </w:sectPr>
      </w:pPr>
      <w:r>
        <w:rPr>
          <w:rStyle w:val="CharStyle93"/>
          <w:lang w:val="de-DE" w:eastAsia="de-DE" w:bidi="de-DE"/>
        </w:rPr>
        <w:t xml:space="preserve">Florian cramer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würde gern noch über Joel Slaytons Projekt sprechen,</w:t>
        <w:br/>
        <w:t>denn anders als die anderen ist es kein freundliches Projekt, in dem eine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020" w:right="0" w:firstLine="0"/>
      </w:pPr>
      <w:r>
        <w:rPr>
          <w:rStyle w:val="CharStyle96"/>
          <w:lang w:val="en-US" w:eastAsia="en-US" w:bidi="en-US"/>
        </w:rPr>
        <w:t xml:space="preserve">Joel Slayton (Panel Software </w:t>
      </w:r>
      <w:r>
        <w:rPr>
          <w:rStyle w:val="CharStyle96"/>
        </w:rPr>
        <w:t>Politik)</w:t>
      </w:r>
      <w:r>
        <w:br w:type="page"/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 w:line="557" w:lineRule="exact"/>
        <w:ind w:left="0" w:right="0" w:firstLine="0"/>
      </w:pPr>
      <w:r>
        <w:rPr>
          <w:rStyle w:val="CharStyle183"/>
          <w:b w:val="0"/>
          <w:bCs w:val="0"/>
        </w:rPr>
        <w:t>Matthew Fuller</w:t>
      </w:r>
      <w:r>
        <w:rPr>
          <w:rStyle w:val="CharStyle201"/>
        </w:rPr>
        <w:t xml:space="preserve"> </w:t>
      </w:r>
      <w:r>
        <w:rPr>
          <w:rStyle w:val="CharStyle86"/>
        </w:rPr>
        <w:t>There are three key areas in the movement</w:t>
        <w:br/>
        <w:t xml:space="preserve">against braindead software: </w:t>
      </w:r>
      <w:r>
        <w:rPr>
          <w:rStyle w:val="CharStyle185"/>
        </w:rPr>
        <w:t>free software; social soft</w:t>
        <w:t>-</w:t>
        <w:br/>
        <w:t>ware; speculative software.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 w:line="557" w:lineRule="exact"/>
        <w:ind w:left="0" w:right="0" w:firstLine="0"/>
      </w:pPr>
      <w:r>
        <w:rPr>
          <w:rStyle w:val="CharStyle86"/>
        </w:rPr>
        <w:t>Free software taps into the dynamics of mutual aid, of</w:t>
        <w:br/>
        <w:t>shared resources and of plagiarism to get itself made.</w:t>
        <w:br/>
        <w:t>Now it needs to begin to set technico-aesthetic agendas</w:t>
        <w:br/>
        <w:t>which blow open the ways of sensing, knowing and doing</w:t>
        <w:br/>
        <w:t>built into proprietary software. Death to bludgeoning</w:t>
        <w:br/>
        <w:t>pseudo-rationalism and the feature-breeding world as</w:t>
        <w:br/>
        <w:t>office. But even more, let's not just keep copying Daddy.</w:t>
        <w:br/>
        <w:t>Social Software is software built by and for those of us</w:t>
        <w:br/>
        <w:t>locked out of the engineered subjectivity of mainstream</w:t>
        <w:br/>
        <w:t>software. It is software which asks itself what kind of</w:t>
        <w:br/>
        <w:t>currents, what kind of machine, numerical, social and</w:t>
        <w:br/>
        <w:t>other dynamics it feeds in and out of, and what others</w:t>
        <w:br/>
        <w:t>can be brought into being?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418" w:line="557" w:lineRule="exact"/>
        <w:ind w:left="0" w:right="0" w:firstLine="0"/>
      </w:pPr>
      <w:r>
        <w:rPr>
          <w:rStyle w:val="CharStyle86"/>
        </w:rPr>
        <w:t>Speculative software explores the potentiality of all pos</w:t>
        <w:t>-</w:t>
        <w:br/>
        <w:t>sible programming. It creates transversal connections</w:t>
        <w:br/>
        <w:t>between data, machines and networks. Software, part</w:t>
        <w:br/>
        <w:t>of whose work is to reflexively investigate itself as soft</w:t>
        <w:t>-</w:t>
        <w:br/>
        <w:t>ware. Software as science fiction, as mutant epistemo</w:t>
        <w:t>-</w:t>
        <w:br/>
        <w:t>logy. Software is mind control - get some.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rPr>
          <w:rStyle w:val="CharStyle244"/>
          <w:b w:val="0"/>
          <w:bCs w:val="0"/>
        </w:rPr>
        <w:t>[am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3" w:line="140" w:lineRule="exact"/>
        <w:ind w:left="640" w:right="0" w:firstLine="0"/>
      </w:pPr>
      <w:r>
        <w:rPr>
          <w:rStyle w:val="CharStyle239"/>
          <w:lang w:val="de-DE" w:eastAsia="de-DE" w:bidi="de-DE"/>
        </w:rPr>
        <w:t xml:space="preserve">Software </w:t>
      </w:r>
      <w:r>
        <w:rPr>
          <w:rStyle w:val="CharStyle239"/>
        </w:rPr>
        <w:t>Politics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640" w:right="0" w:firstLine="0"/>
        <w:sectPr>
          <w:footerReference w:type="even" r:id="rId134"/>
          <w:footerReference w:type="default" r:id="rId135"/>
          <w:pgSz w:w="12240" w:h="15840"/>
          <w:pgMar w:top="790" w:left="884" w:right="843" w:bottom="1090" w:header="0" w:footer="3" w:gutter="0"/>
          <w:rtlGutter w:val="0"/>
          <w:cols w:space="720"/>
          <w:noEndnote/>
          <w:docGrid w:linePitch="360"/>
        </w:sectPr>
      </w:pPr>
      <w:bookmarkStart w:id="14" w:name="bookmark14"/>
      <w:r>
        <w:rPr>
          <w:lang w:val="de-DE" w:eastAsia="de-DE" w:bidi="de-DE"/>
          <w:color w:val="000000"/>
          <w:position w:val="0"/>
        </w:rPr>
        <w:t xml:space="preserve">SOCIAL SOFTWARE </w:t>
      </w:r>
      <w:r>
        <w:rPr>
          <w:rStyle w:val="CharStyle163"/>
          <w:lang w:val="en-US" w:eastAsia="en-US" w:bidi="en-US"/>
        </w:rPr>
        <w:t>Joel Slayton</w:t>
      </w:r>
      <w:bookmarkEnd w:id="1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97" w:left="0" w:right="0" w:bottom="6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need not be tied exclusively to components</w:t>
        <w:br/>
        <w:t>alone. It would appear that software is, to some degree,</w:t>
        <w:br/>
        <w:t>shaped by the sub-cultures of data relations from which</w:t>
        <w:br/>
        <w:t>they are composed.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w w:val="100"/>
          <w:spacing w:val="0"/>
          <w:color w:val="000000"/>
          <w:position w:val="0"/>
        </w:rPr>
        <w:t>“When two or more organisms interact recursively as structurally</w:t>
        <w:br/>
        <w:t>plastic systems,...the result is mutual ontogenic structural coupling...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For an observer, the domain of interactions specified through such onto</w:t>
        <w:t>-</w:t>
        <w:br/>
        <w:t>genic structural coupling appears as a network of sequences of mutually</w:t>
        <w:br/>
        <w:t>triggering interlocked conducts... The various conducts or behaviors</w:t>
        <w:br/>
        <w:t>involved are both arbitrary and contextual. The behaviors are arbitrary</w:t>
        <w:br/>
        <w:t>because they can have any form as long as they operate as triggering</w:t>
        <w:br/>
        <w:t>perturbations in the interactions; they are contextual because their partici</w:t>
        <w:t>-</w:t>
        <w:br/>
        <w:t>pation in the interlocked interactions of the domain is defined only with</w:t>
        <w:br/>
        <w:t>respect to the interactions that constitute the domain. I shall call the</w:t>
        <w:br/>
        <w:t xml:space="preserve">domain of interlocked conduits a consensual domain.’’ - </w:t>
      </w:r>
      <w:r>
        <w:rPr>
          <w:rStyle w:val="CharStyle247"/>
        </w:rPr>
        <w:t>Maturana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is, of course, possible to consider the ontological</w:t>
        <w:br/>
        <w:t>evolution of software from a perspective of complex</w:t>
        <w:br/>
        <w:t>social structure? It can be argued that any given software</w:t>
        <w:br/>
        <w:t>is a dynamic of data relations that combine in interesting</w:t>
        <w:br/>
        <w:t>ways to emerge increasingly complex strata of information</w:t>
        <w:br/>
        <w:t>interactions. And although these interactions are compu</w:t>
        <w:t>-</w:t>
        <w:br/>
        <w:t>tationally discrete, they are never completely predictive,</w:t>
        <w:br/>
        <w:t>for algorithms operate as perturbations within the con</w:t>
        <w:t>-</w:t>
        <w:br/>
        <w:t>sensual domain of software’s interactions with itself and</w:t>
        <w:br/>
        <w:t>other software. Of critical importance is the realization</w:t>
        <w:br/>
        <w:t>that each stratum must have an independent tendency</w:t>
        <w:br/>
        <w:t>for self-organization, adaptation and movement.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higher magnitudes these sorts of social interactions</w:t>
        <w:br/>
        <w:t>combine as software drift. Software drift is the continuous</w:t>
        <w:br/>
        <w:t>structural change evidenced as software seeks to both</w:t>
        <w:br/>
        <w:t>sustain and re-define an appropriate ontogeny. It is an</w:t>
        <w:br/>
        <w:t>ontogeny that is simultaneously context and environ</w:t>
        <w:t>-</w:t>
        <w:br/>
        <w:t>ment, application and human interface. Associative rules</w:t>
        <w:br/>
        <w:t>appear to guide software drift in the form of integrative</w:t>
        <w:br/>
        <w:t>or dissociative processes of feedback and constraint. And</w:t>
        <w:br w:type="column"/>
        <w:t>perhaps, just perhaps, the social fabric of software, the</w:t>
        <w:br/>
        <w:t>ontogeny we observe, is merely a combinatoric of these</w:t>
        <w:br/>
        <w:t>drifting strata of identity. Three conceptual frameworks</w:t>
        <w:br/>
        <w:t>need be addressed: Scaled States, Interiority/Exteriority</w:t>
        <w:br/>
        <w:t>and Cross-Domain Referencing.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Scaled States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“A medium is a medium is a medium." - </w:t>
      </w:r>
      <w:r>
        <w:rPr>
          <w:rStyle w:val="CharStyle247"/>
        </w:rPr>
        <w:t>Friedrich A. Kittler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Software wants a social life. Software ontogeny is not</w:t>
        <w:br/>
        <w:t>fixed but scales in a fluid transition from machine code</w:t>
        <w:br/>
        <w:t>to interface as social entailments emerge from interacting</w:t>
        <w:br/>
        <w:t>sub-cultures of data relations. Scaling occurs across three</w:t>
        <w:br/>
        <w:t>parallel trajectories: technical, semantic and behavioral.</w:t>
        <w:br/>
        <w:t>A precise understanding of how interactions of these</w:t>
        <w:br/>
        <w:t>trajectories result in social emergence is illusive. In that</w:t>
        <w:br/>
        <w:t>data agencies of software are embedded, they obviously</w:t>
        <w:br/>
        <w:t>cannot be considered in isolation. Embedded data agen</w:t>
        <w:t>-</w:t>
        <w:br/>
        <w:t>cies are those processes that enclose a software in a kind</w:t>
        <w:br/>
        <w:t>of matrix of procedures and entailments.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terms of description, a software is any coherency</w:t>
        <w:br/>
        <w:t>of embeddedness evident at any strata. Imposed concep</w:t>
        <w:t>-</w:t>
        <w:br/>
        <w:t>tual frameworks for describing the status of each strata</w:t>
        <w:br/>
        <w:t>serves as an ontological histogram. Contemplation of</w:t>
        <w:br/>
        <w:t>software simply as framework for application is both</w:t>
        <w:br/>
        <w:t>inaccurate and inappropriate. As a descriptor, notions of</w:t>
        <w:br/>
        <w:t>application have little to do with the meaning of software</w:t>
        <w:br/>
        <w:t>and more to do with the environmental model in which</w:t>
        <w:br/>
        <w:t>software resides. Regardless, the scaling of data relations</w:t>
        <w:br/>
        <w:t>along parallel trajectories emerge correspondences that</w:t>
        <w:br/>
        <w:t>complexify into operating systems, networks, simulators</w:t>
        <w:br/>
        <w:t>and interfaces.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97" w:left="1380" w:right="938" w:bottom="683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not clear is how the social behavior of data</w:t>
        <w:br/>
        <w:t>appears operative at all levels of embedded coherency.</w:t>
        <w:br/>
        <w:t>That is, social behavior is observable at all integrative</w:t>
        <w:br/>
        <w:t>and dissociative data relations and in and between tra-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97" w:left="0" w:right="0" w:bottom="6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360" w:right="0" w:firstLine="0"/>
        <w:sectPr>
          <w:type w:val="continuous"/>
          <w:pgSz w:w="12240" w:h="15840"/>
          <w:pgMar w:top="1197" w:left="1380" w:right="938" w:bottom="683" w:header="0" w:footer="3" w:gutter="0"/>
          <w:rtlGutter w:val="0"/>
          <w:cols w:space="720"/>
          <w:noEndnote/>
          <w:docGrid w:linePitch="360"/>
        </w:sectPr>
      </w:pPr>
      <w:r>
        <w:rPr>
          <w:rStyle w:val="CharStyle97"/>
          <w:lang w:val="en-US" w:eastAsia="en-US" w:bidi="en-US"/>
          <w:b/>
          <w:bCs/>
        </w:rPr>
        <w:t xml:space="preserve">Software Politics JOEL SLAYTON </w:t>
      </w:r>
      <w:r>
        <w:rPr>
          <w:rStyle w:val="CharStyle248"/>
          <w:lang w:val="en-US" w:eastAsia="en-US" w:bidi="en-US"/>
          <w:b w:val="0"/>
          <w:bCs w:val="0"/>
        </w:rPr>
        <w:t>[Social Software]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82" w:left="0" w:right="0" w:bottom="6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45" type="#_x0000_t202" style="position:absolute;margin-left:426.4pt;margin-top:1.7pt;width:21.6pt;height:12.95pt;z-index:-125829342;mso-wrap-distance-left:31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49"/>
                    </w:rPr>
                    <w:t>[fill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Joel Slayton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Artist, writer and media theoretician whose work addresses</w:t>
        <w:br/>
        <w:t>information systems and networks. He is Professor of Art and</w:t>
        <w:br/>
        <w:t>Director of the CADRE Laboratory for New Media at San Jose</w:t>
        <w:br/>
        <w:t>State University, the Executive Editor of SWITCH and on the</w:t>
        <w:br/>
        <w:t>Board of Directors of Leonardo/ISAST. He is also on the</w:t>
        <w:br/>
        <w:t>Board of Directors of GroundZero, a new silicon valley arts</w:t>
        <w:br/>
        <w:t>organization dedicated to technology project incubation.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182" w:left="2441" w:right="2004" w:bottom="668" w:header="0" w:footer="3" w:gutter="0"/>
          <w:rtlGutter w:val="0"/>
          <w:cols w:num="2" w:space="154"/>
          <w:noEndnote/>
          <w:docGrid w:linePitch="360"/>
        </w:sectPr>
      </w:pPr>
      <w:r>
        <w:rPr>
          <w:rStyle w:val="CharStyle146"/>
          <w:lang w:val="en-US" w:eastAsia="en-US" w:bidi="en-US"/>
        </w:rPr>
        <w:t xml:space="preserve">Joel </w:t>
      </w:r>
      <w:r>
        <w:rPr>
          <w:rStyle w:val="CharStyle96"/>
          <w:lang w:val="en-US" w:eastAsia="en-US" w:bidi="en-US"/>
        </w:rPr>
        <w:t>Slayton is the founder and President of C5 Corporation.</w:t>
        <w:br/>
        <w:t>As an artist. Joel Slayton is widely recognized for his artworks</w:t>
        <w:br/>
        <w:t>involving information systems, networks and popular culture.</w:t>
        <w:br/>
        <w:t xml:space="preserve">His media installations have been featured </w:t>
      </w:r>
      <w:r>
        <w:rPr>
          <w:rStyle w:val="CharStyle146"/>
          <w:lang w:val="en-US" w:eastAsia="en-US" w:bidi="en-US"/>
        </w:rPr>
        <w:t xml:space="preserve">in </w:t>
      </w:r>
      <w:r>
        <w:rPr>
          <w:rStyle w:val="CharStyle96"/>
          <w:lang w:val="en-US" w:eastAsia="en-US" w:bidi="en-US"/>
        </w:rPr>
        <w:t>museums and</w:t>
        <w:br/>
        <w:t>galleries internationally.</w:t>
        <w:br/>
      </w:r>
      <w:r>
        <w:fldChar w:fldCharType="begin"/>
      </w:r>
      <w:r>
        <w:rPr>
          <w:rStyle w:val="CharStyle96"/>
        </w:rPr>
        <w:instrText> HYPERLINK "http://www.c5corp.com/softsub" </w:instrText>
      </w:r>
      <w:r>
        <w:fldChar w:fldCharType="separate"/>
      </w:r>
      <w:r>
        <w:rPr>
          <w:rStyle w:val="Hyperlink"/>
          <w:lang w:val="en-US" w:eastAsia="en-US" w:bidi="en-US"/>
        </w:rPr>
        <w:t>www.c5corp.com/softsub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nette Gemeinschaft aufgebaut wird mit erweiterten individuellen Möglich</w:t>
        <w:t>-</w:t>
        <w:br/>
        <w:t>keiten. Es Ist ein bösartiges Projekt, das private Daten an einen zentralen</w:t>
        <w:br/>
        <w:t>Server schickt und den Nutzer verfolgt und sein Profil analysiert. Vielleicht</w:t>
        <w:br/>
        <w:t>müssen künstlerische Projekte auf solch eine Weise etwas bösartige Sub</w:t>
        <w:t>-</w:t>
        <w:br/>
        <w:t>stanz in unsere Diskussion über Software tragen und Brüche erzeugen,</w:t>
        <w:br/>
        <w:t>Widersprüche zum allgemeinen Konsens.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Joel slayton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Sie lassen das Böse so attraktiv aussehen! Aber ich möchte klar</w:t>
        <w:t>-</w:t>
        <w:br/>
        <w:t>stellen, dass SoftSub keine inhaltliche Information sammelt darüber, was in</w:t>
        <w:br/>
        <w:t>den Dokumenten steckt, die Dokumentennamen, oder dergleichen. Es bietet</w:t>
        <w:br/>
        <w:t>eine Organisationsanalyse und zeigt, dass die privaten Organisationsstile oder</w:t>
        <w:br/>
        <w:t>-Strategien eingebettet sind in eine öffentliche Arena der Codes, an der wir</w:t>
        <w:br/>
        <w:t>alle teilnehmen. Die Arbeit fragt danach, wo sich die Identität befindet - in</w:t>
        <w:br/>
        <w:t>biometrischen Daten oder In den individuellen Strukturen der Informations</w:t>
        <w:t>-</w:t>
        <w:br/>
        <w:t>strategien. Ich halte solche Arbeiten für wichtig, denn sie fordern uns auf,</w:t>
        <w:br/>
        <w:t>über den Begriff des Sozialen nachzudenken und darüber, inwiefern Soft</w:t>
        <w:t>-</w:t>
        <w:br/>
        <w:t>ware vielleicht selber eine soziale Gegebenheit ist, unabhängig davon, wie</w:t>
        <w:br/>
        <w:t>Leute sie benutzen.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00"/>
          <w:lang w:val="de-DE" w:eastAsia="de-DE" w:bidi="de-DE"/>
        </w:rPr>
        <w:t xml:space="preserve">Christian hübler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Ich frage mich, ob das wirklich so ein radikales Projekt ist.</w:t>
        <w:br/>
        <w:t>Was bedeutet denn radikal in der Informationsgesellschaft? Das Ist ein hei</w:t>
        <w:t>-</w:t>
        <w:br/>
        <w:t>ßes Thema, denn wir glauben alle, dass Künstliche Intelligenz tot ist und</w:t>
        <w:br/>
        <w:t>dass die wichtigste Software momentan die für Datenanalyse, für das Sam</w:t>
        <w:t>-</w:t>
        <w:br/>
        <w:t>meln und Filtern von Daten ist. Die Banken arbeiten z. B. bei der Kredit</w:t>
        <w:t>-</w:t>
        <w:br/>
        <w:t>vergabe nicht mehr mit menschlichen Analysten, sondern mit Datenbanken,</w:t>
        <w:br/>
        <w:t>die Auskunft über die Kreditwürdigkeit einer Firma geben.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16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ein enormes Know-How für das Lesen von Datenströmen und Daten-</w:t>
        <w:br/>
        <w:t>profllen. Aber die Organisation dieser komplexen Datenströme ist immer noch</w:t>
        <w:br/>
        <w:t>Teil dieses großen Integrationsprojekts Gesellschaft. Diese Informationsge</w:t>
        <w:t>-</w:t>
        <w:br/>
        <w:t>sellschaft integriert alles. Inwiefern spielen Integration und Disintegration</w:t>
        <w:br/>
        <w:t>eine Rolle in diesem Datensammlungsprojekt?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180" w:firstLine="0"/>
        <w:sectPr>
          <w:pgSz w:w="12240" w:h="15840"/>
          <w:pgMar w:top="1636" w:left="3533" w:right="2583" w:bottom="1636" w:header="0" w:footer="3" w:gutter="0"/>
          <w:rtlGutter w:val="0"/>
          <w:cols w:space="720"/>
          <w:noEndnote/>
          <w:docGrid w:linePitch="360"/>
        </w:sectPr>
      </w:pPr>
      <w:r>
        <w:pict>
          <v:shape id="_x0000_s1146" type="#_x0000_t202" style="position:absolute;margin-left:-154.3pt;margin-top:176.15pt;width:21.85pt;height:12.85pt;z-index:-1258293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15" w:name="bookmark15"/>
                  <w:r>
                    <w:rPr>
                      <w:rStyle w:val="CharStyle252"/>
                    </w:rPr>
                    <w:t>[AB]</w:t>
                  </w:r>
                  <w:bookmarkEnd w:id="15"/>
                </w:p>
              </w:txbxContent>
            </v:textbox>
            <w10:wrap type="topAndBottom" anchorx="margin"/>
          </v:shape>
        </w:pict>
      </w:r>
      <w:r>
        <w:rPr>
          <w:rStyle w:val="CharStyle100"/>
          <w:lang w:val="de-DE" w:eastAsia="de-DE" w:bidi="de-DE"/>
        </w:rPr>
        <w:t xml:space="preserve">Publikum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großem Interesse habe ich den Ausführungen gelauscht, ich</w:t>
        <w:br/>
        <w:t>habe aber den Eindruck, dass das Potential, welches in diesen Techniken</w:t>
        <w:br/>
        <w:t>drinsteckt, wenn es um die Nutzbarmachung für politische Prozesse geht,</w:t>
        <w:br/>
        <w:t>nur ganz marginal gesehen wird. Ich will eine Frage stellen im Hinblick auf</w:t>
        <w:br/>
        <w:t>die Anwendung des Open Source Prinzips im Gesetzgebungsprozess. Wir</w:t>
        <w:br/>
        <w:t>haben über e-democracy und die neuen Möglichkeiten gehört, aber eigent</w:t>
        <w:t>-</w:t>
        <w:br/>
        <w:t>lich ist es keine besonders große Innovation, was den Prozess selber anbe</w:t>
        <w:t>-</w:t>
        <w:br/>
        <w:t>langt, nur dass eben anders, nämlich sozusagen von Zuhause abgestimmt</w:t>
        <w:br/>
        <w:t>wird. Die Qualität dessen, worüber man entscheidet, wird natürlich nicht</w:t>
        <w:br/>
        <w:t>verbessert. Wenn man wiederum zwei Kandidaten oder Parteien zur Wahl</w:t>
        <w:br/>
        <w:t>hat, das Ist ja keine Verbesserung der Politik. Herr Otten, gibt es Überle</w:t>
        <w:t>-</w:t>
        <w:br/>
        <w:t>gungen zur Anwendung des Open Source Prinzip im Gesetzgebungsprozess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jectories at all scale states of a software. The obvious</w:t>
        <w:br/>
        <w:t>problem being that attempts of discrete description iso</w:t>
        <w:t>-</w:t>
        <w:br/>
        <w:t>late embeddedness into arbitrary and hierarchical layers</w:t>
        <w:br/>
        <w:t>that determine an ontogeny from a particular context</w:t>
        <w:br/>
        <w:t>and from a particular point of view. The borders are</w:t>
        <w:br/>
        <w:t>simply not that clear. A single software can have many</w:t>
        <w:br/>
        <w:t>identities (a database can be an interface for example).</w:t>
        <w:br/>
        <w:t>Accepting that the social character of data is manifested</w:t>
        <w:br/>
        <w:t>in relational trajectories of the technical, semantic and</w:t>
        <w:br/>
        <w:t>behavioral, assumes that scaled states are continuous,</w:t>
        <w:br/>
        <w:t>smooth and non-differential. This analysis clearly offers</w:t>
        <w:br/>
        <w:t>a more engaging description that begins to account for</w:t>
        <w:br/>
        <w:t>the ontogenic complexity of software.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Internal and External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“Information is an expression of the difference between being inside</w:t>
        <w:br/>
        <w:t xml:space="preserve">and outside” - </w:t>
      </w:r>
      <w:r>
        <w:rPr>
          <w:rStyle w:val="CharStyle247"/>
        </w:rPr>
        <w:t>Tor Norretranders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observation of software as a composite of inter</w:t>
        <w:t>-</w:t>
        <w:br/>
        <w:t>nal and external identities is obvious. But precisely how</w:t>
        <w:br/>
        <w:t>internality and externality, which are neither statically or</w:t>
        <w:br/>
        <w:t>structurally bound, make possible the system dynamics</w:t>
        <w:br/>
        <w:t>enabling ontogeny remains a mystery. Does ontogeny</w:t>
        <w:br/>
        <w:t>evolve as a composite of attributes, which exist as pre</w:t>
        <w:t>-</w:t>
        <w:br/>
        <w:t>dicates that emerge as relations within a domain class of</w:t>
        <w:br/>
        <w:t>applications? Is ontogeny the membrane between Inte-</w:t>
        <w:br/>
        <w:t>riority and Exteriority? How does software structurally</w:t>
        <w:br/>
        <w:t>couple with other typologies of software? As we have</w:t>
        <w:br/>
        <w:t>already seen, one possibility is that ontogeny arises as a</w:t>
        <w:br/>
        <w:t>composite of attributes in which the difference between</w:t>
        <w:br/>
        <w:t>being inside and outside is really a matter of the social</w:t>
        <w:br/>
        <w:t>interaction of data.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speak of Interiority/Exteriority is to proclaim the</w:t>
        <w:br/>
        <w:t>autonomy of a unity. Indication of any being, object, thing</w:t>
        <w:br/>
        <w:t>or unity involves an act of distinction which separates the</w:t>
        <w:br/>
        <w:t>indicated from its background. The action of distinction</w:t>
        <w:br/>
        <w:t>brings forth the unity. Although humans distinguish</w:t>
        <w:br/>
        <w:t>software through actions of distinction, software is also</w:t>
        <w:br/>
        <w:t>brought forth through actions of distinction involving</w:t>
        <w:br w:type="column"/>
        <w:t>other software. In fact, in terms of autonomy, software</w:t>
        <w:br/>
        <w:t>actions of distinction are more complex, relying on the</w:t>
        <w:br/>
        <w:t>membronic substrate of Interiority/Exteriority.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thing is clear, there can be no isolated software.</w:t>
        <w:br/>
        <w:t>Isolation is not autonomy. All dynamic systems of orga</w:t>
        <w:t>-</w:t>
        <w:br/>
        <w:t>nization function as they function and are where they</w:t>
        <w:br/>
        <w:t>are at each instant, because of their internal/external</w:t>
        <w:br/>
        <w:t>trajectories. That we can refer to software as being auto-</w:t>
        <w:br/>
        <w:t>poietic indicates a continuous structural coupling with</w:t>
        <w:br/>
        <w:t>other software. Thus the nature of software is to seek</w:t>
        <w:br/>
        <w:t>social relations at all scaled states internally and between</w:t>
        <w:br/>
        <w:t>all trajectories externally. We are forced to re-consider</w:t>
        <w:br/>
        <w:t>software in lieu of all the dimensions of structural plasti</w:t>
        <w:t>-</w:t>
        <w:br/>
        <w:t>city such concepts represent. And how this plasticity</w:t>
        <w:br/>
        <w:t>accounts for the history of structural change that emer</w:t>
        <w:t>-</w:t>
        <w:br/>
        <w:t>ges particular trajectories in a particular software. We</w:t>
        <w:br/>
        <w:t>begin to realize that software is both in the environment</w:t>
        <w:br/>
        <w:t>and of the environment simultaneously. This is a revela</w:t>
        <w:t>-</w:t>
        <w:br/>
        <w:t>tion. Software is organism not tool and there is a radical</w:t>
        <w:br/>
        <w:t>difference in any attempt to explain behavior.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a minimum software are most certainly social</w:t>
        <w:br/>
        <w:t>enterprises of inflection and prehension. These apho</w:t>
        <w:t>-</w:t>
        <w:br/>
        <w:t>risms ought to be like two guiding lights that perma</w:t>
        <w:t>-</w:t>
        <w:br/>
        <w:t>nently remind us that software takes place in language</w:t>
        <w:br/>
        <w:t>and that language is necessarily a social enterprise.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Cross-Domain Inferencing.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“Everything is distinguished by degree, everything differs by manner.</w:t>
        <w:br/>
        <w:t xml:space="preserve">These are the two principles of principles.” - </w:t>
      </w:r>
      <w:r>
        <w:rPr>
          <w:rStyle w:val="CharStyle247"/>
        </w:rPr>
        <w:t>Deleuze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12" w:left="1430" w:right="964" w:bottom="2448" w:header="0" w:footer="3" w:gutter="0"/>
          <w:rtlGutter w:val="0"/>
          <w:cols w:num="2" w:space="23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Inferencing is a social action. There are two primary</w:t>
        <w:br/>
        <w:t>types. One is based on knowledge models and the other</w:t>
        <w:br/>
        <w:t>on analogy, or cross-domain inferencing. Knowledge</w:t>
        <w:br/>
        <w:t>models require premises and are at the center of expert</w:t>
        <w:br/>
        <w:t>systems research. However, inference also results directly</w:t>
        <w:br/>
        <w:t>from analogy that is significantly less tangible and diffi</w:t>
        <w:t>-</w:t>
        <w:br/>
        <w:t>cult to shape as an architecture and has therefore not</w:t>
        <w:br/>
        <w:t>received the same attention. Theoretically speaking, ana</w:t>
        <w:t>-</w:t>
        <w:br/>
        <w:t>logy involves social correspondences of data and infor-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27" w:left="0" w:right="0" w:bottom="24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120" w:right="0" w:firstLine="0"/>
      </w:pPr>
      <w:r>
        <w:rPr>
          <w:rStyle w:val="CharStyle67"/>
          <w:lang w:val="en-US" w:eastAsia="en-US" w:bidi="en-US"/>
          <w:b/>
          <w:bCs/>
        </w:rPr>
        <w:t xml:space="preserve">Software Politics JOEL SLAYTON </w:t>
      </w:r>
      <w:r>
        <w:rPr>
          <w:rStyle w:val="CharStyle248"/>
          <w:lang w:val="en-US" w:eastAsia="en-US" w:bidi="en-US"/>
          <w:b w:val="0"/>
          <w:bCs w:val="0"/>
        </w:rPr>
        <w:t xml:space="preserve">[Social </w:t>
      </w:r>
      <w:r>
        <w:rPr>
          <w:rStyle w:val="CharStyle254"/>
          <w:lang w:val="en-US" w:eastAsia="en-US" w:bidi="en-US"/>
          <w:b w:val="0"/>
          <w:bCs w:val="0"/>
        </w:rPr>
        <w:t>Software]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18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solchem, also die Überlegung, dass beispielsweise Gesetzesvorschläge</w:t>
        <w:br/>
        <w:t>von einem größeren, breiteren Publikum diskutiert werden könnten. Das sind</w:t>
        <w:br/>
        <w:t>natürlich auch Schritte hin zur direkten Demokratie, also auch Abstim</w:t>
        <w:t>-</w:t>
        <w:br/>
        <w:t>mungen über Sachfragen. Das Zweite: Ich sehe persönlich sehr großen</w:t>
        <w:br/>
        <w:t>Nutzen in der Kombination von digitalen Verfahren mit realen Verfahren,</w:t>
        <w:br/>
        <w:t>auch beim Problem der Kommunikation zwischen Technikern und Usern.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60" w:line="278" w:lineRule="exact"/>
        <w:ind w:left="2120" w:right="18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 gibt es eine ganze Fülle von sehr innovativen Verfahren, Planungszellen</w:t>
        <w:br/>
        <w:t>usw., die von der Systematik, in gewissem Sinne vom Geist den sie verkör</w:t>
        <w:t>-</w:t>
        <w:br/>
        <w:t>pern, ganz analog sind zu dem, was uns hier vorgestellt wurde.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1800" w:firstLine="0"/>
        <w:sectPr>
          <w:type w:val="continuous"/>
          <w:pgSz w:w="12240" w:h="15840"/>
          <w:pgMar w:top="1527" w:left="1422" w:right="973" w:bottom="2432" w:header="0" w:footer="3" w:gutter="0"/>
          <w:rtlGutter w:val="0"/>
          <w:cols w:space="720"/>
          <w:noEndnote/>
          <w:docGrid w:linePitch="360"/>
        </w:sectPr>
      </w:pPr>
      <w:r>
        <w:pict>
          <v:shape id="_x0000_s1147" type="#_x0000_t202" style="position:absolute;margin-left:-50.15pt;margin-top:467.1pt;width:21.6pt;height:13.9pt;z-index:-1258293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53"/>
                    </w:rPr>
                    <w:t>[A4]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93"/>
          <w:lang w:val="de-DE" w:eastAsia="de-DE" w:bidi="de-DE"/>
        </w:rPr>
        <w:t xml:space="preserve">Dieter otten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Es ist so, dass im Rahmen dieser Demokratie-Diskussion bei</w:t>
        <w:br/>
        <w:t>Nutzung der elektronischen Medien die Bundesrepublik mit den anderen</w:t>
        <w:br/>
        <w:t>europäischen Unionsländern auch an Projekten arbeitet, beispielsweise beim</w:t>
        <w:br/>
        <w:t>Gesetzgebungsverfahren über ein Kommunikationssystem die offene Mög</w:t>
        <w:t>-</w:t>
        <w:br/>
        <w:t>lichkeit zu schaffen, Vorschläge zu machen, Kommentare zu Gesetzesvor</w:t>
        <w:t>-</w:t>
        <w:br/>
        <w:t>schlägen zu geben usw. Jeder weiß, dass bei einem elektronischen System,</w:t>
        <w:br/>
        <w:t>das zur Stimmabgabe gedacht Ist, niemand sich davon verspricht, dass</w:t>
        <w:br/>
        <w:t>dadurch die Qualität der Demokratie verbessert wird, sondern allenfalls sich</w:t>
        <w:br/>
        <w:t>die Sicherheit der Urne oder die Geschwindigkeit der Auswertung erhöht.</w:t>
        <w:br/>
        <w:t>Nur, es gibt fünf oder sechs verschiedene Gremien und Diskussionsforen</w:t>
        <w:br/>
        <w:t>über elektronische Demokratie in Europa, und weil ich fast an allen teilge</w:t>
        <w:t>-</w:t>
        <w:br/>
        <w:t>nommen habe oder teilnehme, ist mir auch klar, was das Problem bei dieser</w:t>
        <w:br/>
        <w:t>Art von Nutzung des Internets für solche Formen der Partizipation ist. Es</w:t>
        <w:br/>
        <w:t>sind nur wenige Menschen, relativ wenige Menschen, die dieses Medium</w:t>
        <w:br/>
        <w:t>aktiv nutzen. Und diejenigen, die das aktiv nutzen, gehören ohnehin schon</w:t>
        <w:br/>
        <w:t>zu denjenigen, die artikulationsmächtiger sind als alle anderen. Und die</w:t>
        <w:br/>
        <w:t>erhalten durch dieses Medium und durch die direkte Kommunikation einen</w:t>
        <w:br/>
        <w:t>ungeheuren Hebel, ihre eigenen Vorstellungen noch stärker zu repräsentie</w:t>
        <w:t>-</w:t>
        <w:br/>
        <w:t>ren im politischen Raum als das schon vorher der Fall war. Ich habe ein</w:t>
        <w:br/>
        <w:t>wunderschön naiv gemeintes Beispiel dafür: der Ministerpräsident des</w:t>
        <w:br/>
        <w:t>Bundeslandes Niedersachsen Ist ein relativ junger Mann von 41 Jahren, der</w:t>
        <w:br/>
        <w:t>sich einblldet, er sei ein moderner Nutzer des Internets. Und dem haben</w:t>
        <w:br/>
        <w:t>ein paar junge Leute aus Goslar eine Email geschickt, junge Referendare</w:t>
        <w:br/>
        <w:t>im berufsbildenden Schulwesen, und das fand der so toll, dass auf einmal</w:t>
        <w:br/>
        <w:t>ganz normale Menschen ihm eine Email geschickt haben, dass sich der</w:t>
        <w:br/>
        <w:t>Ministerpräsident am übernächsten Tag mit denen getroffen hat. Und dann</w:t>
        <w:br/>
        <w:t>haben diese sieben Referendare, die Ihm eine Email geschickt haben, sofort</w:t>
        <w:br/>
        <w:t>Einfluss auf das Regierungshandeln des Landes Niedersachsen bei der No</w:t>
        <w:t>-</w:t>
        <w:br/>
        <w:t>vellierung des Berufschullehrergesetzes bekommen. Das darf in der Demo</w:t>
        <w:t>-</w:t>
        <w:br/>
        <w:t>kratie nicht passieren. Wenn man schon auf dem Weg zur pleblszitären</w:t>
        <w:br/>
        <w:t>Demokratie ist, ziehe ich jede Form der direkten Demokratie solchen Pseudo</w:t>
        <w:t>-</w:t>
        <w:br/>
        <w:t>formen von Plebiszit vor.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mation structures across autonomous domains. Of the</w:t>
        <w:br/>
        <w:t>two types, cross-domain infererencing is of particular</w:t>
        <w:br/>
        <w:t>interest with regard to developing a better understan</w:t>
        <w:t>-</w:t>
        <w:br/>
        <w:t>ding of how the role membranes play in the social life</w:t>
        <w:br/>
        <w:t>of software.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Between software lies a relation of contradiction.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can postulate that the membranes between software</w:t>
        <w:br/>
        <w:t>represent a terrain of opposition that enables autonomy.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an opposition of distinctions that shape the exclu</w:t>
        <w:t>-</w:t>
        <w:br/>
        <w:t>sionary borders of a particular software. Here in lies the</w:t>
        <w:br/>
        <w:t>contradiction. The very border enabling distinction also</w:t>
        <w:br/>
        <w:t>serves to enable software as a social unity. We can only</w:t>
        <w:br/>
        <w:t>speculate about the embedded idiosyncrasies that emer</w:t>
        <w:t>-</w:t>
        <w:br/>
        <w:t>ge as social behavior.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would seem that software inferences software that</w:t>
        <w:br/>
        <w:t>inferences software. This is not so surprising; the que</w:t>
        <w:t>-</w:t>
        <w:br/>
        <w:t>stion is how does it work?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 software to be autonomous (for a software to</w:t>
        <w:br/>
        <w:t>be soft) it must realize the contradiction of autonomy.</w:t>
        <w:br/>
        <w:t>Consider that autonomy requires semantic indiscerna-</w:t>
        <w:br/>
        <w:t>bility (a contradiction as relation). Indiscernability, of</w:t>
        <w:br/>
        <w:t>course, being intrinsic to the movement and interia</w:t>
        <w:br/>
        <w:t>required to duplicate and reproduce. How? First, soft</w:t>
        <w:t>-</w:t>
        <w:br/>
        <w:t>ware must know the domain class to which it is struc</w:t>
        <w:t>-</w:t>
        <w:br/>
        <w:t>turally coupled. Second, a software must inference that</w:t>
        <w:br/>
        <w:t>it is a duplicate among duplicates. In other words a soft</w:t>
        <w:t>-</w:t>
        <w:br/>
        <w:t>ware must self-reference in order to be social. The role</w:t>
        <w:br/>
        <w:t>of the membrane is to enable both of these functions.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Every software is the other software and every mem</w:t>
        <w:t>-</w:t>
        <w:br/>
        <w:t>brane’s function is to enable indiscernability.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Non-distinction by analogy is the product. Software</w:t>
        <w:br/>
        <w:t>embodies cross-domain inferencing as part of its seman</w:t>
        <w:t>-</w:t>
        <w:br/>
        <w:t>tic trajectory and therefore it’s social architecture.</w:t>
        <w:br/>
        <w:t>Ontogeny is not the distinction of movement and inertia</w:t>
        <w:br/>
        <w:t>evident in a software, but rather the indiscernability of</w:t>
        <w:br/>
        <w:t>software social variability. A software wants to be what</w:t>
        <w:br/>
        <w:t>other software want it to be. Difference ceases to be</w:t>
        <w:br/>
        <w:t>intrinsic in order to become extrinsic. Furthermore, it</w:t>
        <w:br w:type="column"/>
        <w:t>may be that within the mechanics of these contradictions</w:t>
        <w:br/>
        <w:t>of relation lie the basis of how we can begin to conceive</w:t>
        <w:br/>
        <w:t>of a new generation of technology in which meta-data,</w:t>
        <w:br/>
        <w:t>distributed networks and hybridized data aggregation</w:t>
        <w:br/>
        <w:t>systems take on a life of their own. Literally.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16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Concepts of embedded systems and cross-domain</w:t>
        <w:br/>
        <w:t>inferencing are directly related to the processes of justi</w:t>
        <w:t>-</w:t>
        <w:br/>
        <w:t>fication and learning involving organizational strategy.</w:t>
        <w:br/>
        <w:t>Inference theory has traditionally been used to concep</w:t>
        <w:t>-</w:t>
        <w:br/>
        <w:t>tualize how organizations and their relationships as net</w:t>
        <w:t>-</w:t>
        <w:br/>
        <w:t>works can lead to new knowledge. However, there may</w:t>
        <w:br/>
        <w:t>be great potential in a theory of inference that better de</w:t>
        <w:t>-</w:t>
        <w:br/>
        <w:t>scribes how membranes enable autopoieses in software.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Conclusion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 software be softer? It seems apparent that dynamics</w:t>
        <w:br/>
        <w:t>of relationship between information structures will con</w:t>
        <w:t>-</w:t>
        <w:br/>
        <w:t>tinue to evolve as the ecology of software becomes incre</w:t>
        <w:t>-</w:t>
        <w:br/>
        <w:t>asingly complex.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33" w:left="1387" w:right="931" w:bottom="1984" w:header="0" w:footer="3" w:gutter="0"/>
          <w:rtlGutter w:val="0"/>
          <w:cols w:num="2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Computer to computer and human to computer</w:t>
        <w:br/>
        <w:t>communication, massively distributed networks, and</w:t>
        <w:br/>
        <w:t>hybridized meta-information objects are beginning to</w:t>
        <w:br/>
        <w:t>populate this new information ecology. Theoretical fra</w:t>
        <w:t>-</w:t>
        <w:br/>
        <w:t>meworks that incorporate a social-biological perspective</w:t>
        <w:br/>
        <w:t>may prove to be both interesting and imperative.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33" w:left="0" w:right="0" w:bottom="15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8"/>
        <w:widowControl w:val="0"/>
        <w:keepNext w:val="0"/>
        <w:keepLines w:val="0"/>
        <w:shd w:val="clear" w:color="auto" w:fill="auto"/>
        <w:bidi w:val="0"/>
        <w:spacing w:before="0" w:after="223" w:line="110" w:lineRule="exact"/>
        <w:ind w:left="140" w:right="0" w:firstLine="0"/>
      </w:pPr>
      <w:r>
        <w:rPr>
          <w:rStyle w:val="CharStyle190"/>
          <w:b/>
          <w:bCs/>
        </w:rPr>
        <w:t xml:space="preserve">Software Politics JOEL SLAYTON </w:t>
      </w:r>
      <w:r>
        <w:rPr>
          <w:rStyle w:val="CharStyle191"/>
          <w:b w:val="0"/>
          <w:bCs w:val="0"/>
        </w:rPr>
        <w:t>[Social Software]</w:t>
      </w:r>
    </w:p>
    <w:p>
      <w:pPr>
        <w:pStyle w:val="Style217"/>
        <w:widowControl w:val="0"/>
        <w:keepNext/>
        <w:keepLines/>
        <w:shd w:val="clear" w:color="auto" w:fill="auto"/>
        <w:bidi w:val="0"/>
        <w:spacing w:before="0" w:after="0" w:line="180" w:lineRule="exact"/>
        <w:ind w:left="0" w:right="0" w:firstLine="0"/>
        <w:sectPr>
          <w:type w:val="continuous"/>
          <w:pgSz w:w="12240" w:h="15840"/>
          <w:pgMar w:top="1533" w:left="1387" w:right="878" w:bottom="1533" w:header="0" w:footer="3" w:gutter="0"/>
          <w:rtlGutter w:val="0"/>
          <w:cols w:space="720"/>
          <w:noEndnote/>
          <w:docGrid w:linePitch="360"/>
        </w:sectPr>
      </w:pPr>
      <w:bookmarkStart w:id="16" w:name="bookmark16"/>
      <w:r>
        <w:rPr>
          <w:rStyle w:val="CharStyle255"/>
          <w:b w:val="0"/>
          <w:bCs w:val="0"/>
        </w:rPr>
        <w:t>[AS]</w:t>
      </w:r>
      <w:bookmarkEnd w:id="16"/>
    </w:p>
    <w:p>
      <w:pPr>
        <w:widowControl w:val="0"/>
        <w:spacing w:line="360" w:lineRule="exact"/>
      </w:pPr>
      <w:r>
        <w:pict>
          <v:shape id="_x0000_s1148" type="#_x0000_t202" style="position:absolute;margin-left:5.e-002pt;margin-top:645.35pt;width:21.85pt;height:12.0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58"/>
                      <w:b w:val="0"/>
                      <w:bCs w:val="0"/>
                    </w:rPr>
                    <w:t>[fib]</w:t>
                  </w:r>
                </w:p>
              </w:txbxContent>
            </v:textbox>
            <w10:wrap anchorx="margin"/>
          </v:shape>
        </w:pict>
      </w:r>
      <w:r>
        <w:pict>
          <v:shape id="_x0000_s1149" type="#_x0000_t75" style="position:absolute;margin-left:523.7pt;margin-top:0;width:52.3pt;height:620.15pt;z-index:-251658676;mso-wrap-distance-left:5.pt;mso-wrap-distance-right:5.pt;mso-position-horizontal-relative:margin" wrapcoords="0 0">
            <v:imagedata r:id="rId136" r:href="rId13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599" w:left="358" w:right="363" w:bottom="5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/>
        <w:keepLines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310" w:left="1354" w:right="956" w:bottom="2035" w:header="0" w:footer="3" w:gutter="0"/>
          <w:rtlGutter w:val="0"/>
          <w:cols w:space="720"/>
          <w:noEndnote/>
          <w:docGrid w:linePitch="360"/>
        </w:sectPr>
      </w:pPr>
      <w:bookmarkStart w:id="17" w:name="bookmark17"/>
      <w:r>
        <w:rPr>
          <w:rStyle w:val="CharStyle259"/>
          <w:b w:val="0"/>
          <w:bCs w:val="0"/>
        </w:rPr>
        <w:t xml:space="preserve">PARTIZIPATION IM NETZ-TEILNAHME IM NETZ </w:t>
      </w:r>
      <w:r>
        <w:rPr>
          <w:rStyle w:val="CharStyle260"/>
        </w:rPr>
        <w:t>AndreasBroeckmann</w:t>
      </w:r>
      <w:bookmarkEnd w:id="1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10" w:left="0" w:right="0" w:bottom="20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263"/>
        </w:rPr>
        <w:t>Es gehört zu den typischen Nebenwirkungen schneller</w:t>
        <w:br/>
        <w:t>gesellschaftlicher Entwicklungen, dass auch Begriffe</w:t>
        <w:br/>
        <w:t>und Konzepte rasanten Konjunkturveränderungen und</w:t>
        <w:br/>
        <w:t>Umwertungen unterworfen sind. Kaum lassen sich</w:t>
        <w:br/>
        <w:t>sprachliche Gewissheiten schaffen, wenn die gesell</w:t>
        <w:t>-</w:t>
        <w:br/>
        <w:t>schaftlichen und technischen Faktoren, die sie beschrei</w:t>
        <w:t>-</w:t>
        <w:br/>
        <w:t>ben, so kurzlebig sind, wie dies in den letzten Jahren im</w:t>
        <w:br/>
        <w:t>Bereich der digitalen Medien der Fall gewesen ist. Ein</w:t>
        <w:br/>
        <w:t>eindrucksvolles Beispiel ist die Karriere des Begriffs</w:t>
        <w:br/>
        <w:t>'Multimedia', der in den 1970er Jahren noch für das</w:t>
        <w:br/>
        <w:t>künstlerische Arbeiten mit verschiedenen ’Medien</w:t>
      </w:r>
      <w:r>
        <w:rPr>
          <w:rStyle w:val="CharStyle263"/>
          <w:vertAlign w:val="superscript"/>
        </w:rPr>
        <w:t>1</w:t>
      </w:r>
      <w:r>
        <w:rPr>
          <w:rStyle w:val="CharStyle263"/>
        </w:rPr>
        <w:t xml:space="preserve"> wie</w:t>
        <w:br/>
        <w:t>Malerei, Skulptur, Klang, Performance usw. stand. Ende</w:t>
        <w:br/>
        <w:t>der 80er Jahre stieg er auf zum Schlüsselbegriff des krea</w:t>
        <w:t>-</w:t>
        <w:br/>
        <w:t>tiven Arbeitens mit Computern, die die parallele Ver</w:t>
        <w:t>-</w:t>
        <w:br/>
        <w:t>arbeitung mehrerer medialer Formate auf einer Platt</w:t>
        <w:t>-</w:t>
        <w:br/>
        <w:t>form ermöglichten (Klang, Foto und Video, Animation,</w:t>
        <w:br/>
        <w:t>Text, usw.), um schließlich in der zweiten Hälfte der</w:t>
        <w:br/>
        <w:t>90er Jahre zu einem leicht pejorativen Begriff für media</w:t>
        <w:t>-</w:t>
        <w:br/>
        <w:t>les Misch-Masch zu werden, in dem flackernde und</w:t>
        <w:br/>
        <w:t>bunte Oberflächen mehr zählen als ästhetisches, funk</w:t>
        <w:t>-</w:t>
        <w:br/>
        <w:t>tionales und effizientes Design.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77"/>
        </w:rPr>
        <w:t>Ein vergleichbares aber doch ganz anderes Schicksal</w:t>
        <w:br/>
        <w:t>erlebt der Begriff Interaktivität, der der Soziologie ent</w:t>
        <w:t>-</w:t>
        <w:br/>
        <w:t>lehnt und auf die vermittelte Beziehung zwischen Men</w:t>
        <w:t>-</w:t>
        <w:br/>
        <w:t>schen, und zwischen Menschen und Maschinen, über</w:t>
        <w:br/>
        <w:t>Medien beziehungsweise mediale Schnittstellen ange</w:t>
        <w:t>-</w:t>
        <w:br/>
        <w:t>wandt wurde und wird. Dabei geht ein schwacher' Inter</w:t>
        <w:t>-</w:t>
        <w:br/>
        <w:t>aktivitätsbegriff von einer Art Reiz-Reaktions-Schema</w:t>
        <w:br/>
        <w:t>aus, bei dem ein Nutzer beispielsweise schon dann mit</w:t>
        <w:br/>
        <w:t>einer Maschine 'interagiert', wenn er den Zustand der</w:t>
        <w:br/>
        <w:t>Maschine über ein Interface (Maus, Taste, Touchscreen)</w:t>
        <w:br/>
        <w:t>beeinflussen kann. Das banalste Beispiel hierfür wäre</w:t>
        <w:br/>
        <w:t>der An/Aus-Schalter eines Gerätes oder, etwas avancier</w:t>
        <w:t>-</w:t>
        <w:br/>
        <w:t>ter, ein Computer-Menü, bei dem man zwischen ver</w:t>
        <w:t>-</w:t>
        <w:br/>
        <w:t>schiedenen Einstellungen oder Routen auswählen kann.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br w:type="column"/>
      </w:r>
      <w:r>
        <w:rPr>
          <w:rStyle w:val="CharStyle77"/>
        </w:rPr>
        <w:t>Ein starker, strengerer oder auch,offener' Interakti</w:t>
        <w:t>-</w:t>
        <w:br/>
        <w:t>vitätsbegriff dagegen geht von einer Form der gegenseiti</w:t>
        <w:t>-</w:t>
        <w:br/>
        <w:t>gen Beeinflussung aus, in der sich die beiden interagie</w:t>
        <w:t>-</w:t>
        <w:br/>
        <w:t>renden Systeme verändern, in der also nicht wie bei</w:t>
        <w:br/>
        <w:t>einer CD-Rom ein zwar multi-linearer aber doch fixierter</w:t>
        <w:br/>
        <w:t>Parcours abz uleisten ist, sondern bei dem N utzer und</w:t>
        <w:br/>
        <w:t>Computersystem sich in der Interaktion unvorhersehbar</w:t>
        <w:br/>
        <w:t>verändern. Hierzu bedarf es offener und flexibler</w:t>
        <w:br/>
        <w:t>Systeme, die über das ,Read Only' hinausgehen und sich</w:t>
        <w:br/>
        <w:t>durch die Interaktion in einem ständigen Prozess des</w:t>
        <w:br/>
        <w:t>,Read, Write, Rewrite, Modify,...' befinden.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rPr>
          <w:rStyle w:val="CharStyle77"/>
        </w:rPr>
        <w:t>Für die Einschätzung dessen, was digitale, inter</w:t>
        <w:t>-</w:t>
        <w:br/>
        <w:t>aktive' Medien leisten können, ist diese Differenzierung</w:t>
        <w:br/>
        <w:t>von eminenter Bedeutung. Im ersten Fall bedeutet Inter</w:t>
        <w:t>-</w:t>
        <w:br/>
        <w:t>aktivität die Bewegung innerhalb eines festgelegten Rah</w:t>
        <w:t>-</w:t>
        <w:br/>
        <w:t>mens und Handlungsprotokolls, das von Seiten des Me</w:t>
        <w:t>-</w:t>
        <w:br/>
        <w:t>diums bestimmte Nutzeraktionen vorschreibt, vor allem</w:t>
        <w:br/>
        <w:t>aber eine grundsätzliche Veränderung des Programms</w:t>
        <w:br/>
        <w:t>durch den Nutzer ausschließt. Im Falle eines offenen</w:t>
        <w:br/>
        <w:t>Interaktivitätsmodells sind zwar meist auch bestimmte</w:t>
        <w:br/>
        <w:t>Handlungsparameter vorgegeben, das mediale System ist</w:t>
        <w:br/>
        <w:t>aber so eingerichtet, dass die Interaktion des Nutzers das</w:t>
        <w:br/>
        <w:t>System nachhaltig transformiert und somit die mediale</w:t>
        <w:br/>
        <w:t>Erfahrung in unmittelbare Abhängigkeit vom eigenen</w:t>
        <w:br/>
        <w:t>Handeln des Nutzers bringt. Das Feedback, das der Nut</w:t>
        <w:t>-</w:t>
        <w:br/>
        <w:t>zer vom System erhält, ist hier direkt an die eigene Aktion</w:t>
        <w:br/>
        <w:t>gekoppelt und kann damit zu völlig anderen Formen der</w:t>
        <w:br/>
        <w:t>Sinnstiftung führen, da es nicht um eine spielerische</w:t>
        <w:br/>
        <w:t>Wiederholung, sondern um gestaltendes Handeln geht.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310" w:left="1354" w:right="960" w:bottom="2035" w:header="0" w:footer="3" w:gutter="0"/>
          <w:rtlGutter w:val="0"/>
          <w:cols w:num="2" w:space="144"/>
          <w:noEndnote/>
          <w:docGrid w:linePitch="360"/>
        </w:sectPr>
      </w:pPr>
      <w:r>
        <w:rPr>
          <w:rStyle w:val="CharStyle77"/>
        </w:rPr>
        <w:t>Der Begriff der Teilnahme verweist auf eine beson</w:t>
        <w:t>-</w:t>
        <w:br/>
        <w:t>dere Form der Interaktion, in der nämlich von schon lau</w:t>
        <w:t>-</w:t>
        <w:br/>
        <w:t>fenden Prozessen ausgegangen wird, in die sich der Nut</w:t>
        <w:t>-</w:t>
        <w:br/>
        <w:t>zer einklinken kann, um - meist zusammen mit anderen</w:t>
        <w:br/>
        <w:t>Nutzern - ko-kreativ in die Gestaltung einzugreifen.</w:t>
        <w:br/>
        <w:t>Klassisches Modell solcher Partizipation sind demokra-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19" w:left="0" w:right="0" w:bottom="10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center"/>
        <w:spacing w:before="0" w:after="196" w:line="140" w:lineRule="exact"/>
        <w:ind w:left="180" w:right="0" w:firstLine="0"/>
      </w:pPr>
      <w:r>
        <w:rPr>
          <w:rStyle w:val="CharStyle67"/>
          <w:lang w:val="en-US" w:eastAsia="en-US" w:bidi="en-US"/>
          <w:b/>
          <w:bCs/>
        </w:rPr>
        <w:t xml:space="preserve">Net-based Participation </w:t>
      </w:r>
      <w:r>
        <w:rPr>
          <w:rStyle w:val="CharStyle67"/>
          <w:b/>
          <w:bCs/>
        </w:rPr>
        <w:t xml:space="preserve">ANDREAS BROECKMANN </w:t>
      </w:r>
      <w:r>
        <w:rPr>
          <w:rStyle w:val="CharStyle126"/>
          <w:b w:val="0"/>
          <w:bCs w:val="0"/>
        </w:rPr>
        <w:t>[Einleitung]</w:t>
      </w:r>
    </w:p>
    <w:p>
      <w:pPr>
        <w:pStyle w:val="Style264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8" w:name="bookmark18"/>
      <w:r>
        <w:rPr>
          <w:rStyle w:val="CharStyle266"/>
          <w:b w:val="0"/>
          <w:bCs w:val="0"/>
        </w:rPr>
        <w:t>[Ö7]</w:t>
      </w:r>
      <w:bookmarkEnd w:id="18"/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00" w:right="1340" w:hanging="300"/>
      </w:pPr>
      <w:r>
        <w:rPr>
          <w:rStyle w:val="CharStyle131"/>
          <w:lang w:val="es-ES" w:eastAsia="es-ES" w:bidi="es-ES"/>
        </w:rPr>
        <w:t xml:space="preserve">O Rafael </w:t>
      </w:r>
      <w:r>
        <w:rPr>
          <w:rStyle w:val="CharStyle131"/>
          <w:lang w:val="en-US" w:eastAsia="en-US" w:bidi="en-US"/>
        </w:rPr>
        <w:t xml:space="preserve">Lozano-Hernrner </w:t>
      </w:r>
      <w:r>
        <w:rPr>
          <w:w w:val="100"/>
          <w:spacing w:val="0"/>
          <w:color w:val="000000"/>
          <w:position w:val="0"/>
        </w:rPr>
        <w:t>A presentation of Relational Architecture projects in public space.</w:t>
        <w:br/>
      </w:r>
      <w:r>
        <w:rPr>
          <w:rStyle w:val="CharStyle131"/>
          <w:lang w:val="en-US" w:eastAsia="en-US" w:bidi="en-US"/>
        </w:rPr>
        <w:t>Relational Architecture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680" w:right="1340" w:firstLine="0"/>
      </w:pPr>
      <w:r>
        <w:rPr>
          <w:w w:val="100"/>
          <w:spacing w:val="0"/>
          <w:color w:val="000000"/>
          <w:position w:val="0"/>
        </w:rPr>
        <w:t xml:space="preserve">“Displaced Emperors",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w w:val="100"/>
          <w:spacing w:val="0"/>
          <w:color w:val="000000"/>
          <w:position w:val="0"/>
        </w:rPr>
        <w:t>Festival 1997. Sensors calculated</w:t>
        <w:br/>
        <w:t>where participants pointed to on the facade of the Habsburg Castle in Linz,</w:t>
        <w:br/>
        <w:t>Austria, and a large animated projection of a hand was shown at that loca</w:t>
        <w:t>-</w:t>
        <w:br/>
        <w:t>tion, As people “caressed” the building, they could reveal the interiors, which</w:t>
        <w:br/>
        <w:t>corresponded to Chapultepec Castle, the Habsburg residence in Mexico. In</w:t>
        <w:br/>
        <w:t>addition, for ten Schillings, people could press the “Montezuma button” and</w:t>
        <w:br/>
        <w:t>trigger a temporary override image of the Aztec head-dress that is kept at</w:t>
        <w:br/>
        <w:t>the ethnological museum in Vienna.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680" w:right="1340" w:firstLine="0"/>
      </w:pPr>
      <w:r>
        <w:rPr>
          <w:w w:val="100"/>
          <w:spacing w:val="0"/>
          <w:color w:val="000000"/>
          <w:position w:val="0"/>
        </w:rPr>
        <w:t>“Repositioning Fear", 3rd Biennale Film+Architektur, 1997. Installation</w:t>
        <w:br/>
        <w:t>on the Landeszeughaus in Graz with a “teleabsence” interface of projected</w:t>
        <w:br/>
        <w:t>shadows of passers-by. A real-time IRC discussion about the transformation</w:t>
        <w:br/>
        <w:t>of the concept of “fear" was projected inside the shadows; the chat involved</w:t>
        <w:br/>
        <w:t>30 artists and theorists and the proceedings can be seen at</w:t>
        <w:br/>
      </w:r>
      <w:r>
        <w:fldChar w:fldCharType="begin"/>
      </w:r>
      <w:r>
        <w:rPr>
          <w:color w:val="000000"/>
        </w:rPr>
        <w:instrText> HYPERLINK "http://rhizome.org/object.rhiz72398"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http://rhizome.org/object.rhiz72398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240" w:line="278" w:lineRule="exact"/>
        <w:ind w:left="2680" w:right="1420" w:firstLine="0"/>
      </w:pPr>
      <w:r>
        <w:rPr>
          <w:w w:val="100"/>
          <w:spacing w:val="0"/>
          <w:color w:val="000000"/>
          <w:position w:val="0"/>
        </w:rPr>
        <w:t xml:space="preserve">“Vectorial Elevation”,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Zócalo </w:t>
      </w:r>
      <w:r>
        <w:rPr>
          <w:w w:val="100"/>
          <w:spacing w:val="0"/>
          <w:color w:val="000000"/>
          <w:position w:val="0"/>
        </w:rPr>
        <w:t>Square in Mexico City 1999-2000. Mexico’s</w:t>
        <w:br/>
        <w:t>historic centre was transformed by immense light sculptures created by par</w:t>
        <w:t>-</w:t>
        <w:br/>
        <w:t>ticipants on the Internet. The project allowed people to control 18 robotic</w:t>
        <w:br/>
        <w:t>searchlights surrounding the square. A personalized web page was made for</w:t>
        <w:br/>
        <w:t>every participant with comments, stats and virtual and real images of their</w:t>
        <w:br/>
        <w:t xml:space="preserve">design, </w:t>
      </w:r>
      <w:r>
        <w:fldChar w:fldCharType="begin"/>
      </w:r>
      <w:r>
        <w:rPr>
          <w:color w:val="000000"/>
        </w:rPr>
        <w:instrText> HYPERLINK "http://www.alzado.net"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http://www.alzado.net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680" w:right="1340" w:firstLine="0"/>
        <w:sectPr>
          <w:type w:val="continuous"/>
          <w:pgSz w:w="12240" w:h="15840"/>
          <w:pgMar w:top="1419" w:left="1082" w:right="1130" w:bottom="1013" w:header="0" w:footer="3" w:gutter="0"/>
          <w:rtlGutter w:val="0"/>
          <w:cols w:space="720"/>
          <w:noEndnote/>
          <w:docGrid w:linePitch="360"/>
        </w:sectPr>
      </w:pPr>
      <w:r>
        <w:pict>
          <v:shape id="_x0000_s1150" type="#_x0000_t75" style="position:absolute;margin-left:-21.1pt;margin-top:9.85pt;width:146.4pt;height:215.5pt;z-index:-125829339;mso-wrap-distance-left:5.pt;mso-wrap-distance-top:7.2pt;mso-wrap-distance-right:9.1pt;mso-position-horizontal-relative:margin" wrapcoords="0 0 21600 0 21600 21600 0 21600 0 0">
            <v:imagedata r:id="rId138" r:href="rId139"/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“33 Questions per Minute", Havana Biennial, 2000. A computer program</w:t>
        <w:br/>
        <w:t>uses grammatical rules to combine words from a dictionary and generate</w:t>
        <w:br/>
        <w:t>16 billion unique, fortuitous questions. The automated questions are pre</w:t>
        <w:t>-</w:t>
        <w:br/>
        <w:t>sented at a rate of 33 per minute - the threshold of legibility - on 21 tiny</w:t>
        <w:br/>
        <w:t>LCD screens encrusted on the support columns of the Wilfredo Lam Center.</w:t>
        <w:br/>
        <w:t>A keyboard allows participants to log on to the program and add their own</w:t>
        <w:br/>
        <w:t>questions to the automatic flow as a “reverse-Turing” engine.</w:t>
      </w: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28" w:left="0" w:right="0" w:bottom="9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Rafael Lozano-Hemmer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Mexican-Canadian artist, his “Relational Architecture” series</w:t>
        <w:br/>
        <w:t>of installations, done in collaboration with Will Bauer, involve</w:t>
        <w:br/>
        <w:t>the development of novel interactive interfaces using robot</w:t>
        <w:t>-</w:t>
        <w:br/>
        <w:t>ics, projection, sensors and telecommunications. The series</w:t>
        <w:br/>
        <w:t>consists of six pieces so far, the most recent at the Cultural</w:t>
        <w:br/>
        <w:t>Capital of Europe Festival (Rotterdam). He has received 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28" w:left="3110" w:right="1353" w:bottom="904" w:header="0" w:footer="3" w:gutter="0"/>
          <w:rtlGutter w:val="0"/>
          <w:cols w:num="2" w:space="182"/>
          <w:noEndnote/>
          <w:docGrid w:linePitch="360"/>
        </w:sectPr>
      </w:pPr>
      <w:r>
        <w:br w:type="column"/>
      </w:r>
      <w:r>
        <w:rPr>
          <w:rStyle w:val="CharStyle96"/>
          <w:lang w:val="en-US" w:eastAsia="en-US" w:bidi="en-US"/>
        </w:rPr>
        <w:t xml:space="preserve">Golden </w:t>
      </w:r>
      <w:r>
        <w:rPr>
          <w:rStyle w:val="CharStyle96"/>
          <w:lang w:val="es-ES" w:eastAsia="es-ES" w:bidi="es-ES"/>
        </w:rPr>
        <w:t xml:space="preserve">Nica </w:t>
      </w:r>
      <w:r>
        <w:rPr>
          <w:rStyle w:val="CharStyle96"/>
          <w:lang w:val="en-US" w:eastAsia="en-US" w:bidi="en-US"/>
        </w:rPr>
        <w:t xml:space="preserve">prize from the </w:t>
      </w:r>
      <w:r>
        <w:rPr>
          <w:rStyle w:val="CharStyle96"/>
        </w:rPr>
        <w:t xml:space="preserve">Prix </w:t>
      </w:r>
      <w:r>
        <w:rPr>
          <w:rStyle w:val="CharStyle96"/>
          <w:lang w:val="en-US" w:eastAsia="en-US" w:bidi="en-US"/>
        </w:rPr>
        <w:t xml:space="preserve">Ars </w:t>
      </w:r>
      <w:r>
        <w:rPr>
          <w:rStyle w:val="CharStyle96"/>
          <w:lang w:val="es-ES" w:eastAsia="es-ES" w:bidi="es-ES"/>
        </w:rPr>
        <w:t xml:space="preserve">Electrónica, </w:t>
      </w:r>
      <w:r>
        <w:rPr>
          <w:rStyle w:val="CharStyle96"/>
          <w:lang w:val="en-US" w:eastAsia="en-US" w:bidi="en-US"/>
        </w:rPr>
        <w:t>an</w:t>
        <w:br/>
        <w:t>Interactive Digital Media Award in Toronto, a Cyberstar award</w:t>
        <w:br/>
      </w:r>
      <w:r>
        <w:rPr>
          <w:rStyle w:val="CharStyle146"/>
          <w:lang w:val="en-US" w:eastAsia="en-US" w:bidi="en-US"/>
        </w:rPr>
        <w:t xml:space="preserve">in </w:t>
      </w:r>
      <w:r>
        <w:rPr>
          <w:rStyle w:val="CharStyle96"/>
        </w:rPr>
        <w:t xml:space="preserve">Köln, </w:t>
      </w:r>
      <w:r>
        <w:rPr>
          <w:rStyle w:val="CharStyle96"/>
          <w:lang w:val="en-US" w:eastAsia="en-US" w:bidi="en-US"/>
        </w:rPr>
        <w:t>a distinction at the SFMOMA Webby Awards in San</w:t>
        <w:br/>
        <w:t xml:space="preserve">Francisco and an Excellence Prize at the </w:t>
      </w:r>
      <w:r>
        <w:rPr>
          <w:rStyle w:val="CharStyle96"/>
        </w:rPr>
        <w:t xml:space="preserve">CG </w:t>
      </w:r>
      <w:r>
        <w:rPr>
          <w:rStyle w:val="CharStyle96"/>
          <w:lang w:val="en-US" w:eastAsia="en-US" w:bidi="en-US"/>
        </w:rPr>
        <w:t>Arts Media Art</w:t>
        <w:br/>
        <w:t xml:space="preserve">Festival </w:t>
      </w:r>
      <w:r>
        <w:rPr>
          <w:rStyle w:val="CharStyle89"/>
        </w:rPr>
        <w:t xml:space="preserve">in </w:t>
      </w:r>
      <w:r>
        <w:rPr>
          <w:rStyle w:val="CharStyle96"/>
          <w:lang w:val="en-US" w:eastAsia="en-US" w:bidi="en-US"/>
        </w:rPr>
        <w:t>Tokyo.</w:t>
        <w:br/>
      </w:r>
      <w:r>
        <w:fldChar w:fldCharType="begin"/>
      </w:r>
      <w:r>
        <w:rPr>
          <w:rStyle w:val="CharStyle96"/>
        </w:rPr>
        <w:instrText> HYPERLINK "http://www.lozano-hemmer.com" </w:instrText>
      </w:r>
      <w:r>
        <w:fldChar w:fldCharType="separate"/>
      </w:r>
      <w:r>
        <w:rPr>
          <w:rStyle w:val="Hyperlink"/>
          <w:lang w:val="en-US" w:eastAsia="en-US" w:bidi="en-US"/>
        </w:rPr>
        <w:t>www.lozano-hemmer.com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tische Prozesse, die immer schon ein Vorher, eine gewis</w:t>
        <w:t>-</w:t>
        <w:br/>
        <w:t>se vorgegebene Ordnung mit Regelsystemen voraussetzt,</w:t>
        <w:br/>
        <w:t>in die Einzelne und Gruppen gestaltend eingreifen kön</w:t>
        <w:t>-</w:t>
        <w:br/>
        <w:t>nen und die sich im Zuge dieser,Interaktion' tatsächlich</w:t>
        <w:br/>
        <w:t>und in ihrer Substanz verändern.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dem Internet wird in diesem Zusammenhang die</w:t>
        <w:br/>
        <w:t>Hoffnung verbunden, dass es durch seine große Offenheit</w:t>
        <w:br/>
        <w:t>und Komplexität ein genuin interaktives Medium ist, das</w:t>
        <w:br/>
        <w:t>sich für offene, partizipative Prozesse besonders andient.</w:t>
        <w:br/>
        <w:t>Auch wenn den utopischeren Ausprägungen dieser Hoff</w:t>
        <w:t>-</w:t>
        <w:br/>
        <w:t>nung in den letzten Jahren etwas die Puste ausgegangen</w:t>
        <w:br/>
        <w:t>ist - das Internet hat sich als kontrollierbares, verwund</w:t>
        <w:t>-</w:t>
        <w:br/>
        <w:t>bares und ökonomischen, politischen und juristischen</w:t>
        <w:br/>
        <w:t>Interessen unterworfenes technisches System erwiesen,</w:t>
        <w:br/>
        <w:t>das diesseits, nicht jenseits der ,new frontier' liegt - so</w:t>
        <w:br/>
        <w:t>prägen sich doch immer neue Formen radikaler Offen</w:t>
        <w:t>-</w:t>
        <w:br/>
        <w:t>heit aus, die zahlreiche Möglichkeiten der aktiven Teil</w:t>
        <w:t>-</w:t>
        <w:br/>
        <w:t>nahme im Netz ermöglichen, ob im Bereich der Unter</w:t>
        <w:t>-</w:t>
        <w:br/>
        <w:t>haltung, der Bildung, Politik oder Kunst.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Kunstprojekte, die in diesem Kapitel vorgestellt</w:t>
        <w:br/>
        <w:t>werden, sind exemplarisch für die Möglichkeiten, die</w:t>
        <w:br/>
        <w:t>das Netz als partizipatives Medium zu bieten hat.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Rafael Lozano-Hemmer nutzt das Internet als Übertra</w:t>
        <w:t>-</w:t>
        <w:br/>
        <w:t>gungsmedium, um kommunikative und telematische</w:t>
        <w:br/>
        <w:t>Handlungspotentiale im öffentlichen Raum zu untersu</w:t>
        <w:t>-</w:t>
        <w:br/>
        <w:t>chen, während Superflex Interaktionen in einer virtuel</w:t>
        <w:t>-</w:t>
        <w:br/>
        <w:t>len Parallelwelt unterstützt, die zu einer Reflexion und</w:t>
        <w:br/>
        <w:t>Verbesserung realweltlicher Handlungsmöglichkeiten</w:t>
        <w:br/>
        <w:t>führen sollen. Die Projekte von Knowbotic Research rich</w:t>
        <w:t>-</w:t>
        <w:br/>
        <w:t>ten sich auf Handlungsmodelle im Netz, die der Medien</w:t>
        <w:t>-</w:t>
        <w:br/>
        <w:t>ökologie des Internets, ihrer Dynamik und Soziologie</w:t>
        <w:br/>
        <w:t>angemessen sind und die erst in einem weiteren Schritt</w:t>
        <w:br/>
        <w:t>wieder in den urbanen Raum zurückgespeist werden.</w:t>
        <w:br/>
        <w:t>Hiermit stellt sich die wichtige Frage des Handlungsortes</w:t>
        <w:br/>
        <w:t>und der Wirksamkeit, die sich durch solche interaktiven</w:t>
        <w:br/>
        <w:t>Handlungsmodelle entfalten lassen.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 Garcia Andujar gibt darauf mit Phoney™ seine</w:t>
        <w:br/>
        <w:t>eigene, kritische Antwort, indem er auf die prekäre, ja</w:t>
        <w:br w:type="column"/>
        <w:t>gefährliche Seite der technischen Offenheit des Netzes</w:t>
        <w:br/>
        <w:t>hinweist, das dadurch extrem anfällig wird für Attacken</w:t>
        <w:br/>
        <w:t>und subversives Verhalten.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footerReference w:type="even" r:id="rId140"/>
          <w:footerReference w:type="default" r:id="rId141"/>
          <w:pgSz w:w="12240" w:h="15840"/>
          <w:pgMar w:top="1557" w:left="1358" w:right="969" w:bottom="1557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Möglichkeiten der netzbasierten Interaktion</w:t>
        <w:br/>
        <w:t>und Partizipation, die hier angesprochen und von</w:t>
        <w:br/>
        <w:t>Robert Pfaller unter dem Stichwort der Interpassivität</w:t>
        <w:br/>
        <w:t>einer grundsätzlichen Kritik unterzogen werden, spielen</w:t>
        <w:br/>
        <w:t>auch in anderen Teilen dieses Buches eine wichtige Rolle,</w:t>
        <w:br/>
        <w:t>wie z.B. im Beitrag von Jean-Pierre Balpe, oder in der</w:t>
        <w:br/>
        <w:t>Diskussion über die gesellschaftliche Bedeutung und</w:t>
        <w:br/>
        <w:t>die Anwendungspotentiale von Software. Um diese Art</w:t>
        <w:br/>
        <w:t>der inhaltlichen Verzahnung deutlich werden zu lassen,</w:t>
        <w:br/>
        <w:t>folgt in diesem Kapitel die zweite Hälfte des Textes von</w:t>
        <w:br/>
        <w:t>Lovink und Garcia aus der Einleitung. Unmittelbar dar</w:t>
        <w:t>-</w:t>
        <w:br/>
        <w:t>auf folgt die Diskussion der kreativen Möglichkeiten des</w:t>
        <w:br/>
        <w:t>Internets für die musikalische und klangkünstlerische</w:t>
        <w:br/>
        <w:t>Praxis, so dass Interaktivität und Partizipation noch ein</w:t>
        <w:t>-</w:t>
        <w:br/>
        <w:t>mal als Kategorien sichtbar werden, die ästhetische und</w:t>
        <w:br/>
        <w:t>politische Dimensionen gleichermaßen besitzen.</w:t>
      </w: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42"/>
          <w:footerReference w:type="default" r:id="rId143"/>
          <w:pgSz w:w="12240" w:h="15840"/>
          <w:pgMar w:top="1168" w:left="0" w:right="0" w:bottom="9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360" w:firstLine="0"/>
      </w:pPr>
      <w:r>
        <w:pict>
          <v:shape id="_x0000_s1153" type="#_x0000_t75" style="position:absolute;margin-left:-26.4pt;margin-top:360.95pt;width:494.4pt;height:216.25pt;z-index:-125829338;mso-wrap-distance-left:5.pt;mso-wrap-distance-right:27.6pt;mso-wrap-distance-bottom:25.9pt;mso-position-horizontal-relative:margin" wrapcoords="0 0 21600 0 21600 21600 0 21600 0 0">
            <v:imagedata r:id="rId144" r:href="rId145"/>
            <w10:wrap type="topAndBottom" anchorx="margin"/>
          </v:shape>
        </w:pict>
      </w:r>
      <w:r>
        <w:pict>
          <v:shape id="_x0000_s1154" type="#_x0000_t202" style="position:absolute;margin-left:-27.1pt;margin-top:604.3pt;width:21.85pt;height:13.35pt;z-index:-1258293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41"/>
                      <w:b w:val="0"/>
                      <w:bCs w:val="0"/>
                    </w:rPr>
                    <w:t>HD]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55" type="#_x0000_t202" style="position:absolute;margin-left:107.05pt;margin-top:601.3pt;width:187.7pt;height:48.95pt;z-index:-125829336;mso-wrap-distance-left:5.pt;mso-wrap-distance-right:200.9pt;mso-wrap-distance-bottom:19.6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Daniel García Andujar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Began his artistic activity in the late eighties, working mainly</w:t>
                    <w:br/>
                    <w:t>in the field of video, in projects of intervention in public</w:t>
                    <w:br/>
                    <w:t>spheres on the topics of racism and xenophobia, as well as</w:t>
                    <w:br/>
                    <w:t>the misuse of technology in surveillance systems.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6" type="#_x0000_t202" style="position:absolute;margin-left:306.pt;margin-top:610.9pt;width:189.6pt;height:39.6pt;z-index:-125829335;mso-wrap-distance-left:198.95pt;mso-wrap-distance-top:7.8pt;mso-wrap-distance-right:5.pt;mso-wrap-distance-bottom:19.4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Since 1996 he has been developing the project Technologies</w:t>
                    <w:br/>
                    <w:t>To The People® (TTTP), which has led to further develop</w:t>
                    <w:t>-</w:t>
                    <w:br/>
                    <w:t>ments, both in the net and with physical media,</w:t>
                    <w:br/>
                    <w:t>www. i ratlona I .org/tttp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31"/>
          <w:lang w:val="en-US" w:eastAsia="en-US" w:bidi="en-US"/>
        </w:rPr>
        <w:t xml:space="preserve">0 Daniel García Andujar </w:t>
      </w:r>
      <w:r>
        <w:rPr>
          <w:w w:val="100"/>
          <w:spacing w:val="0"/>
          <w:color w:val="000000"/>
          <w:position w:val="0"/>
        </w:rPr>
        <w:t>A closed space, the isolated nature of which has been reduced by the effects</w:t>
        <w:br/>
      </w:r>
      <w:r>
        <w:rPr>
          <w:rStyle w:val="CharStyle131"/>
          <w:lang w:val="en-US" w:eastAsia="en-US" w:bidi="en-US"/>
        </w:rPr>
        <w:t xml:space="preserve">Phoney </w:t>
      </w:r>
      <w:r>
        <w:rPr>
          <w:rStyle w:val="CharStyle195"/>
        </w:rPr>
        <w:t xml:space="preserve">™ </w:t>
      </w:r>
      <w:r>
        <w:rPr>
          <w:w w:val="100"/>
          <w:spacing w:val="0"/>
          <w:color w:val="000000"/>
          <w:position w:val="0"/>
        </w:rPr>
        <w:t>of globalisation and new technologies. A system of power confronting diffe</w:t>
        <w:t>-</w:t>
        <w:br/>
        <w:t>rent levels of appreciation and comparison. From a protected space that</w:t>
        <w:br/>
        <w:t>simulates privacy, a computer and a desk are an invitation to operate a com</w:t>
        <w:t>-</w:t>
        <w:br/>
        <w:t>puter terminal, a connecting point to the network, the door opening on to</w:t>
        <w:br/>
        <w:t>the arena. An act that for many is routine, one that they carry out regularly</w:t>
        <w:br/>
        <w:t>in an intimate anonymous way. Power, knowledge, the sense of control, lega</w:t>
        <w:t>-</w:t>
        <w:br/>
        <w:t>lity. As soon as one gains access as a visitor to the space, one perceives a</w:t>
        <w:br/>
        <w:t>strong sense of dominion. Surveillance. Various mechanisms of electronic</w:t>
        <w:br/>
        <w:t>control adapt to the different situations arising in the space, cameras I</w:t>
        <w:br/>
        <w:t>am unable to find register my presence. A sense of control is inferred. An</w:t>
        <w:br/>
        <w:t>interface on the computer screen enables the user to carry out attacks on</w:t>
        <w:br/>
        <w:t>sensitive telecommunication infrastructures and on flows of information;</w:t>
        <w:br/>
        <w:t>the victim: a telecommunication company. In effect, it is programmed to</w:t>
        <w:br/>
        <w:t>destabilise, manipulate, spy, defraud or destroy from the operative position</w:t>
        <w:br/>
        <w:t>he holds. In its hands the public holds the necessary information and tools</w:t>
        <w:br/>
        <w:t>to hack, to make free calls to a friend in Australia, to violate electronic mail,</w:t>
        <w:br/>
        <w:t>damage systems, intervene in communications, obtain privileged informa</w:t>
        <w:t>-</w:t>
        <w:br/>
        <w:t>tion... The threat depends on both capacity and intention. The ability to</w:t>
        <w:br/>
        <w:t>use technology is oblivious to frontiers and jurisdictions, it can be used at</w:t>
        <w:br/>
        <w:t>any time, in any place, by any one who has the capacity, the instruments</w:t>
        <w:br/>
        <w:t>and the intention. Technologies To The People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67" w:line="140" w:lineRule="exact"/>
        <w:ind w:left="0" w:right="0" w:firstLine="0"/>
      </w:pPr>
      <w:r>
        <w:rPr>
          <w:rStyle w:val="CharStyle161"/>
        </w:rPr>
        <w:t>Net-based Participation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157" type="#_x0000_t202" style="position:absolute;margin-left:5.e-002pt;margin-top:45.75pt;width:244.55pt;height:492.25pt;z-index:-125829334;mso-wrap-distance-left:5.pt;mso-wrap-distance-right:253.2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Vortag von Robert Pfaller im Konferenzpanel „Net-</w:t>
                    <w:br/>
                    <w:t xml:space="preserve">based </w:t>
                  </w:r>
                  <w:r>
                    <w:rPr>
                      <w:rStyle w:val="CharStyle223"/>
                      <w:lang w:val="fr-FR" w:eastAsia="fr-FR" w:bidi="fr-FR"/>
                    </w:rPr>
                    <w:t xml:space="preserve">Participation“ </w:t>
                  </w:r>
                  <w:r>
                    <w:rPr>
                      <w:rStyle w:val="CharStyle223"/>
                    </w:rPr>
                    <w:t>während der transmediale.Ol -</w:t>
                    <w:br/>
                    <w:t>[Do ityourself!]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Interpassivität und das Do it yourself-Prinzip ist</w:t>
                    <w:br/>
                    <w:t>das Thema meines Vortrages. In dieser kleinen Theorie</w:t>
                    <w:br/>
                    <w:t>der Interpassivität bin ich von einer Vermutung aus</w:t>
                    <w:t>-</w:t>
                    <w:br/>
                    <w:t>gegangen, einer vielleicht erschreckenden und in jedem</w:t>
                    <w:br/>
                    <w:t>Fall paradoxen Vermutung, nämlich der Vermutung,</w:t>
                    <w:br/>
                    <w:t>dass es Leute gibt, die nicht nur nichts produzieren</w:t>
                    <w:br/>
                    <w:t>wollen, sondern sogar nicht einmal konsumieren wollen.</w:t>
                    <w:br/>
                    <w:t>Die Sache hatte ihren Ausgang genommen von dem Ver</w:t>
                    <w:t>-</w:t>
                    <w:br/>
                    <w:t>dacht, dass der Begriff der Interaktivität, der in den letz</w:t>
                    <w:t>-</w:t>
                    <w:br/>
                    <w:t>ten Jahren in der Kunst eine besondere Bedeutung hatte,</w:t>
                    <w:br/>
                    <w:t>dass dieser Begriff eigentümlich inadäquat ist in Bezug</w:t>
                    <w:br/>
                    <w:t>auf das, was die Künstlerinnen und Künstler manchmal</w:t>
                    <w:br/>
                    <w:t>tatsächlich tun, und dass er aufgrund dieser Inadäquat</w:t>
                    <w:t>-</w:t>
                    <w:br/>
                    <w:t>heit möglicherweise sogar hemmend auf die künstleri</w:t>
                    <w:t>-</w:t>
                    <w:br/>
                    <w:t>sche Arbeit einwirkt. Und um diese hemmende Einwir</w:t>
                    <w:t>-</w:t>
                    <w:br/>
                    <w:t>kung der Theorie der Interaktivität vielleicht zu bremsen</w:t>
                    <w:br/>
                    <w:t>oder zu mildem, habe ich versucht, dem einen Gegen</w:t>
                    <w:t>-</w:t>
                    <w:br/>
                    <w:t>begriff entgegenzustellen. Ein Gegenbegriff zur Inter</w:t>
                    <w:t>-</w:t>
                    <w:br/>
                    <w:t>aktivität also. Was konnte als ein Gegenteil der Inter</w:t>
                    <w:t>-</w:t>
                    <w:br/>
                    <w:t>aktivität erscheinen? Was konnte das überhaupt sein?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Die Ausgangsannahme war ganz einfach. Wenn die</w:t>
                    <w:br/>
                    <w:t>Interaktivität darin besteht, dass das Kunstwerk nicht voll</w:t>
                    <w:t>-</w:t>
                    <w:br/>
                    <w:t>kommen fertig da steht, sondern einen Teil der künstle</w:t>
                    <w:t>-</w:t>
                    <w:br/>
                    <w:t>rischen Arbeit noch unvollendet in sich trägt und diesen</w:t>
                    <w:br/>
                    <w:t>Teil der künstlerischen Produktion zu dem Betrachter</w:t>
                    <w:br/>
                    <w:t>verlagert, dann wäre Interpassivität ein Gegentransfer,</w:t>
                    <w:br/>
                    <w:t>eine Verlagerung in der Gegenrichtung. Das würde be</w:t>
                    <w:t>-</w:t>
                    <w:br/>
                    <w:t>deuten, dass das Kunstwerk nicht nur keine Produktion</w:t>
                    <w:br/>
                    <w:t>zu den Betrachtern verlagert, sondern dass umgekehrt</w:t>
                    <w:br/>
                    <w:t>Rezeptionsarbeit von dem Betrachtern zu dem Kunst</w:t>
                    <w:t>-</w:t>
                    <w:br/>
                    <w:t>werk verlagert wird. Ein interpassives Kunstwerk wäre</w:t>
                    <w:br/>
                    <w:t>also jenes Kunstwerk, das vollkommen fertig dasteht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58" type="#_x0000_t202" style="position:absolute;margin-left:252.pt;margin-top:45.25pt;width:242.9pt;height:492.5pt;z-index:-125829333;mso-wrap-distance-left:252.pt;mso-wrap-distance-right:5.pt;mso-wrap-distance-bottom:5.e-002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und sich sogar schon selbst betrachtet. Ein eigenartig</w:t>
                    <w:br/>
                    <w:t>diskretes, selbstzufriedenes Kunstwerk, das also den</w:t>
                    <w:br/>
                    <w:t>Betrachtern signalisiert: Ich bin schon mit mir fertig.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Du brauchst gar nicht mehr kommen. Es ist schon alles</w:t>
                    <w:br/>
                    <w:t>hier erledigt. Dass diese Überlegung keine leere Spe</w:t>
                    <w:t>-</w:t>
                    <w:br/>
                    <w:t>kulation war, bewies eine Bemerkung des Philosophen</w:t>
                    <w:br/>
                    <w:t>Slavoj Zizek, der einmal darauf hingewiesen hat, dass</w:t>
                    <w:br/>
                    <w:t>das Dosengelächter bei den amerikanischen Fernseh</w:t>
                    <w:t>-</w:t>
                    <w:br/>
                    <w:t>komödien eigentlich genau diese Funktion erfüllt. Zizek</w:t>
                    <w:br/>
                    <w:t>schrieb damals: „Ich komme nach Hause, bin eigentlich</w:t>
                    <w:br/>
                    <w:t>von der Arbeit schon zu ermüdet um noch den Inhalt</w:t>
                    <w:br/>
                    <w:t>einer Fernsehsendung zu verfolgen. Ich drehe das aber</w:t>
                    <w:br/>
                    <w:t>trotzdem auf, lasse diese komischen Szenen und Witze</w:t>
                    <w:br/>
                    <w:t>ablaufen und lasse das vor sich hin lachen, und nach</w:t>
                    <w:br/>
                    <w:t>einer halben Stunde habe ich, obwohl ich nichts begrif</w:t>
                    <w:t>-</w:t>
                    <w:br/>
                    <w:t>fen habe und nie gelacht habe, trotzdem das Gefühl, ich</w:t>
                    <w:br/>
                    <w:t>habe mich jetzt eine halbe Stunde lang bestens amüsiert.“</w:t>
                    <w:br/>
                    <w:t>Für Zizeks psychoanalytische Theorie hat dieses Beispiel</w:t>
                    <w:br/>
                    <w:t>in die Richtung gedeutet, dass unsere Gefühle auch außen</w:t>
                    <w:br/>
                    <w:t>existieren können, dass also auch das Intimste, vermeint</w:t>
                    <w:t>-</w:t>
                    <w:br/>
                    <w:t>lich Innerlichste, was wir haben: Gedanken, Gefühle,</w:t>
                    <w:br/>
                    <w:t>Überzeugungen, Amüsement, dass das auch von anderen</w:t>
                    <w:br/>
                    <w:t>erledigt werden kann und außen existieren kann. Für</w:t>
                    <w:br/>
                    <w:t>uns in einer eher kunsttheoretischen Diskussion hat</w:t>
                    <w:br/>
                    <w:t>dieses Beispiel von Zizek aber bedeutet, dass es Kunst</w:t>
                    <w:t>-</w:t>
                    <w:br/>
                    <w:t>werke gibt, die sich selbst betrachten, dass es Kunstwerke</w:t>
                    <w:br/>
                    <w:t>gibt, die ihre eigene Rezeption schon beinhalten, also</w:t>
                    <w:br/>
                    <w:t>Komödien, die schon über sich lachen oder - wie Jacques</w:t>
                    <w:br/>
                    <w:t>Lacan das einmal an Hand der griechischen Tragödie zu</w:t>
                    <w:br/>
                    <w:t>deuten versucht hat - Tragödien, die schon über sich</w:t>
                    <w:br/>
                    <w:t>selbst klagen in Form des griechischen Chors, der dann</w:t>
                    <w:br/>
                    <w:t>sagt: „Mein Gott geht’s dem armen Ödipus schlecht. Ist</w:t>
                    <w:br/>
                    <w:t>er nicht zu bedauern usw.“, also Dosenklagen. Außer</w:t>
                    <w:t>-</w:t>
                    <w:br/>
                    <w:t>dem hat dieses Phänomen der Kunstwerke, die sich</w:t>
                    <w:br/>
                    <w:t>bereits selbst betrachten, den Gedanken nahe gelegt,</w:t>
                  </w:r>
                </w:p>
              </w:txbxContent>
            </v:textbox>
            <w10:wrap type="topAndBottom" anchorx="margin"/>
          </v:shape>
        </w:pict>
      </w:r>
      <w:bookmarkStart w:id="19" w:name="bookmark19"/>
      <w:r>
        <w:rPr>
          <w:lang w:val="de-DE" w:eastAsia="de-DE" w:bidi="de-DE"/>
          <w:color w:val="000000"/>
          <w:position w:val="0"/>
        </w:rPr>
        <w:t xml:space="preserve">INTERPASSIVITÄT </w:t>
      </w:r>
      <w:r>
        <w:rPr>
          <w:rStyle w:val="CharStyle99"/>
        </w:rPr>
        <w:t xml:space="preserve">Robert </w:t>
      </w:r>
      <w:r>
        <w:rPr>
          <w:rStyle w:val="CharStyle99"/>
          <w:lang w:val="de-DE" w:eastAsia="de-DE" w:bidi="de-DE"/>
        </w:rPr>
        <w:t>Pfaller</w:t>
      </w:r>
      <w:bookmarkEnd w:id="19"/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86" w:line="140" w:lineRule="exact"/>
        <w:ind w:left="4260" w:right="0" w:firstLine="0"/>
      </w:pPr>
      <w:r>
        <w:rPr>
          <w:rStyle w:val="CharStyle97"/>
          <w:b/>
          <w:bCs/>
        </w:rPr>
        <w:t xml:space="preserve">Net-based </w:t>
      </w:r>
      <w:r>
        <w:rPr>
          <w:rStyle w:val="CharStyle97"/>
          <w:lang w:val="fr-FR" w:eastAsia="fr-FR" w:bidi="fr-FR"/>
          <w:b/>
          <w:bCs/>
        </w:rPr>
        <w:t xml:space="preserve">Participation </w:t>
      </w:r>
      <w:r>
        <w:rPr>
          <w:rStyle w:val="CharStyle270"/>
          <w:b w:val="0"/>
          <w:bCs w:val="0"/>
        </w:rPr>
        <w:t xml:space="preserve">ROBERT PFALLER </w:t>
      </w:r>
      <w:r>
        <w:rPr>
          <w:rStyle w:val="CharStyle126"/>
          <w:b w:val="0"/>
          <w:bCs w:val="0"/>
        </w:rPr>
        <w:t>[Interpassivität]</w:t>
      </w:r>
    </w:p>
    <w:p>
      <w:pPr>
        <w:pStyle w:val="Style87"/>
        <w:tabs>
          <w:tab w:leader="none" w:pos="9546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>Robert Pfaller</w:t>
        <w:tab/>
      </w:r>
      <w:r>
        <w:rPr>
          <w:rStyle w:val="CharStyle271"/>
        </w:rPr>
        <w:t>[TI]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 xml:space="preserve">Medienphilosoph, der das </w:t>
      </w:r>
      <w:r>
        <w:rPr>
          <w:rStyle w:val="CharStyle89"/>
          <w:lang w:val="de-DE" w:eastAsia="de-DE" w:bidi="de-DE"/>
        </w:rPr>
        <w:t xml:space="preserve">Konzept </w:t>
      </w:r>
      <w:r>
        <w:rPr>
          <w:rStyle w:val="CharStyle96"/>
        </w:rPr>
        <w:t>der „Interpassivität“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 xml:space="preserve">für dellgierten Medienkonsum </w:t>
      </w:r>
      <w:r>
        <w:rPr>
          <w:rStyle w:val="CharStyle89"/>
          <w:lang w:val="de-DE" w:eastAsia="de-DE" w:bidi="de-DE"/>
        </w:rPr>
        <w:t xml:space="preserve">und </w:t>
      </w:r>
      <w:r>
        <w:rPr>
          <w:rStyle w:val="CharStyle96"/>
        </w:rPr>
        <w:t>Passivität geprägt hat,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 xml:space="preserve">lehrt an der Universität </w:t>
      </w:r>
      <w:r>
        <w:rPr>
          <w:rStyle w:val="CharStyle89"/>
          <w:lang w:val="de-DE" w:eastAsia="de-DE" w:bidi="de-DE"/>
        </w:rPr>
        <w:t xml:space="preserve">für </w:t>
      </w:r>
      <w:r>
        <w:rPr>
          <w:rStyle w:val="CharStyle96"/>
        </w:rPr>
        <w:t>künstlerische und industrielle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>Gestaltung In Linz. Gastprofessor an der Kunsthochschule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</w:pPr>
      <w:r>
        <w:rPr>
          <w:rStyle w:val="CharStyle96"/>
        </w:rPr>
        <w:t xml:space="preserve">Berlln-WeiBensee sowie an der School </w:t>
      </w:r>
      <w:r>
        <w:rPr>
          <w:rStyle w:val="CharStyle89"/>
        </w:rPr>
        <w:t xml:space="preserve">of </w:t>
      </w:r>
      <w:r>
        <w:rPr>
          <w:rStyle w:val="CharStyle96"/>
        </w:rPr>
        <w:t>Art and Design der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2260" w:right="0" w:firstLine="0"/>
        <w:sectPr>
          <w:type w:val="continuous"/>
          <w:pgSz w:w="12240" w:h="15840"/>
          <w:pgMar w:top="1168" w:left="1238" w:right="1048" w:bottom="910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  <w:lang w:val="en-US" w:eastAsia="en-US" w:bidi="en-US"/>
        </w:rPr>
        <w:t>University of Illinois at Chicago.</w:t>
      </w:r>
    </w:p>
    <w:p>
      <w:pPr>
        <w:widowControl w:val="0"/>
        <w:spacing w:line="360" w:lineRule="exact"/>
      </w:pPr>
      <w:r>
        <w:pict>
          <v:shape id="_x0000_s1159" type="#_x0000_t202" style="position:absolute;margin-left:5.75pt;margin-top:0.1pt;width:129.35pt;height:42.1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</w:rPr>
                    <w:t>0 Knowbotic Research</w:t>
                    <w:br/>
                    <w:t>“Connective force attack -</w:t>
                    <w:br/>
                    <w:t>open way to public”</w:t>
                  </w:r>
                </w:p>
              </w:txbxContent>
            </v:textbox>
            <w10:wrap anchorx="margin"/>
          </v:shape>
        </w:pict>
      </w:r>
      <w:r>
        <w:pict>
          <v:shape id="_x0000_s1160" type="#_x0000_t202" style="position:absolute;margin-left:33.1pt;margin-top:396.45pt;width:36.pt;height:10.2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40"/>
                      <w:b w:val="0"/>
                      <w:bCs w:val="0"/>
                    </w:rPr>
                    <w:t>Ixxxxx</w:t>
                  </w:r>
                </w:p>
              </w:txbxContent>
            </v:textbox>
            <w10:wrap anchorx="margin"/>
          </v:shape>
        </w:pict>
      </w:r>
      <w:r>
        <w:pict>
          <v:shape id="_x0000_s1161" type="#_x0000_t202" style="position:absolute;margin-left:107.05pt;margin-top:396.5pt;width:12.5pt;height:19.3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</w:t>
                  </w:r>
                </w:p>
              </w:txbxContent>
            </v:textbox>
            <w10:wrap anchorx="margin"/>
          </v:shape>
        </w:pict>
      </w:r>
      <w:r>
        <w:pict>
          <v:shape id="_x0000_s1162" type="#_x0000_t202" style="position:absolute;margin-left:141.6pt;margin-top:0.1pt;width:302.15pt;height:404.8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 w:line="278" w:lineRule="exact"/>
                    <w:ind w:left="0" w:right="0" w:firstLine="0"/>
                  </w:pPr>
                  <w:r>
                    <w:rPr>
                      <w:rStyle w:val="CharStyle68"/>
                    </w:rPr>
                    <w:t>Ein Projekt im Internet, im Stadtraum und in der medialen Öffentlichkeit</w:t>
                    <w:br/>
                    <w:t>Projekt AUSSENDIENST - Kunstverein Hamburg, September 2000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68"/>
                    </w:rPr>
                    <w:t>Die Handlungsanlage des Medienprojektes ermöglichte kollektiv, mittels</w:t>
                    <w:br/>
                    <w:t>öffentlich zur Verfügung gestellter Hacker Software („brüte force attacks“),</w:t>
                    <w:br/>
                    <w:t>in einen Internetserver einzudringen. Ausgerüstet mit der im Stadtraum</w:t>
                    <w:br/>
                    <w:t>Hamburgs (U-Bahnstationen) und in einer Computerzeitschrift frei verteilten</w:t>
                    <w:br/>
                    <w:t>Software (free CD_ROMs) konnten die „connectlve force attack - open way</w:t>
                    <w:br/>
                    <w:t>to public“ - Teilnehmer die Attacken auf den Internetserver mittels einer</w:t>
                    <w:br/>
                    <w:t>Chat-Umgebung (mit chat-bots), einem Message-Board und einem Crack-tool</w:t>
                    <w:br/>
                    <w:t>gemeinsam organisieren und so die Aktionen effektiver gestalten. Nach dem</w:t>
                    <w:br/>
                    <w:t>„cracken" des Server-Passwords hatte man freie Schreibrechte auf den</w:t>
                    <w:br/>
                    <w:t>Internetserver, die erst dann wieder verweigert wurden, wenn das neue Pass</w:t>
                    <w:t>-</w:t>
                    <w:br/>
                    <w:t>wort von anderen Projektteilnehmern dechiffriert wurde. Die Attacken und</w:t>
                    <w:br/>
                    <w:t>alle Online-Texte wurden unzensiert und simultan auf öffentlichen Displays</w:t>
                    <w:br/>
                    <w:t>in der Hamburger U-Bahn und im Internet sichtbar, Zugang zur Chart-</w:t>
                    <w:br/>
                    <w:t>Umgebung und Message-Board erhielten nur die aktiven Teilnehmer.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68"/>
                    </w:rPr>
                    <w:t>In dem ins urbane Alltagsgefüge Hamburgs offenen Projekt kooperierten</w:t>
                    <w:br/>
                    <w:t>Gruppen von Teilnehmern in medialen Zwischenräumen - teilöffentliche</w:t>
                    <w:br/>
                    <w:t>Zonen der Manifestation, Verschlüsselung und Geheimhaltung. Nicht die</w:t>
                    <w:br/>
                    <w:t>Meinungsfreiheit ist das, was heute unter politisch-sozialen Gesichts</w:t>
                    <w:t>-</w:t>
                    <w:br/>
                    <w:t>punkten auf die Probe gestellt wird, sondern die Handlungsfreiheit, das</w:t>
                    <w:br/>
                    <w:t>Potential, wirksame Handlungsfelder zu entwerfen.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68"/>
                    </w:rPr>
                    <w:t>In diesem Projekt ermöglichten die visuelle Repräsentationen der Hand</w:t>
                    <w:t>-</w:t>
                    <w:br/>
                    <w:t>lungsangebote im Datenraum und der sozialen Wirkungsketten gleichzeitig</w:t>
                    <w:br/>
                    <w:t>die Ökonomisierung und die Verhandelbarkeit des Projektes zwischen den</w:t>
                    <w:br/>
                    <w:t>verschiedenen Projektteilnehmern: Hacker, Veranstalter (U-Bahn, Kunst</w:t>
                    <w:t>-</w:t>
                    <w:br/>
                    <w:t>verein, Stadt-Informationssysteme und deren Werbeagenturen), Journalisten</w:t>
                    <w:br/>
                    <w:t>und risikofreudige Sponsoren.</w:t>
                  </w:r>
                </w:p>
              </w:txbxContent>
            </v:textbox>
            <w10:wrap anchorx="margin"/>
          </v:shape>
        </w:pict>
      </w:r>
      <w:r>
        <w:pict>
          <v:shape id="_x0000_s1163" type="#_x0000_t202" style="position:absolute;margin-left:5.e-002pt;margin-top:422.9pt;width:8.65pt;height:30.6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64" type="#_x0000_t202" style="position:absolute;margin-left:15.85pt;margin-top:414.15pt;width:88.8pt;height:25.8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crack it!</w:t>
                  </w:r>
                </w:p>
              </w:txbxContent>
            </v:textbox>
            <w10:wrap anchorx="margin"/>
          </v:shape>
        </w:pict>
      </w:r>
      <w:r>
        <w:pict>
          <v:shape id="_x0000_s1165" type="#_x0000_t202" style="position:absolute;margin-left:60.95pt;margin-top:443.5pt;width:57.1pt;height:8.7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fehlgeschlagen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1564" w:left="713" w:right="1447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6" type="#_x0000_t202" style="position:static;width:612.pt;height:150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605" w:left="0" w:right="0" w:bottom="10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96"/>
        </w:rPr>
        <w:t>Knowbotic Research</w:t>
      </w:r>
    </w:p>
    <w:p>
      <w:pPr>
        <w:pStyle w:val="Style87"/>
        <w:tabs>
          <w:tab w:leader="none" w:pos="394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 xml:space="preserve">Thematisieren mit ihrem prozessualen und spielerischen Die Künstlergruppe Knowbotic Research wurde </w:t>
      </w:r>
      <w:r>
        <w:rPr>
          <w:rStyle w:val="CharStyle89"/>
          <w:lang w:val="de-DE" w:eastAsia="de-DE" w:bidi="de-DE"/>
        </w:rPr>
        <w:t xml:space="preserve">1991 </w:t>
      </w:r>
      <w:r>
        <w:rPr>
          <w:rStyle w:val="CharStyle96"/>
        </w:rPr>
        <w:t>ge-</w:t>
        <w:br/>
        <w:t>Projekt die für die vernetzte Kommunikationsgesellschaft</w:t>
        <w:tab/>
        <w:t>gründet und besteht aus Yvonne Wilhelm, Christian Hübler</w:t>
      </w:r>
    </w:p>
    <w:p>
      <w:pPr>
        <w:pStyle w:val="Style87"/>
        <w:tabs>
          <w:tab w:leader="none" w:pos="3949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96"/>
        </w:rPr>
        <w:t xml:space="preserve">brisanten Probleme der Sicherheit </w:t>
      </w:r>
      <w:r>
        <w:rPr>
          <w:rStyle w:val="CharStyle89"/>
          <w:lang w:val="de-DE" w:eastAsia="de-DE" w:bidi="de-DE"/>
        </w:rPr>
        <w:t xml:space="preserve">und </w:t>
      </w:r>
      <w:r>
        <w:rPr>
          <w:rStyle w:val="CharStyle96"/>
        </w:rPr>
        <w:t>Meinungsfreiheit in</w:t>
        <w:tab/>
        <w:t>und Alex Tuchacek, alle 1962 geboren. Die Gruppe lebt in</w:t>
      </w:r>
    </w:p>
    <w:p>
      <w:pPr>
        <w:pStyle w:val="Style87"/>
        <w:tabs>
          <w:tab w:leader="none" w:pos="394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Computernetzwerken, des Datenschutzes und des Internet Zürich und Köln,</w:t>
        <w:br/>
        <w:t>als öffentlichem Allgemeingut.</w:t>
        <w:tab/>
      </w:r>
      <w:r>
        <w:fldChar w:fldCharType="begin"/>
      </w:r>
      <w:r>
        <w:rPr>
          <w:rStyle w:val="CharStyle96"/>
        </w:rPr>
        <w:instrText> HYPERLINK "http://h-h.de/cfa/" </w:instrText>
      </w:r>
      <w:r>
        <w:fldChar w:fldCharType="separate"/>
      </w:r>
      <w:r>
        <w:rPr>
          <w:rStyle w:val="Hyperlink"/>
          <w:lang w:val="en-US" w:eastAsia="en-US" w:bidi="en-US"/>
        </w:rPr>
        <w:t>http://h-h.de/cfa/</w:t>
      </w:r>
      <w:r>
        <w:fldChar w:fldCharType="end"/>
      </w:r>
      <w:r>
        <w:br w:type="page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96"/>
        </w:rPr>
        <w:t xml:space="preserve">Golo Föllmer (Panel Musik </w:t>
      </w:r>
      <w:r>
        <w:rPr>
          <w:rStyle w:val="CharStyle89"/>
          <w:lang w:val="de-DE" w:eastAsia="de-DE" w:bidi="de-DE"/>
        </w:rPr>
        <w:t xml:space="preserve">&amp; </w:t>
      </w:r>
      <w:r>
        <w:rPr>
          <w:rStyle w:val="CharStyle96"/>
        </w:rPr>
        <w:t>Internet)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40" w:firstLine="0"/>
      </w:pPr>
      <w:r>
        <w:pict>
          <v:shape id="_x0000_s1167" type="#_x0000_t202" style="position:absolute;margin-left:-55.45pt;margin-top:-5.55pt;width:68.65pt;height:31.4pt;z-index:-125829332;mso-wrap-distance-left:77.75pt;mso-wrap-distance-right:8.9pt;mso-wrap-distance-bottom:512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119"/>
                      <w:lang w:val="de-DE" w:eastAsia="de-DE" w:bidi="de-DE"/>
                    </w:rPr>
                    <w:t xml:space="preserve">0 </w:t>
                  </w:r>
                  <w:r>
                    <w:rPr>
                      <w:rStyle w:val="CharStyle119"/>
                    </w:rPr>
                    <w:t>Superflex</w:t>
                    <w:br/>
                  </w:r>
                  <w:r>
                    <w:rPr>
                      <w:rStyle w:val="CharStyle119"/>
                      <w:lang w:val="de-DE" w:eastAsia="de-DE" w:bidi="de-DE"/>
                    </w:rPr>
                    <w:t>Superchannel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68" type="#_x0000_t75" style="position:absolute;margin-left:-133.2pt;margin-top:360.7pt;width:145.7pt;height:146.9pt;z-index:-125829331;mso-wrap-distance-left:5.pt;mso-wrap-distance-top:363.1pt;mso-wrap-distance-right:9.6pt;mso-wrap-distance-bottom:31.2pt;mso-position-horizontal-relative:margin;mso-position-vertical-relative:margin" wrapcoords="11471 0 21600 0 21600 1148 21489 15378 21489 21600 0 21600 0 15378 11471 1148 11471 0">
            <v:imagedata r:id="rId146" r:href="rId147"/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Superchannel is a tool which enables people to broadcast on the internet</w:t>
        <w:br/>
        <w:t>with the focus on exchange between user and producer, challenging the</w:t>
        <w:br/>
        <w:t>definition of user and producer. The project was initiated two years ago,</w:t>
        <w:br/>
        <w:t>starting with setting up a simple studio in a gallery in Copenhagen called</w:t>
        <w:br/>
        <w:t>One Percent. The idea was to invite a wide range of different people to use</w:t>
        <w:br/>
        <w:t>this tool and to see what this new public space could be used for. Everybody</w:t>
        <w:br/>
        <w:t>was invited to focus on creating an interaction between the one who is sit</w:t>
        <w:t>-</w:t>
        <w:br/>
        <w:t>ting at home by the computer and the activities in the studio.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40" w:firstLine="0"/>
      </w:pPr>
      <w:r>
        <w:rPr>
          <w:w w:val="100"/>
          <w:spacing w:val="0"/>
          <w:color w:val="000000"/>
          <w:position w:val="0"/>
        </w:rPr>
        <w:t>We found out very quickly, that the aim was not so much to focus on the</w:t>
        <w:br/>
        <w:t>possibility of broadcasting to someone in another country or the same city,</w:t>
        <w:br/>
        <w:t>but rather to create a good situation in the local studio. The studio was</w:t>
        <w:br/>
        <w:t>accessible for the public and everybody was invited to participate in the live</w:t>
        <w:br/>
        <w:t>chats and relate to the video streaming from the studio.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40" w:firstLine="0"/>
      </w:pPr>
      <w:r>
        <w:rPr>
          <w:w w:val="100"/>
          <w:spacing w:val="0"/>
          <w:color w:val="000000"/>
          <w:position w:val="0"/>
        </w:rPr>
        <w:t>In the beginning, the video in the middle was the centre and the chat on</w:t>
        <w:br/>
        <w:t>the right side. There was the possibility to show images on one side and</w:t>
        <w:br/>
        <w:t>explain your show, context or content on the other. This was how the studio</w:t>
        <w:br/>
        <w:t>basically looked like, a computer, a microphone and a mixer. Then there was</w:t>
        <w:br/>
        <w:t>a window to the street with a sketch on it what the project was about, so</w:t>
        <w:br/>
        <w:t>that everybody could come in and easily access the studio. A wide range of</w:t>
        <w:br/>
        <w:t>different people actually used the studio - scientists, philosophers, psycho</w:t>
        <w:t>-</w:t>
        <w:br/>
        <w:t>logists, a group of DJs who saw a possibility of putting out there their inte</w:t>
        <w:t>-</w:t>
        <w:br/>
        <w:t>rest and their music into the net and people respond to them.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40" w:firstLine="0"/>
      </w:pPr>
      <w:r>
        <w:rPr>
          <w:w w:val="100"/>
          <w:spacing w:val="0"/>
          <w:color w:val="000000"/>
          <w:position w:val="0"/>
        </w:rPr>
        <w:t>The project lasted for three months and we realised, that this could be used</w:t>
        <w:br/>
        <w:t>in many different local contexts and we developed a multi-user tool which</w:t>
        <w:br/>
        <w:t>would make it very easy for everybody to open their own channel. We sent</w:t>
        <w:br/>
        <w:t>out invitations to a group who were familiar with the project already, among</w:t>
        <w:br/>
        <w:t>them housing organisations, artists and designers.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40" w:firstLine="0"/>
      </w:pPr>
      <w:r>
        <w:rPr>
          <w:w w:val="100"/>
          <w:spacing w:val="0"/>
          <w:color w:val="000000"/>
          <w:position w:val="0"/>
        </w:rPr>
        <w:t>One organisation which participated was a housing project from Liverpool.</w:t>
        <w:br/>
        <w:t>They invited us to a public project in a tower block which was in the pro</w:t>
        <w:t>-</w:t>
        <w:br/>
        <w:t>cess of either being refurbished or getting knocked down. All the tenants</w:t>
        <w:br/>
        <w:t>in the building were quite frustrated about the situation, they didn't know</w:t>
        <w:br/>
        <w:t>what was happening with their house. We proposed to install a channel in</w:t>
        <w:br/>
        <w:t>one of the flats, a studio for the tenants to discuss their problems with the</w:t>
        <w:br/>
        <w:t>politicians and the decision-makers.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319" w:line="278" w:lineRule="exact"/>
        <w:ind w:left="0" w:right="1240" w:firstLine="0"/>
      </w:pPr>
      <w:r>
        <w:rPr>
          <w:w w:val="100"/>
          <w:spacing w:val="0"/>
          <w:color w:val="000000"/>
          <w:position w:val="0"/>
        </w:rPr>
        <w:t>It has been running for a year and the mostly elderly people there now make</w:t>
        <w:br/>
        <w:t>their own programs, produce and run the studio on their own. And they have</w:t>
        <w:br/>
        <w:t>invited architects, politicians and other media to focus on their situation. It</w:t>
        <w:br/>
        <w:t>wasn't so much the fascination of broadcasting itself, but to have means of</w:t>
        <w:br/>
        <w:t>communication within the community and to the outside.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440" w:right="0" w:firstLine="0"/>
        <w:sectPr>
          <w:type w:val="continuous"/>
          <w:pgSz w:w="12240" w:h="15840"/>
          <w:pgMar w:top="1605" w:left="2983" w:right="1549" w:bottom="1029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(Bjprnstjerne Christiansen, panel net-based participation,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w w:val="100"/>
          <w:spacing w:val="0"/>
          <w:color w:val="000000"/>
          <w:position w:val="0"/>
        </w:rPr>
        <w:t>01)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95" w:left="0" w:right="0" w:bottom="10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9" type="#_x0000_t202" style="position:absolute;margin-left:-141.15pt;margin-top:1.2pt;width:21.85pt;height:12.95pt;z-index:-125829330;mso-wrap-distance-left:5.pt;mso-wrap-distance-right:112.3pt;mso-position-horizontal-relative:margin" filled="f" stroked="f">
            <v:textbox style="mso-fit-shape-to-text:t" inset="0,0,0,0">
              <w:txbxContent>
                <w:p>
                  <w:pPr>
                    <w:pStyle w:val="Style2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82"/>
                      <w:b w:val="0"/>
                      <w:bCs w:val="0"/>
                    </w:rPr>
                    <w:t>H4]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</w:rPr>
        <w:t>Superflex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95" w:left="3122" w:right="1408" w:bottom="1029" w:header="0" w:footer="3" w:gutter="0"/>
          <w:rtlGutter w:val="0"/>
          <w:cols w:num="2" w:space="250"/>
          <w:noEndnote/>
          <w:docGrid w:linePitch="360"/>
        </w:sectPr>
      </w:pPr>
      <w:r>
        <w:rPr>
          <w:rStyle w:val="CharStyle89"/>
        </w:rPr>
        <w:t>Works as a co-ordinating instance between art, the</w:t>
        <w:br/>
        <w:t>business community and different areas of research.</w:t>
        <w:br/>
        <w:t>Superflex projects vary from the construction of energy</w:t>
        <w:br/>
        <w:t xml:space="preserve">systems for Equatorial areas, building virtual cities </w:t>
      </w:r>
      <w:r>
        <w:rPr>
          <w:rStyle w:val="CharStyle146"/>
          <w:lang w:val="en-US" w:eastAsia="en-US" w:bidi="en-US"/>
        </w:rPr>
        <w:t xml:space="preserve">- </w:t>
      </w:r>
      <w:r>
        <w:rPr>
          <w:rStyle w:val="CharStyle89"/>
        </w:rPr>
        <w:t>see</w:t>
        <w:br/>
      </w:r>
      <w:r>
        <w:fldChar w:fldCharType="begin"/>
      </w:r>
      <w:r>
        <w:rPr>
          <w:rStyle w:val="CharStyle89"/>
        </w:rPr>
        <w:instrText> HYPERLINK "http://www.karlskrona2.org" </w:instrText>
      </w:r>
      <w:r>
        <w:fldChar w:fldCharType="separate"/>
      </w:r>
      <w:r>
        <w:rPr>
          <w:rStyle w:val="Hyperlink"/>
        </w:rPr>
        <w:t>www.karlskrona2.org</w:t>
      </w:r>
      <w:r>
        <w:fldChar w:fldCharType="end"/>
      </w:r>
      <w:r>
        <w:rPr>
          <w:rStyle w:val="CharStyle89"/>
        </w:rPr>
        <w:t xml:space="preserve"> and </w:t>
      </w:r>
      <w:r>
        <w:fldChar w:fldCharType="begin"/>
      </w:r>
      <w:r>
        <w:rPr>
          <w:rStyle w:val="CharStyle89"/>
        </w:rPr>
        <w:instrText> HYPERLINK "http://www.wolfsburg2.org" </w:instrText>
      </w:r>
      <w:r>
        <w:fldChar w:fldCharType="separate"/>
      </w:r>
      <w:r>
        <w:rPr>
          <w:rStyle w:val="Hyperlink"/>
        </w:rPr>
        <w:t>www.wolfsburg2.org</w:t>
      </w:r>
      <w:r>
        <w:fldChar w:fldCharType="end"/>
      </w:r>
      <w:r>
        <w:rPr>
          <w:rStyle w:val="CharStyle89"/>
        </w:rPr>
        <w:t>, initiating</w:t>
        <w:br w:type="column"/>
        <w:t xml:space="preserve">active internet channels </w:t>
      </w:r>
      <w:r>
        <w:fldChar w:fldCharType="begin"/>
      </w:r>
      <w:r>
        <w:rPr>
          <w:rStyle w:val="CharStyle89"/>
        </w:rPr>
        <w:instrText> HYPERLINK "http://www.superchannel.org" </w:instrText>
      </w:r>
      <w:r>
        <w:fldChar w:fldCharType="separate"/>
      </w:r>
      <w:r>
        <w:rPr>
          <w:rStyle w:val="Hyperlink"/>
        </w:rPr>
        <w:t>www.superchannel.org</w:t>
      </w:r>
      <w:r>
        <w:fldChar w:fldCharType="end"/>
      </w:r>
      <w:r>
        <w:rPr>
          <w:rStyle w:val="CharStyle89"/>
        </w:rPr>
        <w:t xml:space="preserve"> and music</w:t>
        <w:br/>
        <w:t xml:space="preserve">making </w:t>
      </w:r>
      <w:r>
        <w:fldChar w:fldCharType="begin"/>
      </w:r>
      <w:r>
        <w:rPr>
          <w:rStyle w:val="CharStyle89"/>
        </w:rPr>
        <w:instrText> HYPERLINK "http://www.musicsystemm.dk" </w:instrText>
      </w:r>
      <w:r>
        <w:fldChar w:fldCharType="separate"/>
      </w:r>
      <w:r>
        <w:rPr>
          <w:rStyle w:val="Hyperlink"/>
        </w:rPr>
        <w:t>www.musicsystemm.dk</w:t>
      </w:r>
      <w:r>
        <w:fldChar w:fldCharType="end"/>
      </w:r>
      <w:r>
        <w:rPr>
          <w:rStyle w:val="CharStyle89"/>
        </w:rPr>
        <w:t>. Superflex consists of</w:t>
        <w:br/>
        <w:t>Bjdrnstjerne Christiansen, Jakob Fenger and Rasmus Nielsen</w:t>
        <w:br/>
        <w:t xml:space="preserve">and was formed </w:t>
      </w:r>
      <w:r>
        <w:rPr>
          <w:rStyle w:val="CharStyle96"/>
          <w:lang w:val="en-US" w:eastAsia="en-US" w:bidi="en-US"/>
        </w:rPr>
        <w:t xml:space="preserve">in </w:t>
      </w:r>
      <w:r>
        <w:rPr>
          <w:rStyle w:val="CharStyle89"/>
        </w:rPr>
        <w:t>1993, they are situated in Copenhagen.</w:t>
        <w:br/>
      </w:r>
      <w:r>
        <w:fldChar w:fldCharType="begin"/>
      </w:r>
      <w:r>
        <w:rPr>
          <w:rStyle w:val="CharStyle89"/>
        </w:rPr>
        <w:instrText> HYPERLINK "http://www.superflex.dk" </w:instrText>
      </w:r>
      <w:r>
        <w:fldChar w:fldCharType="separate"/>
      </w:r>
      <w:r>
        <w:rPr>
          <w:rStyle w:val="Hyperlink"/>
        </w:rPr>
        <w:t>www.superflex.dk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dass es offenbar Leute gibt, die nicht betrachten wollen</w:t>
        <w:br/>
        <w:t>und die froh sind, wenn das Betrachten schon von einer</w:t>
        <w:br/>
        <w:t>im Kunstwerk selbst enthaltenen Instanz erledigt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erinnerte uns auch an Phänomene der Alltags</w:t>
        <w:t>-</w:t>
        <w:br/>
        <w:t>kultur. Mir fiel auf, dass es viele Leute gibt, die zum Bei</w:t>
        <w:t>-</w:t>
        <w:br/>
        <w:t>spiel ihre Videorecorder in dieser Form gebrauchen. Das</w:t>
        <w:br/>
        <w:t>sind Leute, die, wenn sie am Abend ein Rendezvous ha</w:t>
        <w:t>-</w:t>
        <w:br/>
        <w:t>ben und bemerkt haben, dass ein interessanter Film im</w:t>
        <w:br/>
        <w:t>Fernsehen läuft, relativ panisch werden und dann mit</w:t>
        <w:br/>
        <w:t>großer Sorgfalt ihre Recorder programmieren. Später,</w:t>
        <w:br/>
        <w:t>wenn sie nach Fiause kommen, schauen sie ängstlich</w:t>
        <w:br/>
        <w:t>nach, ob die Aufnahme auch wirklich geklappt hat. Wenn</w:t>
        <w:br/>
        <w:t>das der Fall ist, stellen sie das Band zufrieden ins Regal</w:t>
        <w:br/>
        <w:t>und sehen es nie wieder an. Es scheint also, als hätte das</w:t>
        <w:br/>
        <w:t>Gerät den Film anstelle der Betrachterinnen und Betrach</w:t>
        <w:t>-</w:t>
        <w:br/>
        <w:t>ter betrachtet. Wichtig in diesem Zusammenhang, und</w:t>
        <w:br/>
        <w:t>das war eine erste These, die wir eingeführt haben, wich</w:t>
        <w:t>-</w:t>
        <w:br/>
        <w:t>tig ist in diesem Zusammenhang zu beobachten, dass</w:t>
        <w:br/>
        <w:t>sich die Leute auf diesem Weg nicht etwa nur zusätzliche</w:t>
        <w:br/>
        <w:t>Genüsse verschaffen, die sie direkt aufgrund der mensch</w:t>
        <w:t>-</w:t>
        <w:br/>
        <w:t>lichen Beschränkungen nicht erfahren können. Also, es</w:t>
        <w:br/>
        <w:t>ist nicht so - das wäre sozusagen eine Softcore-Erklärung</w:t>
        <w:br/>
        <w:t>gewesen -, dass die Leute eben nicht alles zugleich ma</w:t>
        <w:t>-</w:t>
        <w:br/>
        <w:t>chen können und deshalb nur ein paar Genüsse direkt,</w:t>
        <w:br/>
        <w:t>die übrigen dagegen dann indirekt über Videorecorder</w:t>
        <w:br/>
        <w:t>oder Dosengelächter genießen. So ist es keineswegs, son</w:t>
        <w:t>-</w:t>
        <w:br/>
        <w:t>dern schon am Videorecorderbeispiel war deutlich:</w:t>
        <w:br/>
        <w:t>Leute, die nur einen Fernseher haben, sehen relativ viel</w:t>
        <w:br/>
        <w:t>fern. Leute, die einen Fernseher und einen Videorecorder</w:t>
        <w:br/>
        <w:t>haben, sehen oft gar nicht mehr fern.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war sozusagen die Hardcore-Variante der Inter</w:t>
        <w:t>-</w:t>
        <w:br/>
        <w:t>passivität. Es geht um delegiertes Genießen, um Konsum</w:t>
        <w:t>-</w:t>
        <w:br/>
        <w:t>tion, die an Maschinen, Geräte oder andere Personen</w:t>
        <w:br/>
        <w:t>übertragen wird - und zwar offenbar durchaus, auch</w:t>
        <w:br/>
        <w:t>wenn diese Absicht nicht bewusst ist, in der Absicht, das</w:t>
        <w:br/>
        <w:t>Genießen nicht selbst übernehmen zu müssen. Das</w:t>
        <w:br/>
        <w:t>delegierte Genießen wurde also dem eigenen, direkten</w:t>
        <w:br/>
        <w:t>Genießen vorgezogen. Es gab sogar so etwas wie eine</w:t>
        <w:br w:type="column"/>
        <w:t>diebische Freude an der Tatsache, nicht selbst genießen</w:t>
        <w:br/>
        <w:t>zu müssen. Zizek selbst hatte in dieser Passage geschrie</w:t>
        <w:t>-</w:t>
        <w:br/>
        <w:t>ben: „Das Schöne ist daran, ich brauche gar nicht acht zu</w:t>
        <w:br/>
        <w:t>geben, welche Witze da gemacht werden. Ich lass das</w:t>
        <w:br/>
        <w:t>lachen und dann habe ich mich objektiv amüsiert.“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Also „das Schöne daran“ - da war eine ganz bestimmte</w:t>
        <w:br/>
        <w:t>Freude damit verbunden, dass er nicht selbst lachen</w:t>
        <w:br/>
        <w:t>musste. Das heißt, wir haben den Gegensatz von Akti</w:t>
        <w:t>-</w:t>
        <w:br/>
        <w:t>vität und Passivität, wie er in der Interaktivitätstheorie</w:t>
        <w:br/>
        <w:t>formuliert war, zurückgeführt auf den Gegensatz von</w:t>
        <w:br/>
        <w:t>Produktion und Konsumtion. Aktivität war also Pro</w:t>
        <w:t>-</w:t>
        <w:br/>
        <w:t>duktion, Passivität Konsumtion. Und wir haben mit</w:t>
        <w:br/>
        <w:t>unserer Entdeckung die These formuliert, dass beides</w:t>
        <w:br/>
        <w:t>delegiert werden kann - Konsumtion genauso wie Pro</w:t>
        <w:t>-</w:t>
        <w:br/>
        <w:t>duktion. So, wie Sie jemanden anderen für sich arbeiten</w:t>
        <w:br/>
        <w:t>lassen können, können Sie auch jemanden anderen oder</w:t>
        <w:br/>
        <w:t>eine Maschine für sich genießen lassen. Diese paradoxen</w:t>
        <w:br/>
        <w:t>Überlegungen schienen dann auch in der Kunst starke</w:t>
        <w:br/>
        <w:t>Unterstützung gefunden zu haben. Es gab so etwas vor</w:t>
        <w:br/>
        <w:t>allem in dieser sogenannten Dienstleistungskunst. Sie</w:t>
        <w:br/>
        <w:t>kennen das: Sie kommen in die Galerie. Da ist kein Bild</w:t>
        <w:br/>
        <w:t>an der Wand oder kein Videomonitor, sondern es sieht</w:t>
        <w:br/>
        <w:t>ein bisschen aus wie auf einem Postamt. Da sitzen meh</w:t>
        <w:t>-</w:t>
        <w:br/>
        <w:t>rere Künstlerinnen an Schreibtischen. Sie können sich</w:t>
        <w:br/>
        <w:t>hinsetzten und ein Formular ausfüllen und bekommen</w:t>
        <w:br/>
        <w:t>dann eine bestimmte Dienstleistung geliefert. Nun ist</w:t>
        <w:br/>
        <w:t>diese Dienstleistung aber nicht so etwas wie Staubsaugen,</w:t>
        <w:br/>
        <w:t>Bügeln, Schuhe putzen, sondern oft hat diese Dienst</w:t>
        <w:t>-</w:t>
        <w:br/>
        <w:t>leistung den eigentümlichen Charakter einer Dienst</w:t>
        <w:t>-</w:t>
        <w:br/>
        <w:t>leistung in der Konsumtion.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148"/>
          <w:footerReference w:type="default" r:id="rId149"/>
          <w:pgSz w:w="12240" w:h="15840"/>
          <w:pgMar w:top="1564" w:left="1325" w:right="1023" w:bottom="1564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Um Ihnen ein Beispiel zu nennen: eine junge Wiener</w:t>
        <w:br/>
        <w:t>Künstlerin, Ruth Kaaserer, hat bei so einer Gelegenheit</w:t>
        <w:br/>
        <w:t>angeboten, die Künstlerin würde an Ihrer Stelle Ihr</w:t>
        <w:br/>
        <w:t>Rendezvous besuchen. Also wenn Sie morgen einen</w:t>
        <w:br/>
        <w:t>Termin gehabt hätten, zum Beispiel in den Hackeschen</w:t>
        <w:br/>
        <w:t>Höfen, dann hätten Sie die Künstlerin kontaktieren kön</w:t>
        <w:t>-</w:t>
        <w:br/>
        <w:t>nen und sie wäre an Ihrer Stelle in die Hackeschen Höfe</w:t>
        <w:br/>
        <w:t>gegangen, um Ihre Freunde zu treffen. Ein besonders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150"/>
          <w:footerReference w:type="default" r:id="rId151"/>
          <w:pgSz w:w="12240" w:h="15840"/>
          <w:pgMar w:top="9888" w:left="492" w:right="1255" w:bottom="2731" w:header="0" w:footer="3" w:gutter="0"/>
          <w:rtlGutter w:val="0"/>
          <w:cols w:space="720"/>
          <w:noEndnote/>
          <w:docGrid w:linePitch="360"/>
        </w:sectPr>
      </w:pPr>
      <w:r>
        <w:rPr>
          <w:rStyle w:val="CharStyle183"/>
          <w:lang w:val="de-DE" w:eastAsia="de-DE" w:bidi="de-DE"/>
          <w:b w:val="0"/>
          <w:bCs w:val="0"/>
        </w:rPr>
        <w:t>Matthias Fuchs, 2000</w:t>
      </w:r>
      <w:r>
        <w:rPr>
          <w:rStyle w:val="CharStyle201"/>
          <w:lang w:val="de-DE" w:eastAsia="de-DE" w:bidi="de-DE"/>
        </w:rPr>
        <w:t xml:space="preserve"> </w:t>
      </w:r>
      <w:r>
        <w:rPr>
          <w:rStyle w:val="CharStyle86"/>
          <w:lang w:val="de-DE" w:eastAsia="de-DE" w:bidi="de-DE"/>
        </w:rPr>
        <w:t>Die Begeisterung für die interaktive Selek</w:t>
        <w:t>-</w:t>
        <w:br/>
        <w:t>tion von Information kehrt sich derzeit in ihr Gegenteil.</w:t>
        <w:br/>
        <w:t>Zunehmend entdeckt man Softwaretools, die einem die</w:t>
        <w:br/>
        <w:t>eigenverantwortliche Auswahl abnehmen und die</w:t>
        <w:br/>
        <w:t xml:space="preserve">Maschine arbeiten lassen, </w:t>
      </w:r>
      <w:r>
        <w:rPr>
          <w:rStyle w:val="CharStyle185"/>
          <w:lang w:val="de-DE" w:eastAsia="de-DE" w:bidi="de-DE"/>
        </w:rPr>
        <w:t>während man selbst in Ruhe</w:t>
        <w:br/>
        <w:t>angenehmeren Dingen nachgehen kann.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raffiniertes Beispiel von Interpassivität und in diesem</w:t>
        <w:br/>
        <w:t>Zusammenhang von Dienstleistungskunst hat ein junger</w:t>
        <w:br/>
        <w:t>Linzer Künstler geliefert: Martin Kerschbaumsteiner.</w:t>
        <w:br/>
        <w:t>Der hat einmal eine Annonce aufgegeben: „Suche Hilfs</w:t>
        <w:t>-</w:t>
        <w:br/>
        <w:t>kraft für leichte Gartenarbeiten.“ Die Hilfskraft wurde</w:t>
        <w:br/>
        <w:t>dann gefunden. Die Gartenarbeit sah so aus: Die Hilfs</w:t>
        <w:t>-</w:t>
        <w:br/>
        <w:t>kraft musste auf einem Stuhl Platz nehmen und Zusehen,</w:t>
        <w:br/>
        <w:t>wie der Künstler in mühsamer fünfstündiger Arbeit ein</w:t>
        <w:br/>
        <w:t>Loch im Garten grub und dieses Loch dann wieder zu</w:t>
        <w:t>-</w:t>
        <w:br/>
        <w:t>schüttete. Das war kaum auszuhalten für den als Hilfs</w:t>
        <w:t>-</w:t>
        <w:br/>
        <w:t>kraft bezahlten Zuseher.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sehen auch an diesem Beispiel die für die Inter</w:t>
        <w:t>-</w:t>
        <w:br/>
        <w:t>passivität charakteristische Umkehrung: ein normales</w:t>
        <w:br/>
        <w:t>Verhältnis von Anstellung, von Erwerb der Ware Arbeits</w:t>
        <w:t>-</w:t>
        <w:br/>
        <w:t>kraft, um das in klassischen Begriffen auszudrücken,</w:t>
        <w:br/>
        <w:t>wäre gewesen, der Kapitalist kauft die Ware Arbeitskraft</w:t>
        <w:br/>
        <w:t>und konsumiert dann die Ware Arbeitskraft, indem er</w:t>
        <w:br/>
        <w:t>sie arbeiten lässt. Hier war das Gegenteil der Fall. Der</w:t>
        <w:br/>
        <w:t>Künstler hat nicht die Arbeitskraft seines Angestellten</w:t>
        <w:br/>
        <w:t>konsumiert, sondern er hat seinen Angestellten dafür</w:t>
        <w:br/>
        <w:t>bezahlt, die Arbeitskraft des Künstlers zu konsumieren.</w:t>
        <w:br/>
        <w:t>Also er hat den Angestellten eigentlich in die Rolle des</w:t>
        <w:br/>
        <w:t>Kapitalisten gebracht, der untätig zusieht wie der Andere</w:t>
        <w:br/>
        <w:t>schuften muss. Sie können darin auch schon ein Beispiel</w:t>
        <w:br/>
        <w:t>für Do it yourself erkennen. Der Künstler bezahlt einen</w:t>
        <w:br/>
        <w:t>Arbeiter, um selbst zu arbeiten. Um diesen Fragenkom</w:t>
        <w:t>-</w:t>
        <w:br/>
        <w:t>plex der Interpassitivät vorerst abzuschließen möchte</w:t>
        <w:br/>
        <w:t>ich nur darauf hinweisen, dass die Sache zwei Grund</w:t>
        <w:t>-</w:t>
        <w:br/>
        <w:t>probleme aufgeworfen hat. Das eine Grundproblem</w:t>
        <w:br/>
        <w:t>bestand natürlich in der Frage, warum tun Leute so etwas.</w:t>
        <w:br/>
        <w:t>Warum wollen die nicht fernsehen, warum wollen die</w:t>
        <w:br/>
        <w:t>nicht lachen, warum wollen die ihre Freunde nicht tref</w:t>
        <w:t>-</w:t>
        <w:br/>
        <w:t>fen usw...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zweite Frage allerdings bestand in der Frage nach</w:t>
        <w:br/>
        <w:t>der Methode der Interpassivität. Auch das war sehr kniff</w:t>
        <w:t>-</w:t>
        <w:br/>
        <w:t>lig. Denken Sie nur an das Beispiel mit dem Videorecor</w:t>
        <w:t>-</w:t>
        <w:br/>
        <w:t>der. Nehmen wir an, ich hätte jetzt einen Videorecorder</w:t>
        <w:br/>
        <w:t>programmiert, der das Hauptabendprogramm der ARD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aufnimmt, während wir hier sitzen. Dann stellt sich ja</w:t>
        <w:br/>
        <w:t>die Frage, für wen sieht der eigentlich fern. Sieht er nur</w:t>
        <w:br/>
        <w:t>für mich fern oder für Sie alle, oder für alle, die nicht</w:t>
        <w:br/>
        <w:t>dabei sind? Wie lässt sich diese Verbindung zwischen</w:t>
        <w:br/>
        <w:t>den interpassiven Personen und ihren interpassiven</w:t>
        <w:br/>
        <w:t>Medien feststellen? Wenn jemand z.B. eine künstliche</w:t>
        <w:br/>
        <w:t>Lunge hat, dann laufen Kabel zwischen dem Menschen</w:t>
        <w:br/>
        <w:t>und der Lunge, aber wie ist es bei den interpassiven Per</w:t>
        <w:t>-</w:t>
        <w:br/>
        <w:t>sonen? Da laufen keine Kabel und trotzdem sehen die</w:t>
        <w:br/>
        <w:t>Videorecorder für sie fern. Woran hängt also diese Ver</w:t>
        <w:t>-</w:t>
        <w:br/>
        <w:t>bindung? Wie ist das überhaupt möglich, dass ein Gerät</w:t>
        <w:br/>
        <w:t>für mich fern sieht, oder für wen kann ein Gerät fernse</w:t>
        <w:t>-</w:t>
        <w:br/>
        <w:t>hen? Diese beiden Fragen waren spannende Fragen, die</w:t>
        <w:br/>
        <w:t>eine Reihe von Philosophen, Psychoanalytikern und</w:t>
        <w:br/>
        <w:t>Medientheoretikern in Atem gehalten haben. Ich verrate</w:t>
        <w:br/>
        <w:t>Ihnen nicht die ganze Lösung, sondern gebe Ihnen nur</w:t>
        <w:br/>
        <w:t>den Hinweis, der mir notwendig erscheint um eine These</w:t>
        <w:br/>
        <w:t>hinsichtlich des Mottos Do it yourself zu formulieren.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pgSz w:w="12240" w:h="15840"/>
          <w:pgMar w:top="1603" w:left="1382" w:right="936" w:bottom="1896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Was sind das für Menschen, die nicht selbst lachen</w:t>
        <w:br/>
        <w:t>wollen, die nicht selbst fernsehen wollen, die ihre</w:t>
        <w:br/>
        <w:t>Freunde nicht treffen wollen usw.? Man könnte vielleicht</w:t>
        <w:br/>
        <w:t>sagen, die Sache hat sehr stark damit zu tun, dass das</w:t>
        <w:br/>
        <w:t>Leute sind, die nicht dort genießen wollen, wo sie das</w:t>
        <w:br/>
        <w:t>Gefühl haben, dass es von ihnen erwartet wird. Also so</w:t>
        <w:t>-</w:t>
        <w:br/>
        <w:t>zusagen, die Komödie sendet einen Appell aus: Ich bin</w:t>
        <w:br/>
        <w:t>lustig. Du sollst jetzt lachen. Das ist bestimmten Leuten</w:t>
        <w:br/>
        <w:t>offenbar peinlich, und da empfinden sie es als ungeheu</w:t>
        <w:t>-</w:t>
        <w:br/>
        <w:t>erlich vorteilhaft, wenn sie nicht selbst lachen müssen,</w:t>
        <w:br/>
        <w:t>sondern irgendeine Prothese, eine Attrappe vorschieben</w:t>
        <w:br/>
        <w:t>können, die lacht und die diesem Appell scheinbar ge</w:t>
        <w:t>-</w:t>
        <w:br/>
        <w:t>nüge tut. Diese Leute also, die nicht dann genießen wol</w:t>
        <w:t>-</w:t>
        <w:br/>
        <w:t>len, wenn sie das Gefühl haben, dass es von ihnen erwar</w:t>
        <w:t>-</w:t>
        <w:br/>
        <w:t>tet wird, das sind auch genau die Leute, die zum Beispiel</w:t>
        <w:br/>
        <w:t>im Zug oder im Flugzeug besonders gut arbeiten können.</w:t>
        <w:br/>
        <w:t>Obwohl die Bedingungen ganz ungünstig sind, viel</w:t>
        <w:br/>
        <w:t>schlechter als im eigenen Atelier oder in der Studierstube</w:t>
        <w:br/>
        <w:t>oder in der Bibliothek, können Künstlerinnen, Intellek</w:t>
        <w:t>-</w:t>
        <w:br/>
        <w:t>tuelle plötzlich unter solchen Bedingungen der Reise</w:t>
        <w:br/>
        <w:t>unglaublich gut arbeiten, haben Kreativitätsschübe,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88" w:left="0" w:right="0" w:bottom="15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3" w:lineRule="exact"/>
      </w:pPr>
      <w:r>
        <w:pict>
          <v:shape id="_x0000_s1172" type="#_x0000_t202" style="position:absolute;margin-left:474.95pt;margin-top:0;width:21.6pt;height:13.0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89"/>
                    </w:rPr>
                    <w:t>H7]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88" w:left="1382" w:right="926" w:bottom="1588" w:header="0" w:footer="3" w:gutter="0"/>
          <w:rtlGutter w:val="0"/>
          <w:cols w:space="720"/>
          <w:noEndnote/>
          <w:docGrid w:linePitch="360"/>
        </w:sectPr>
      </w:pPr>
    </w:p>
    <w:p>
      <w:pPr>
        <w:framePr w:h="118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3" type="#_x0000_t75" style="width:571pt;height:593pt;">
            <v:imagedata r:id="rId152" r:href="rId15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erReference w:type="default" r:id="rId154"/>
          <w:footerReference w:type="first" r:id="rId155"/>
          <w:titlePg/>
          <w:pgSz w:w="12240" w:h="15840"/>
          <w:pgMar w:top="589" w:left="408" w:right="403" w:bottom="5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6" type="#_x0000_t75" style="position:absolute;margin-left:-52.1pt;margin-top:0;width:272.65pt;height:548.9pt;z-index:-125829329;mso-wrap-distance-left:5.pt;mso-wrap-distance-right:22.8pt;mso-wrap-distance-bottom:21.2pt;mso-position-horizontal-relative:margin" wrapcoords="0 0 21600 0 21600 21600 0 21600 0 0">
            <v:imagedata r:id="rId156" r:href="rId157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schreiben seitenweise Texte. Auch das könnte wieder</w:t>
        <w:br/>
        <w:t>begünstigt sein durch die Tatsache, dass eben im Zug</w:t>
        <w:br/>
        <w:t>oder im Flugzeug niemand es von ihnen erwartet, wäh</w:t>
        <w:t>-</w:t>
        <w:br/>
        <w:t>rend unter den normalen, günstigen Arbeitsbedingungen</w:t>
        <w:br/>
        <w:t>das Gefühl dieser Erwartung die Arbeitsfähigkeit hemmt.</w:t>
        <w:br/>
        <w:t>Ganz ähnlich verhält es sich mit den Menschen, sie ken</w:t>
        <w:t>-</w:t>
        <w:br/>
        <w:t>nen das vielleicht aus ihrem Bekanntenkreis, solchen</w:t>
        <w:br/>
        <w:t>Ehepaaren, die eigentlich dann erst richtig gut Zusam</w:t>
        <w:t>-</w:t>
        <w:br/>
        <w:t>menleben können, wenn sie schon geschieden sind.</w:t>
        <w:br/>
        <w:t>Auch die brauchen so einen ganz bestimmten symboli</w:t>
        <w:t>-</w:t>
        <w:br/>
        <w:t>schen Akt, der sicherstellt, dass niemand es von ihnen</w:t>
        <w:br/>
        <w:t>erwartet, dass sie Zusammenleben können. In einer</w:t>
        <w:br/>
        <w:t>komödiantischen Form können Sie das dargestellt finden</w:t>
        <w:br/>
        <w:t>in dem Film ,Casanova 70‘ von Mario Monicelli mit</w:t>
        <w:br/>
        <w:t>Marcello Mastroianni in der Hauptrolle. Sie kennen viel</w:t>
        <w:t>-</w:t>
        <w:br/>
        <w:t>leicht diesen Film: Der Held hat ein tragisches Leiden,</w:t>
        <w:br/>
        <w:t>nämlich dass er eigentlich immer nur dann zur Liebe</w:t>
        <w:br/>
        <w:t>fähig ist, wenn die Liebe mit einem Moment von Gefahr</w:t>
        <w:br/>
        <w:t>verbunden ist. Also, wenn er irgendwie in den Löwen</w:t>
        <w:t>-</w:t>
        <w:br/>
        <w:t>käfig klettern muss zur Dompteuse, dann geht’s. Oder</w:t>
        <w:br/>
        <w:t>wenn die Dame einen unglaublich gefährlichen Ehe</w:t>
        <w:t>-</w:t>
        <w:br/>
        <w:t>mann hat, von dem man schon sagt, dass er schon den</w:t>
        <w:br/>
        <w:t>vorherigen Liebhaber wahrscheinlich auf dem Gewissen</w:t>
        <w:br/>
        <w:t>hat, dann wird diese Dame sehr attraktiv für den</w:t>
        <w:br/>
        <w:t>Casanova 70, Mastroianni. Auch da, mit diesem Merkmal</w:t>
        <w:br/>
        <w:t>der Gefahr, haben Sie wieder deutlich dieses Zeichen.</w:t>
        <w:br/>
        <w:t>Niemand erwartet von Dir, dass du jetzt begeistert bist,</w:t>
        <w:br/>
        <w:t>und genau das ermöglicht es ihm, die Liebe zu entfalten</w:t>
        <w:br/>
        <w:t>und begeistert zu sein. Das ist, glaube ich, ein Merkmal,</w:t>
        <w:br/>
        <w:t>das wir im Auge behalten sollten, wenn wir uns überle</w:t>
        <w:t>-</w:t>
        <w:br/>
        <w:t>gen, was macht den Leuten überhaupt Freude oder wann</w:t>
        <w:br/>
        <w:t>werden sie zur Freude fähig.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446" w:left="1409" w:right="939" w:bottom="1446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erscheint mir auch als eine zentrale Frage, wenn</w:t>
        <w:br/>
        <w:t>wir darüber nachdenken, ob technische Lösungen im</w:t>
        <w:t>-</w:t>
        <w:br/>
        <w:t>stande sind, die Leute froh zu machen. Die Sache hapert</w:t>
        <w:br/>
        <w:t>oft nicht nur an der technischen Umsetzung, sondern</w:t>
        <w:br/>
        <w:t>sehr oft an einer prinzipiellen Fehleinschätzung dessen,</w:t>
        <w:br/>
        <w:t>was Leute froh und glücklich macht. Wenn also eine</w:t>
        <w:br/>
        <w:t>Sache Leute glücklich machen konnte, wie auch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rStyle w:val="CharStyle93"/>
        </w:rPr>
        <w:t xml:space="preserve">TIM druckrey </w:t>
      </w:r>
      <w:r>
        <w:rPr>
          <w:w w:val="100"/>
          <w:spacing w:val="0"/>
          <w:color w:val="000000"/>
          <w:position w:val="0"/>
        </w:rPr>
        <w:t>Robert Pfaller presented a kind of end game in which absence,</w:t>
        <w:br/>
        <w:t>inactivity, banality are played out. How do you respond to the provocations</w:t>
        <w:br/>
        <w:t>represented by the work of Knowbotic Reseach, Rafael Lozano-Hemmer or</w:t>
        <w:br/>
        <w:t>Superchannel? All this work does not present a case for passivity, which you</w:t>
        <w:br/>
        <w:t>can tell from the commentaries made by the public in Rafael’s documentary</w:t>
        <w:br/>
        <w:t>and from the very active interventions of the hacker community in the project</w:t>
        <w:br/>
        <w:t>by Knowbotic Research. In the face of these works, how do you sustain your</w:t>
        <w:br/>
        <w:t>case for passivity?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8" w:lineRule="exact"/>
        <w:ind w:left="0" w:right="0" w:firstLine="0"/>
      </w:pPr>
      <w:r>
        <w:rPr>
          <w:rStyle w:val="CharStyle93"/>
        </w:rPr>
        <w:t xml:space="preserve">Robert pfaller </w:t>
      </w:r>
      <w:r>
        <w:rPr>
          <w:w w:val="100"/>
          <w:spacing w:val="0"/>
          <w:color w:val="000000"/>
          <w:position w:val="0"/>
        </w:rPr>
        <w:t>First of all I was not arguing for interpassivity, I was just</w:t>
        <w:br/>
        <w:t>arguing for a theory for interpassivity in order to make things understandable.</w:t>
        <w:br/>
        <w:t>I’m not in any way in favour of phenomena of Interpassivlty. But what I wan</w:t>
        <w:t>-</w:t>
        <w:br/>
        <w:t>ted to say, especially with regard to the political questions, is that it seems</w:t>
        <w:br/>
        <w:t>to me that the slogan ‘free access for everybody’ is in a way misleading and</w:t>
        <w:br/>
        <w:t>represents a naive image of today’s power relations. I think power today does</w:t>
        <w:br/>
        <w:t>not consist of monopolising the means of production in the media field, nor</w:t>
        <w:br/>
        <w:t>does It mean monopolising means of distribution. Power today works by de</w:t>
        <w:t>-</w:t>
        <w:br/>
        <w:t>stroying any space of public attention. I think what Is crucial today with re</w:t>
        <w:t>-</w:t>
        <w:br/>
        <w:t>gard to public space is that it is not what you could have seen, but what you</w:t>
        <w:br/>
        <w:t>must have seen. Public space is what you can talk about with a colleague of</w:t>
        <w:br/>
        <w:t>your’s at work or with some person in the street or In the subway. So public</w:t>
        <w:br/>
        <w:t>space is precisely what you can already presuppose that the other must know</w:t>
        <w:br/>
        <w:t>when you start speaking. And today I think power works by really shattering</w:t>
        <w:br/>
        <w:t>and minimising this public space. What you can expect somebody else to know</w:t>
        <w:br/>
        <w:t>to start with is the weather and Big Brother, nothing else. I think this is the</w:t>
        <w:br/>
        <w:t>way how power works today. It minimises the public space and it deprives the</w:t>
        <w:br/>
        <w:t>remaining contents of public space of any public relevance. That is the rea</w:t>
        <w:t>-</w:t>
        <w:br/>
        <w:t>son why we only see private things in a public space like the Big Brother</w:t>
        <w:br/>
        <w:t>container and places like that. I would say pessimistically that notions of free</w:t>
        <w:br/>
        <w:t>access for everybody reinforce this structure of power. They help creating a</w:t>
        <w:br/>
        <w:t>situation where everybody speaks but nobody listens.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23" w:line="283" w:lineRule="exact"/>
        <w:ind w:left="0" w:right="0" w:firstLine="0"/>
      </w:pPr>
      <w:r>
        <w:rPr>
          <w:rStyle w:val="CharStyle93"/>
        </w:rPr>
        <w:t xml:space="preserve">tim druckrey </w:t>
      </w:r>
      <w:r>
        <w:rPr>
          <w:w w:val="100"/>
          <w:spacing w:val="0"/>
          <w:color w:val="000000"/>
          <w:position w:val="0"/>
        </w:rPr>
        <w:t>In many ways I would agree with your assessment, but it still</w:t>
        <w:br/>
        <w:t>doesn’t confront these wedges that were driven into the public space which as</w:t>
        <w:br/>
        <w:t>you say bears very minimal, very limited expectations or very little hope. When</w:t>
        <w:br/>
        <w:t>these sudden artistic Interventions came Into public space, they caused a</w:t>
        <w:br/>
        <w:t>reverberation because the expectations, limited as they may be, were shatte</w:t>
        <w:t>-</w:t>
        <w:br/>
        <w:t>red and a new space opened up. How do you deal with this notion of passivity</w:t>
        <w:br/>
        <w:t>when, as soon as there Is an opening into public space which denies all the</w:t>
        <w:br/>
        <w:t>expectations of the media driven powerlessness, in fact many things happen?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pgSz w:w="12240" w:h="15840"/>
          <w:pgMar w:top="1536" w:left="3490" w:right="2631" w:bottom="1536" w:header="0" w:footer="3" w:gutter="0"/>
          <w:rtlGutter w:val="0"/>
          <w:cols w:space="720"/>
          <w:noEndnote/>
          <w:docGrid w:linePitch="360"/>
        </w:sectPr>
      </w:pPr>
      <w:r>
        <w:pict>
          <v:shape id="_x0000_s1177" type="#_x0000_t202" style="position:absolute;margin-left:-154.3pt;margin-top:-0.3pt;width:28.1pt;height:12.85pt;z-index:-125829328;mso-wrap-distance-left:5.pt;mso-wrap-distance-right:126.25pt;mso-position-horizontal-relative:margin" filled="f" stroked="f">
            <v:textbox style="mso-fit-shape-to-text:t" inset="0,0,0,0">
              <w:txbxContent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[</w:t>
                  </w:r>
                  <w:r>
                    <w:rPr>
                      <w:rStyle w:val="CharStyle295"/>
                      <w:b/>
                      <w:bCs/>
                    </w:rPr>
                    <w:t>100</w:t>
                  </w:r>
                  <w:r>
                    <w:rPr>
                      <w:rStyle w:val="CharStyle294"/>
                      <w:b/>
                      <w:bCs/>
                    </w:rPr>
                    <w:t>]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8" type="#_x0000_t202" style="position:absolute;margin-left:-87.85pt;margin-top:-609.25pt;width:80.4pt;height:44.95pt;z-index:-125829327;mso-wrap-distance-left:5.pt;mso-wrap-distance-right:7.45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96"/>
                    </w:rPr>
                    <w:t>Commentary:</w:t>
                    <w:br/>
                    <w:t>Interpassivity vs.</w:t>
                    <w:br/>
                    <w:t>Participation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93"/>
        </w:rPr>
        <w:t xml:space="preserve">Robert pfaller </w:t>
      </w:r>
      <w:r>
        <w:rPr>
          <w:w w:val="100"/>
          <w:spacing w:val="0"/>
          <w:color w:val="000000"/>
          <w:position w:val="0"/>
        </w:rPr>
        <w:t>Well, I’m not so optimistic about the fact what happened here.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bestimmte interaktive Installationen, dann sollten wir</w:t>
        <w:br/>
        <w:t>uns die Frage stellen, woher kam die Freude, und was hat</w:t>
        <w:br/>
        <w:t>die Leute tatsächlich glücklich gemacht. Könnte es nicht</w:t>
        <w:br/>
        <w:t>im Fall der Interaktivität z.B. sein, dass die Leute unge</w:t>
        <w:t>-</w:t>
        <w:br/>
        <w:t>heuer froh waren, nichts betrachten zu müssen, dass es</w:t>
        <w:br/>
        <w:t>nicht von ihnen erwartet wurde, das sie ein Kunstwerk</w:t>
        <w:br/>
        <w:t>betrachten und es großartig finden. Sondern, dass sie</w:t>
        <w:br/>
        <w:t>hier etwas machen konnten, was es ihnen ermöglicht</w:t>
        <w:br/>
        <w:t>hat, nichts anderes zu sehen als ihren eigenen Eingriff? -</w:t>
        <w:br/>
        <w:t>Nicht die Lust am Selbermachen, sondern vielmehr die</w:t>
        <w:br/>
        <w:t>Unlust am Bertrachtenmüssen wäre demnach der Antrieb</w:t>
        <w:br/>
        <w:t>zum interaktiven Verhalten der Betrachterinnen und der</w:t>
        <w:br/>
        <w:t>Grund für ihre Freude an der Installation gewesen. Also</w:t>
        <w:br/>
        <w:t>könnte Interpassivität, anstatt nur das Gegenteil der Inter</w:t>
        <w:t>-</w:t>
        <w:br/>
        <w:t>aktivität, vielmehr sogar das Geheimnis des Erfolges man</w:t>
        <w:t>-</w:t>
        <w:br/>
        <w:t>cher interaktiver Installationen gewesen sein?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das Do it yourself Prinzip betrifft - und damit</w:t>
        <w:br/>
        <w:t>komme ich zu meiner abschließenden These -, würde</w:t>
        <w:br/>
        <w:t>ich folgende Überlegung vorschlagen. Ich glaube, es gibt</w:t>
        <w:br/>
        <w:t>nichts Gefährlicheres und Falscheres als die Vorstellung,</w:t>
        <w:br/>
        <w:t>dass alle Leute sozusagen kreative Eruptionszentren wä</w:t>
        <w:t>-</w:t>
        <w:br/>
        <w:t>ren, die nur darauf warten, losgelassen zu werden. Viel</w:t>
        <w:t>-</w:t>
        <w:br/>
        <w:t>leicht gibt es sogar nichts Korrupteres, als die Bereitschaft</w:t>
        <w:br/>
        <w:t>zu partizipieren. Wenn ich Ihnen dazu ein Beispiel aus</w:t>
        <w:br/>
        <w:t>Österreich nennen darf. Die österreichische Bevölkerung</w:t>
        <w:br/>
        <w:t>ist im Moment in einem Prozess gigantischer Partizipation</w:t>
        <w:br/>
        <w:t>begriffen. Die österreichische Bundesregierung schlägt</w:t>
        <w:br/>
        <w:t>eine neoliberale Maßnahme nach der anderen vor. Allein</w:t>
        <w:t>-</w:t>
        <w:br/>
        <w:t>erziehende Mütter, Pensionisten, Studenten, Arbeiter</w:t>
        <w:br/>
        <w:t>werden systematisch geschädigt, und der Sozialstaat wird</w:t>
        <w:br/>
        <w:t>abgebaut, und die Bevölkerung nimmt das nicht nur</w:t>
        <w:br/>
        <w:t>achselzuckend resignativ hin, sondern partizipiert noch</w:t>
        <w:br/>
        <w:t>begeistert daran und findet das gut und empfindet jeden</w:t>
        <w:br/>
        <w:t>als einen Volksfeind, der sich diesem Sparziel der Regie</w:t>
        <w:t>-</w:t>
        <w:br/>
        <w:t>rung nicht unterwerfen will. Nicht alles, woran man teil</w:t>
        <w:t>-</w:t>
        <w:br/>
        <w:t>nehmen kann, ist also allein deshalb schon demokratisch</w:t>
        <w:br/>
        <w:t>oder fortschrittlich oder gut - im Gegenteil, faschistische</w:t>
        <w:br/>
        <w:t>Diktaturen zum Beispiel zeichnen sich regelmäßig durch</w:t>
        <w:br/>
        <w:t>einen hohen Grad von animierter Teilnahme der Bevöl</w:t>
        <w:t>-</w:t>
        <w:br w:type="column"/>
        <w:t>kerung an Denunziationen, Misshandlungen, Pogromen</w:t>
        <w:br/>
        <w:t>etc. aus. Also gegen einen zu euphemistischen Begriff</w:t>
        <w:br/>
        <w:t>von Partizipation würde ich vorschlagen, lieber den</w:t>
        <w:br/>
        <w:t>Begriff der Renitenz als emanzipatorischen Begriff im</w:t>
        <w:br/>
        <w:t>Auge zu behalten. Renitenz wäre die an solchen Erfah</w:t>
        <w:t>-</w:t>
        <w:br/>
        <w:t>rungen geschulte Fähigkeit, erst mal gelassen zu bleiben,</w:t>
        <w:br/>
        <w:t>wenn es irgendwo etwas zum Mitmachen oder Selber</w:t>
        <w:t>-</w:t>
        <w:br/>
        <w:t>machen gibt.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Allerdings bin ich mir durchaus sicher, dass Selber</w:t>
        <w:t>-</w:t>
        <w:br/>
        <w:t>machen Spaß und Freude erzeugen kann. Aus welchen</w:t>
        <w:br/>
        <w:t>Gründen allerdings? Wenn Selbermachen Spaß macht,</w:t>
        <w:br/>
        <w:t>so würde ich sagen, dann vielleicht ähnlich wie in dem</w:t>
        <w:br/>
        <w:t>Beispiel der Interpassivität, wie ich es Ihnen versucht</w:t>
        <w:br/>
        <w:t>habe zu zeigen: deshalb, weil keine Erwartung da ist, der</w:t>
        <w:br/>
        <w:t>man entsprechen muss. Wenn Selbermachen Spaß macht,</w:t>
        <w:br/>
        <w:t>dann also vielleicht deshalb, weil man dadurch das Seiber</w:t>
        <w:t>-</w:t>
        <w:br/>
        <w:t>konsumieren vermeiden kann. Darin besteht doch viel</w:t>
        <w:t>-</w:t>
        <w:br/>
        <w:t>leicht der Erfolg einer Künstlerin, die Ihnen die paradoxe</w:t>
        <w:br/>
        <w:t>Dienstleistung anbietet, stellvertretend für Sie Ihr Ren</w:t>
        <w:t>-</w:t>
        <w:br/>
        <w:t>dezvous aufzusuchen. Das ist also nicht eine Dienstlei</w:t>
        <w:t>-</w:t>
        <w:br/>
        <w:t>stung vom Typ Staub saugen, Fenster putzen, sondern es</w:t>
        <w:br/>
        <w:t>ist vielleicht genau umgekehrt, wenn Sie normalerweise</w:t>
        <w:br/>
        <w:t>eine Putzfrau beschäftigen, die Staub saugt und Fenster</w:t>
        <w:br/>
        <w:t>putzt, während Sie ausgehen, um Ihre Freunde zu tref</w:t>
        <w:t>-</w:t>
        <w:br/>
        <w:t>fen, wäre es hier umgekehrt. Die Künstlerin geht aus, um</w:t>
        <w:br/>
        <w:t>Ihre Freunde zu treffen, und Sie können vielleicht in</w:t>
        <w:t>-</w:t>
        <w:br/>
        <w:t>zwischen Staub saugen und Fensterputzen.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58"/>
          <w:footerReference w:type="default" r:id="rId159"/>
          <w:footerReference w:type="first" r:id="rId160"/>
          <w:titlePg/>
          <w:pgSz w:w="12240" w:h="15840"/>
          <w:pgMar w:top="1528" w:left="1370" w:right="943" w:bottom="1528" w:header="0" w:footer="3" w:gutter="0"/>
          <w:rtlGutter w:val="0"/>
          <w:cols w:num="2" w:space="125"/>
          <w:pgNumType w:start="10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Do it yourself! Meines Erachtens kann also Do it</w:t>
        <w:br/>
        <w:t>yourself genau diejenige diebische Freude hervorrufen,</w:t>
        <w:br/>
        <w:t>die auch Slavoj Zizek empfunden hat, als er das Dosen</w:t>
        <w:t>-</w:t>
        <w:br/>
        <w:t>gelächter laufen ließ. Diese diebische Freude, die dann</w:t>
        <w:br/>
        <w:t>entstehen kann, wenn sie die Vorstellung wachruft, dass</w:t>
        <w:br/>
        <w:t>man nicht beim Genießen erwartet worden ist. Die Vor</w:t>
        <w:t>-</w:t>
        <w:br/>
        <w:t>stellung, nicht beim Genießen erwartet worden zu sein -</w:t>
        <w:br/>
        <w:t>wenn diese Vorstellung wachgerufen werden kann, dann</w:t>
        <w:br/>
        <w:t>kann Do it yourself Spaß machen. Allerdings möchte ich</w:t>
        <w:br/>
        <w:t>hinzufügen, dass die Vorstellung, nicht erwartet worden</w:t>
        <w:br/>
        <w:t>zu sein, mitunter auch trügerisch sein kann.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560" w:left="0" w:right="0" w:bottom="12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 w:line="557" w:lineRule="exact"/>
        <w:ind w:left="0" w:right="0" w:firstLine="0"/>
      </w:pPr>
      <w:r>
        <w:rPr>
          <w:rStyle w:val="CharStyle300"/>
        </w:rPr>
        <w:t xml:space="preserve">Hans Magnus Enzensberger, </w:t>
      </w:r>
      <w:r>
        <w:rPr>
          <w:rStyle w:val="CharStyle301"/>
        </w:rPr>
        <w:t>1970</w:t>
      </w:r>
      <w:r>
        <w:rPr>
          <w:rStyle w:val="CharStyle86"/>
          <w:lang w:val="de-DE" w:eastAsia="de-DE" w:bidi="de-DE"/>
        </w:rPr>
        <w:t xml:space="preserve"> Wer sich Emanzipation von Gin©m wi©</w:t>
        <w:br/>
        <w:t>auch immer strukturierten technologischen Gerät oder</w:t>
        <w:br/>
        <w:t>Gerätesystem verspricht, verfällt einem obskuren Fort</w:t>
        <w:t>-</w:t>
        <w:br/>
        <w:t>schrittsglauben; wer sich einbildet, Medienfreiheit</w:t>
        <w:br/>
        <w:t>werde sich von selbst einstellen, wenn nur jeder einzelne</w:t>
        <w:br/>
        <w:t>fleißig sende und empfange, geht einem Liberalismus</w:t>
        <w:br/>
        <w:t>auf den Leim, der unter zeitgenössischer Schminke mit</w:t>
        <w:br/>
        <w:t>der verwelkten Vorstellung von einer prästabilierten</w:t>
        <w:br/>
        <w:t>Harmonie der gesellschaftlichen Interessen hausieren</w:t>
        <w:br/>
        <w:t>geht. Festzuhalten ist gegen solche Illusionen, dass der</w:t>
        <w:br/>
        <w:t>richtige Gebrauch der Medien Organisation erfordert</w:t>
        <w:br/>
        <w:t>und ermöglicht. Jede Produktion, die sich die Interessen</w:t>
        <w:br/>
        <w:t>der Produzierenden zum Gegenstand macht, setzt eine</w:t>
        <w:br/>
        <w:t>kollektive Produktionsweise voraus. Sie ist selbst</w:t>
        <w:br/>
        <w:t>bereits eine Form der Selbstorganisation gesellschaft</w:t>
        <w:t>-</w:t>
        <w:br/>
        <w:t>licher Bedürfnisse.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58" w:line="140" w:lineRule="exact"/>
        <w:ind w:left="660" w:right="0" w:firstLine="0"/>
      </w:pPr>
      <w:r>
        <w:rPr>
          <w:rStyle w:val="CharStyle239"/>
        </w:rPr>
        <w:t>Net-based Participation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660" w:right="0" w:firstLine="0"/>
        <w:sectPr>
          <w:type w:val="continuous"/>
          <w:pgSz w:w="12240" w:h="15840"/>
          <w:pgMar w:top="560" w:left="611" w:right="1132" w:bottom="1277" w:header="0" w:footer="3" w:gutter="0"/>
          <w:rtlGutter w:val="0"/>
          <w:cols w:space="720"/>
          <w:noEndnote/>
          <w:docGrid w:linePitch="360"/>
        </w:sectPr>
      </w:pPr>
      <w:bookmarkStart w:id="20" w:name="bookmark20"/>
      <w:r>
        <w:rPr>
          <w:lang w:val="en-US" w:eastAsia="en-US" w:bidi="en-US"/>
          <w:color w:val="000000"/>
          <w:position w:val="0"/>
        </w:rPr>
        <w:t xml:space="preserve">KOLLABORATIVES </w:t>
      </w:r>
      <w:r>
        <w:rPr>
          <w:lang w:val="de-DE" w:eastAsia="de-DE" w:bidi="de-DE"/>
          <w:color w:val="000000"/>
          <w:position w:val="0"/>
        </w:rPr>
        <w:t xml:space="preserve">SCHREIBEN IM NETZ </w:t>
      </w:r>
      <w:r>
        <w:rPr>
          <w:rStyle w:val="CharStyle99"/>
          <w:lang w:val="de-DE" w:eastAsia="de-DE" w:bidi="de-DE"/>
        </w:rPr>
        <w:t>Heiko Idensen</w:t>
      </w:r>
      <w:bookmarkEnd w:id="2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077" w:left="0" w:right="0" w:bottom="7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8" w:line="28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Offene Texte und Enzyklopädien zwischen künst</w:t>
        <w:t>-</w:t>
        <w:br/>
        <w:t xml:space="preserve">lerischen Entwendungsstrategien und open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contení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 Software ist nicht sozial, wird nicht aus gesell</w:t>
        <w:t>-</w:t>
        <w:br/>
        <w:t>schaftlichen und gemeinschaftlichen Produktionszu</w:t>
        <w:t>-</w:t>
        <w:br/>
        <w:t>sammenhängen heraus - in zumeist geselligen Software-</w:t>
        <w:br/>
        <w:t>Schmieden' zusammengeschrieben - und wirkt dann</w:t>
        <w:br/>
        <w:t>wiederum auf die sozialen Interfaces und Interaktions</w:t>
        <w:t>-</w:t>
        <w:br/>
        <w:t>weisen zurück...?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Softwareproduktion oszilliert dabei, zumindest was</w:t>
        <w:br/>
        <w:t>die sozialen Produktionsweisen betrifft, zwischen Kader</w:t>
        <w:t>-</w:t>
        <w:br/>
        <w:t>schmiede, schlimmster postfordistischer virtueller Arbeit</w:t>
        <w:br/>
        <w:t>und kommunitären Gemeinschaftsprozessen, in denen</w:t>
        <w:br/>
        <w:t>alles allen gehört...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„Everything is deeply intertwingled“ nannte der</w:t>
        <w:br/>
        <w:t>Hypertext-Pionier Ted Nelson diesen sozialen und</w:t>
        <w:br/>
        <w:t>textuellen Netzwerkeffekt...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dieser Hinsicht kann die Softwareproduktion als</w:t>
        <w:br/>
        <w:t>der Prototyp für einen neuen Typus von virtueller ver</w:t>
        <w:t>-</w:t>
        <w:br/>
        <w:t>netzter Arbeit gesehen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Software ist zwar in irgendeiner Weise auch ,Text‘</w:t>
        <w:br/>
        <w:t>und interessiert in letzter Zeit die Kulturwissenschaftler</w:t>
        <w:br/>
        <w:t>in steigenden Maße, aber mit der ,Rezeption' von Soft</w:t>
        <w:t>-</w:t>
        <w:br/>
        <w:t>ware ist es so eine Sache: Software kann, muss aber nicht</w:t>
        <w:br/>
        <w:t>unbedingt .gelesen', interpretiert oder gar kritisiert wer</w:t>
        <w:t>-</w:t>
        <w:br/>
        <w:t>den. Sie .läuft' einfach (oder auch nicht), forciert Abstürze,</w:t>
        <w:br/>
        <w:t>setzt Viren in die Welt, reproduziert sich selbst...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„Wie wir alle wissen und nur nicht sagen, schreibt</w:t>
        <w:br/>
        <w:t>kein Mensch mehr. [...] Heute läuft menschliches Schrei</w:t>
        <w:t>-</w:t>
        <w:br/>
        <w:t>ben durch Inschriften, die [...] mittels Elektronenlitho</w:t>
        <w:t>-</w:t>
        <w:br/>
        <w:t>graphie in Silizium eingebrannt [...] und im Unterschied</w:t>
        <w:br/>
        <w:t>zu allen Schreibwerkzeugen der Geschichte auch im</w:t>
        <w:t>-</w:t>
        <w:br/>
        <w:t>stande sind, selber zu lesen und zu schreiben. [...]</w:t>
        <w:br/>
        <w:t>Schriften und Texte existieren mithin nicht mehr in</w:t>
        <w:br/>
        <w:t>wahrnehmbaren Zeiten und Räumen, sondern in den</w:t>
        <w:br/>
        <w:t>Transistorzellen von Computern.“</w:t>
      </w:r>
      <w:r>
        <w:rPr>
          <w:rStyle w:val="CharStyle303"/>
          <w:vertAlign w:val="superscript"/>
        </w:rPr>
        <w:t>1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... wovon die Netzliteraten und net.art-Aktivistlnnen</w:t>
        <w:br/>
        <w:t>nur träumen können: sie müssen - trotz aller Poesie- und</w:t>
        <w:br/>
        <w:t>Textmaschinen, trotz aller Kombinatoriken und Cut &amp;</w:t>
        <w:br/>
        <w:t>Paste-Operationen doch noch irgendwie schreiben, und</w:t>
        <w:br/>
        <w:t>auch Netz- und Hypertexte müssen .gelesen' werden -</w:t>
        <w:br/>
        <w:t>wenn auch nicht linear ... und selbst die interessantesten</w:t>
        <w:br/>
        <w:t>kollaborativen Netzprojekte funktionieren nicht ,von</w:t>
        <w:br/>
        <w:t>selbst' im luftleeren digitalen Raum, sondern brauchen</w:t>
        <w:br/>
        <w:t>Besucher, Mitspieler, Kollaborateure, aktive Userlnnen...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Damit sind aber die strukturellen Gemeinsamkeiten</w:t>
        <w:br/>
        <w:t>und Unterschiede von Software und Text, genauer von</w:t>
        <w:br/>
        <w:t>sozialer Software und „social Text“ noch keineswegs</w:t>
        <w:br/>
        <w:t>erschöpft - und in diesem Zwischenraum, in und mit</w:t>
        <w:br/>
        <w:t>diesen möglichen Gemeinsamkeiten spielt dieser Text.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2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error404: das netz ist die botschaft und das medium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Wissen im Netz ist frei zugänglich. Das Netz ist die</w:t>
        <w:br/>
        <w:t>Fortsetzung der Bibliotheks- und Enzyklopädie-Phan</w:t>
        <w:t>-</w:t>
        <w:br/>
        <w:t>tasien. Jeder kann mitmachen. Umsonst und draußen.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„Das Netz strukturiert das Wissen, aber dies geschieht</w:t>
        <w:br/>
        <w:t>weitgehend ohne erkennbaren Kontext, geordnet nur</w:t>
        <w:br/>
        <w:t>nach Adressen. In mancher Hinsicht vollendet sich mit</w:t>
        <w:br/>
        <w:t>dem Netzarchiv der Traum der Enzyklopädisten. Doch</w:t>
        <w:br/>
        <w:t>es entsteht kein universelles Lexikon des Weltwissens,</w:t>
        <w:br/>
        <w:t>sondern das Weltwissen selber wird zum Lexikon, ver</w:t>
        <w:t>-</w:t>
        <w:br/>
        <w:t>gleichbar einer Landkarte im Maßstab 1:1. Doch diesem</w:t>
        <w:br/>
        <w:t>ungeheuren Zuwachs an Details fällt die Qualität und</w:t>
        <w:br/>
        <w:t>Struktur der Enzyklopädien und Lexika zum Opfer.</w:t>
        <w:br/>
        <w:t>Während es den Enzyklopädisten letztlich um Wissen</w:t>
        <w:br/>
        <w:t>gesicherter Güte ging, haben wir es im Netz mit Medien</w:t>
        <w:t>-</w:t>
        <w:br/>
        <w:t>wissen zu tun, also Wissen, das weder der Wahrheit noch</w:t>
        <w:br/>
        <w:t>der Erkenntnis oder der Wissenschaft verpflichtet ist.“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type w:val="continuous"/>
          <w:pgSz w:w="12240" w:h="15840"/>
          <w:pgMar w:top="1077" w:left="1368" w:right="941" w:bottom="760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Also ist ‘alles’ im Netz - wir können es nur nicht fin</w:t>
        <w:t>-</w:t>
        <w:br/>
        <w:t>den? Hier hilft nur konstruktives Wissensmanagement.</w:t>
        <w:br/>
        <w:t>Wir alle könnten einen Job finden als ‘knowledge navi-</w:t>
        <w:br/>
        <w:t>gator’...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077" w:left="0" w:right="0" w:bottom="7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600" w:right="0" w:firstLine="0"/>
        <w:sectPr>
          <w:type w:val="continuous"/>
          <w:pgSz w:w="12240" w:h="15840"/>
          <w:pgMar w:top="1077" w:left="1368" w:right="941" w:bottom="760" w:header="0" w:footer="3" w:gutter="0"/>
          <w:rtlGutter w:val="0"/>
          <w:cols w:space="720"/>
          <w:noEndnote/>
          <w:docGrid w:linePitch="360"/>
        </w:sectPr>
      </w:pPr>
      <w:r>
        <w:rPr>
          <w:rStyle w:val="CharStyle233"/>
          <w:lang w:val="en-US" w:eastAsia="en-US" w:bidi="en-US"/>
        </w:rPr>
        <w:t xml:space="preserve">Net-based Participation </w:t>
      </w:r>
      <w:r>
        <w:rPr>
          <w:rStyle w:val="CharStyle237"/>
        </w:rPr>
        <w:t xml:space="preserve">HEIKO IDENSEN </w:t>
      </w:r>
      <w:r>
        <w:rPr>
          <w:rStyle w:val="CharStyle182"/>
        </w:rPr>
        <w:t>[Kollaboratlves Schreiben im Netz]</w:t>
      </w:r>
    </w:p>
    <w:p>
      <w:pPr>
        <w:widowControl w:val="0"/>
        <w:spacing w:line="14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077" w:left="0" w:right="0" w:bottom="7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rStyle w:val="CharStyle96"/>
        </w:rPr>
        <w:t>Heiko Idensen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160" w:firstLine="0"/>
      </w:pPr>
      <w:r>
        <w:rPr>
          <w:rStyle w:val="CharStyle96"/>
        </w:rPr>
        <w:t>Geboren 1956, Hannover. Literatur- und Hypertextforscher,</w:t>
        <w:br/>
        <w:t>seit 1988 gemeinschaftliche Schreibprojekte im Netz, „Die</w:t>
        <w:br/>
        <w:t xml:space="preserve">imaginäre Bibliothek" </w:t>
      </w:r>
      <w:r>
        <w:rPr>
          <w:rStyle w:val="CharStyle96"/>
          <w:lang w:val="en-US" w:eastAsia="en-US" w:bidi="en-US"/>
        </w:rPr>
        <w:t>(</w:t>
      </w:r>
      <w:r>
        <w:fldChar w:fldCharType="begin"/>
      </w:r>
      <w:r>
        <w:rPr>
          <w:rStyle w:val="CharStyle96"/>
        </w:rPr>
        <w:instrText> HYPERLINK "http://www.hyperdis.de/pool"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www.hyperdis.de/pool</w:t>
      </w:r>
      <w:r>
        <w:fldChar w:fldCharType="end"/>
      </w:r>
      <w:r>
        <w:rPr>
          <w:rStyle w:val="CharStyle96"/>
          <w:lang w:val="en-US" w:eastAsia="en-US" w:bidi="en-US"/>
        </w:rPr>
        <w:t>)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 xml:space="preserve">„Odysseen im Netzraum. Open Science Fiction“: </w:t>
      </w:r>
      <w:r>
        <w:fldChar w:fldCharType="begin"/>
      </w:r>
      <w:r>
        <w:rPr>
          <w:rStyle w:val="CharStyle96"/>
        </w:rPr>
        <w:instrText> HYPERLINK "http://www.hyper-fiction.de" </w:instrText>
      </w:r>
      <w:r>
        <w:fldChar w:fldCharType="separate"/>
      </w:r>
      <w:r>
        <w:rPr>
          <w:rStyle w:val="Hyperlink"/>
        </w:rPr>
        <w:t>www.hyper-</w:t>
        <w:br/>
      </w:r>
      <w:r>
        <w:rPr>
          <w:rStyle w:val="Hyperlink"/>
          <w:lang w:val="en-US" w:eastAsia="en-US" w:bidi="en-US"/>
        </w:rPr>
        <w:t>fiction.de</w:t>
      </w:r>
      <w:r>
        <w:fldChar w:fldCharType="end"/>
      </w:r>
      <w:r>
        <w:rPr>
          <w:rStyle w:val="CharStyle96"/>
          <w:lang w:val="en-US" w:eastAsia="en-US" w:bidi="en-US"/>
        </w:rPr>
        <w:t xml:space="preserve">, </w:t>
      </w:r>
      <w:r>
        <w:rPr>
          <w:rStyle w:val="CharStyle96"/>
        </w:rPr>
        <w:t xml:space="preserve">„Odysseen des Wissens“: </w:t>
      </w:r>
      <w:r>
        <w:fldChar w:fldCharType="begin"/>
      </w:r>
      <w:r>
        <w:rPr>
          <w:rStyle w:val="CharStyle96"/>
        </w:rPr>
        <w:instrText> HYPERLINK "http://www.hyperdis.de"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</w:t>
      </w:r>
      <w:r>
        <w:fldChar w:fldCharType="end"/>
      </w:r>
      <w:r>
        <w:rPr>
          <w:rStyle w:val="CharStyle96"/>
          <w:lang w:val="en-US" w:eastAsia="en-US" w:bidi="en-US"/>
        </w:rPr>
        <w:br/>
      </w:r>
      <w:r>
        <w:fldChar w:fldCharType="begin"/>
      </w:r>
      <w:r>
        <w:rPr>
          <w:rStyle w:val="CharStyle96"/>
        </w:rPr>
        <w:instrText> HYPERLINK "mailto:hei-i-Co@hyperdis.de" </w:instrText>
      </w:r>
      <w:r>
        <w:fldChar w:fldCharType="separate"/>
      </w:r>
      <w:r>
        <w:rPr>
          <w:rStyle w:val="Hyperlink"/>
          <w:lang w:val="en-US" w:eastAsia="en-US" w:bidi="en-US"/>
        </w:rPr>
        <w:t>hei-i-Co@hyperdis.de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077" w:left="2424" w:right="2098" w:bottom="760" w:header="0" w:footer="3" w:gutter="0"/>
          <w:rtlGutter w:val="0"/>
          <w:cols w:num="2" w:space="304"/>
          <w:noEndnote/>
          <w:docGrid w:linePitch="360"/>
        </w:sectPr>
      </w:pPr>
      <w:r>
        <w:br w:type="column"/>
      </w:r>
      <w:r>
        <w:rPr>
          <w:rStyle w:val="CharStyle96"/>
        </w:rPr>
        <w:t>Kittier, Friedrich: Es gibt keine Software. In: Draculas</w:t>
        <w:br/>
        <w:t>Vermächtnis, 225-242, s.225-226, Leipzig: Reclam, 1993;</w:t>
        <w:br/>
        <w:t xml:space="preserve">vgl. Markus Krajewski: </w:t>
      </w:r>
      <w:r>
        <w:fldChar w:fldCharType="begin"/>
      </w:r>
      <w:r>
        <w:rPr>
          <w:rStyle w:val="CharStyle96"/>
        </w:rPr>
        <w:instrText> HYPERLINK "http://www.culture.hu-berlin.de/" </w:instrText>
      </w:r>
      <w:r>
        <w:fldChar w:fldCharType="separate"/>
      </w:r>
      <w:r>
        <w:rPr>
          <w:rStyle w:val="Hyperlink"/>
          <w:lang w:val="en-US" w:eastAsia="en-US" w:bidi="en-US"/>
        </w:rPr>
        <w:t>www.culture.hu-berlin.de/</w:t>
      </w:r>
      <w:r>
        <w:fldChar w:fldCharType="end"/>
      </w:r>
      <w:r>
        <w:rPr>
          <w:rStyle w:val="CharStyle96"/>
          <w:lang w:val="en-US" w:eastAsia="en-US" w:bidi="en-US"/>
        </w:rPr>
        <w:br/>
      </w:r>
      <w:r>
        <w:rPr>
          <w:rStyle w:val="CharStyle96"/>
        </w:rPr>
        <w:t>verstaerker/vsOOl/raum/RaumGewinn.html,</w:t>
        <w:br/>
        <w:t>sowie Hartmut Winkler:</w:t>
        <w:br/>
      </w:r>
      <w:r>
        <w:fldChar w:fldCharType="begin"/>
      </w:r>
      <w:r>
        <w:rPr>
          <w:rStyle w:val="CharStyle96"/>
        </w:rPr>
        <w:instrText> HYPERLINK "http://www.uni-paderborn.de" </w:instrText>
      </w:r>
      <w:r>
        <w:fldChar w:fldCharType="separate"/>
      </w:r>
      <w:r>
        <w:rPr>
          <w:rStyle w:val="Hyperlink"/>
          <w:lang w:val="en-US" w:eastAsia="en-US" w:bidi="en-US"/>
        </w:rPr>
        <w:t>www.uni-paderborn.de</w:t>
      </w:r>
      <w:r>
        <w:fldChar w:fldCharType="end"/>
      </w:r>
      <w:r>
        <w:rPr>
          <w:rStyle w:val="CharStyle96"/>
          <w:lang w:val="en-US" w:eastAsia="en-US" w:bidi="en-US"/>
        </w:rPr>
        <w:t xml:space="preserve"> </w:t>
      </w:r>
      <w:r>
        <w:rPr>
          <w:rStyle w:val="CharStyle96"/>
        </w:rPr>
        <w:t>/—winkler/flogging.html</w:t>
        <w:br/>
        <w:t>und Mike Sandbothe:</w:t>
        <w:br/>
      </w:r>
      <w:r>
        <w:fldChar w:fldCharType="begin"/>
      </w:r>
      <w:r>
        <w:rPr>
          <w:rStyle w:val="CharStyle96"/>
        </w:rPr>
        <w:instrText> HYPERLINK "http://www.uni-jena.de/ms/GRUNDPOS.html" </w:instrText>
      </w:r>
      <w:r>
        <w:fldChar w:fldCharType="separate"/>
      </w:r>
      <w:r>
        <w:rPr>
          <w:rStyle w:val="Hyperlink"/>
          <w:lang w:val="en-US" w:eastAsia="en-US" w:bidi="en-US"/>
        </w:rPr>
        <w:t>www.uni-jena.de/ms/GRUNDPOS.html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280" w:right="0" w:firstLine="0"/>
      </w:pPr>
      <w:r>
        <w:rPr>
          <w:rStyle w:val="CharStyle131"/>
          <w:lang w:val="en-US" w:eastAsia="en-US" w:bidi="en-US"/>
        </w:rPr>
        <w:t xml:space="preserve">David Garcia and </w:t>
      </w:r>
      <w:r>
        <w:rPr>
          <w:w w:val="100"/>
          <w:spacing w:val="0"/>
          <w:color w:val="000000"/>
          <w:position w:val="0"/>
        </w:rPr>
        <w:t>(continued from page 18)</w:t>
      </w:r>
    </w:p>
    <w:p>
      <w:pPr>
        <w:pStyle w:val="Style90"/>
        <w:widowControl w:val="0"/>
        <w:keepNext w:val="0"/>
        <w:keepLines w:val="0"/>
        <w:shd w:val="clear" w:color="auto" w:fill="auto"/>
        <w:bidi w:val="0"/>
        <w:spacing w:before="0" w:after="0"/>
        <w:ind w:left="0" w:right="6320" w:firstLine="0"/>
      </w:pPr>
      <w:r>
        <w:rPr>
          <w:rStyle w:val="CharStyle304"/>
        </w:rPr>
        <w:t>Geert Lovink</w:t>
        <w:br/>
        <w:t>The GHI of Tactical Media,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0" w:right="0" w:firstLine="0"/>
      </w:pPr>
      <w:r>
        <w:rPr>
          <w:rStyle w:val="CharStyle131"/>
          <w:lang w:val="en-US" w:eastAsia="en-US" w:bidi="en-US"/>
        </w:rPr>
        <w:t xml:space="preserve">Part 2 </w:t>
      </w:r>
      <w:r>
        <w:rPr>
          <w:rStyle w:val="CharStyle93"/>
        </w:rPr>
        <w:t xml:space="preserve">geert lovink </w:t>
      </w:r>
      <w:r>
        <w:rPr>
          <w:w w:val="100"/>
          <w:spacing w:val="0"/>
          <w:color w:val="000000"/>
          <w:position w:val="0"/>
        </w:rPr>
        <w:t>Not futile. It's a struggle. You don't get media freedom for free.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3120" w:right="0" w:firstLine="0"/>
      </w:pPr>
      <w:r>
        <w:rPr>
          <w:w w:val="100"/>
          <w:spacing w:val="0"/>
          <w:color w:val="000000"/>
          <w:position w:val="0"/>
        </w:rPr>
        <w:t>And most of all: you can't buy 'technological freedom.' It doesn't come with</w:t>
        <w:br/>
        <w:t>the equipment or even with the software. It is only a matter of time until we</w:t>
        <w:br/>
        <w:t>will see the first full-scale civil war, fought with Linux software on both</w:t>
        <w:br/>
        <w:t>sides, causing thousands of deaths. Why not? Is there something like inher</w:t>
        <w:t>-</w:t>
        <w:br/>
        <w:t>ently good software? No. The Internet is beyond good and evil and simply</w:t>
        <w:br/>
        <w:t>mirrors human nature with all its flaws. A radical and open, independent</w:t>
        <w:br/>
        <w:t>media infrastructure is produced by people and their ability to connect with</w:t>
        <w:br/>
        <w:t>each other and create a "culture." DIY media do not go anywhere if it just</w:t>
        <w:br/>
        <w:t>means Do It On Your Own. The trick is to create loose ties and provide a</w:t>
        <w:br/>
        <w:t>relative autonomy for separate units. The units can be individuals, groups,</w:t>
        <w:br/>
        <w:t>collectives, associations, circles of friends, from the same discipline and</w:t>
        <w:br/>
        <w:t>generation, in contact with the rest. The opposite of DIY is DBO, Done By</w:t>
        <w:br/>
        <w:t>Others. There is indeed a danger that Internet will become a professional</w:t>
        <w:br/>
        <w:t>medium, in the hands of others. But that's only the case at the macro level.</w:t>
        <w:br/>
        <w:t>On the micro level there is still so much possible, especially for those who</w:t>
        <w:br/>
        <w:t>want to stay off the radar for a while.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3120" w:right="0" w:firstLine="0"/>
      </w:pPr>
      <w:r>
        <w:rPr>
          <w:rStyle w:val="CharStyle93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David, in how far can education play a role for this kind</w:t>
        <w:br/>
        <w:t>of post-medial practices? You have been teaching at the art academy in</w:t>
        <w:br/>
        <w:t>Utrecht for several years now: has it been possible for you to translate the</w:t>
        <w:br/>
        <w:t>attitudes of art and media activism into the curriculum?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20" w:right="0" w:firstLine="0"/>
      </w:pPr>
      <w:r>
        <w:rPr>
          <w:rStyle w:val="CharStyle93"/>
        </w:rPr>
        <w:t xml:space="preserve">DAVID garcia </w:t>
      </w:r>
      <w:r>
        <w:rPr>
          <w:w w:val="100"/>
          <w:spacing w:val="0"/>
          <w:color w:val="000000"/>
          <w:position w:val="0"/>
        </w:rPr>
        <w:t>I have been teaching at the department of Interaction Design in</w:t>
        <w:br/>
        <w:t>a building far away from the main art school and devoted to Art, Media and</w:t>
        <w:br/>
        <w:t>Technology. To my surprise I have found key questions within interaction de</w:t>
        <w:t>-</w:t>
        <w:br/>
        <w:t>sign highly applicable to the central problems of art and activism. These are</w:t>
        <w:br/>
        <w:t>the problems of action In relationship to observation. Historically there was</w:t>
        <w:br/>
        <w:t>a separation of observation and action in 17th century science and was mir</w:t>
        <w:t>-</w:t>
        <w:br/>
        <w:t>rored in the same period by artists stepping out of the workshops of the arti</w:t>
        <w:t>-</w:t>
        <w:br/>
        <w:t>san and into the isolation of their private studios.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20" w:right="0" w:firstLine="0"/>
      </w:pPr>
      <w:r>
        <w:rPr>
          <w:w w:val="100"/>
          <w:spacing w:val="0"/>
          <w:color w:val="000000"/>
          <w:position w:val="0"/>
        </w:rPr>
        <w:t>But in all areas of science and culture interest has again returned to the</w:t>
        <w:br/>
        <w:t>one area that was excluded namely action. This can be seen by analysing</w:t>
        <w:br/>
        <w:t>the discipline of interactive art and design as action or 'behaviour' lies at</w:t>
        <w:br/>
        <w:t>its core.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903" w:line="278" w:lineRule="exact"/>
        <w:ind w:left="3120" w:right="0" w:firstLine="0"/>
      </w:pPr>
      <w:r>
        <w:rPr>
          <w:w w:val="100"/>
          <w:spacing w:val="0"/>
          <w:color w:val="000000"/>
          <w:position w:val="0"/>
        </w:rPr>
        <w:t>Earlier forms of art could be perceived as constructed out of three primary</w:t>
        <w:br/>
        <w:t>components: appearance, content and structure. To this triangulation inter-</w:t>
      </w: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footerReference w:type="even" r:id="rId161"/>
          <w:footerReference w:type="default" r:id="rId162"/>
          <w:footerReference w:type="first" r:id="rId163"/>
          <w:pgSz w:w="12240" w:h="15840"/>
          <w:pgMar w:top="1557" w:left="422" w:right="2596" w:bottom="1557" w:header="0" w:footer="3" w:gutter="0"/>
          <w:rtlGutter w:val="0"/>
          <w:cols w:space="720"/>
          <w:pgNumType w:start="106"/>
          <w:noEndnote/>
          <w:docGrid w:linePitch="360"/>
        </w:sectPr>
      </w:pPr>
      <w:r>
        <w:rPr>
          <w:rStyle w:val="CharStyle307"/>
          <w:b/>
          <w:bCs/>
        </w:rPr>
        <w:t>[10</w:t>
      </w:r>
      <w:r>
        <w:rPr>
          <w:rStyle w:val="CharStyle308"/>
          <w:b/>
          <w:bCs/>
        </w:rPr>
        <w:t xml:space="preserve"> </w:t>
      </w:r>
      <w:r>
        <w:rPr>
          <w:rStyle w:val="CharStyle307"/>
          <w:b/>
          <w:bCs/>
        </w:rPr>
        <w:t>4</w:t>
      </w:r>
      <w:r>
        <w:rPr>
          <w:rStyle w:val="CharStyle308"/>
          <w:b/>
          <w:bCs/>
        </w:rPr>
        <w:t>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bevorzugten Plätze in den Suchmaschinen rücken</w:t>
        <w:br/>
        <w:t>automatisch in die Aufmerksamkeit. Wie sollen die Infor</w:t>
        <w:t>-</w:t>
        <w:br/>
        <w:t>mationen gesucht, angezeigt und referenziert werden?</w:t>
        <w:br/>
        <w:t>Systematische Gliederungen von menschlichen ‘Content-</w:t>
        <w:br/>
        <w:t>Managern’, von Webcrawlern automatisch generierte</w:t>
        <w:br/>
        <w:t>Wissenscluster... oder nach Verweis- und Zugriffshäufig</w:t>
        <w:t>-</w:t>
        <w:br/>
        <w:t>keiten sortierte Suchläufe...? Statt starrer feststehender</w:t>
        <w:br/>
        <w:t>Einteilungen bieten selbstregulierende Mechanismen,</w:t>
        <w:br/>
        <w:t>die auf den Verarbeitungsweisen und Kommunikations</w:t>
        <w:t>-</w:t>
        <w:br/>
        <w:t>formen des Netzes aufbauen und die Stärke von commu-</w:t>
        <w:br/>
        <w:t>nity-basierten Kollaborationsformen einzubinden ver</w:t>
        <w:t>-</w:t>
        <w:br/>
        <w:t>stehen noch am ehesten Möglichkeiten, in den Abgründen</w:t>
        <w:br/>
        <w:t>des Netzes etwas zu finden: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Republic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Web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the Internet grows, so does the number of net-</w:t>
        <w:br/>
        <w:t>citizens. These citizens can each organise a small portion</w:t>
        <w:br/>
        <w:t>of the web and present it back to the rest of the popula</w:t>
        <w:t>-</w:t>
        <w:br/>
        <w:t>tion, culling out the bad and useless and keeping only</w:t>
        <w:br/>
        <w:t>the best content. [...] The Internet Brain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Open Directory is the most widely distributed</w:t>
        <w:br/>
        <w:t>data base of Web content classified by humans. Its edito</w:t>
        <w:t>-</w:t>
        <w:br/>
        <w:t>rial standards body of net-citizens provide the collective</w:t>
        <w:br/>
        <w:t>brain behind resource discovery on the Web. [...] You</w:t>
        <w:br/>
        <w:t>Can Make a Difference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Like any community, you get what you give. The Open</w:t>
        <w:br/>
        <w:t>Directory provides the opportunity for everyone to con</w:t>
        <w:t>-</w:t>
        <w:br/>
        <w:t>tribute. Signing up is easy: choose a topic you know some</w:t>
        <w:t>-</w:t>
        <w:br/>
        <w:t>thing about and join. Editing categories is a snap. We</w:t>
        <w:br/>
        <w:t>have a comprehensive set of tools for adding, deleting,</w:t>
        <w:br/>
        <w:t>and updating links in seconds. For just a few minutes of</w:t>
        <w:br/>
        <w:t>your time you can help make the Web a beter place, and</w:t>
        <w:br/>
        <w:t>be recognised as an expert on your chosen topic.“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11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12"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footnoteReference w:id="13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solche Herangehensweise schließt unmittelbar</w:t>
        <w:br/>
        <w:t>an die enzyklopädischen Utopien eines frei verfügbaren</w:t>
        <w:br/>
        <w:t>Wissensgutes an und schlägt den Bogen zu den Wissens-</w:t>
        <w:br/>
        <w:t>Praktiken der „open content“-Bewegung, einer Übertra</w:t>
        <w:t>-</w:t>
        <w:br/>
        <w:t>gung des Konzeptes der freien Software auf die im Netz</w:t>
        <w:br/>
        <w:t>zirkulierenden Inhalte: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„Es sind nicht länger die Experten allein, die über</w:t>
        <w:br/>
        <w:t>das Entscheidungswissen, die Kompetenz, das Mandat</w:t>
        <w:br/>
        <w:t>verfügen, um für andere Wissen zu schaffen. In den</w:t>
        <w:br/>
        <w:t>Internet-gestützten Austauschpraktiken der freien Soft</w:t>
        <w:t>-</w:t>
        <w:br/>
        <w:t>ware, der kooperativen Erstellung von Enzyklopädien</w:t>
        <w:br/>
        <w:t>oder dem P2P-Journalismus gibt es ein Kontinuum von</w:t>
        <w:br/>
        <w:t>wenigen, die sehr viel, vielen, die etwas und sehr vielen,</w:t>
        <w:br/>
        <w:t>die ein bisschen was beitragen. Alle sind sie Ko-Produ-</w:t>
        <w:br/>
        <w:t>zenten, die allermeisten sind Volunteers, viele davon</w:t>
        <w:br/>
        <w:t>Vollprofis. Die Netzwerkgesellschaft wird nicht von ei</w:t>
        <w:t>-</w:t>
        <w:br/>
        <w:t>ner Experten-Intelligenz getragen, die für andere denkt,</w:t>
        <w:br/>
        <w:t>sondern von einer kollektiven Intelligenz, die die Mittel</w:t>
        <w:br/>
        <w:t>erhalten hat, sich auszudrücken.“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4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viele der jüngst entstandenen Initiativen offe</w:t>
        <w:t>-</w:t>
        <w:br/>
        <w:t>ner und freier Enzyklopädien im Netz kranken noch an</w:t>
        <w:br/>
        <w:t>der Frage des Interfaces (der benutzten Software, der</w:t>
        <w:br/>
        <w:t>Eingabeoberflächen) - vor allem aber mangelt es noch</w:t>
        <w:br/>
        <w:t>an Modellen kollaborativer Editionsarbeit: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„Wer legt welche Links? Nach welchen Maßstäben</w:t>
        <w:br/>
        <w:t>wird entschieden, welche Verknüpfungen wichtig sind,</w:t>
        <w:br/>
        <w:t>welche Einheiten miteinander verbunden werden? Wie</w:t>
        <w:br/>
        <w:t>kann festgelegt werden, was zu verstehen ist? Welche</w:t>
        <w:br/>
        <w:t>Wünsche impliziert die Anmaßung, über den gesamten</w:t>
        <w:br/>
        <w:t>Kontext verfügen zu können? Wer kontrolliert die</w:t>
        <w:br/>
        <w:t>Adressverwaltung der Hypertexte? Wie lässt sich lesen,</w:t>
        <w:br/>
        <w:t>was der Computer lesen kann?“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5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edit: das Leben zwischen den Texten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diese aktiven Prozesse der Generierung von Texten,</w:t>
        <w:br/>
        <w:t>Querverbindungen, Text- und Wissensstrukturen auf</w:t>
        <w:br/>
        <w:t>die Spur zu kommen, macht es Sinn, sich einmal in</w:t>
        <w:br/>
        <w:t>einem ganz anderen Bereich der Arbeit im Netz umzu</w:t>
        <w:t>-</w:t>
        <w:br/>
        <w:t>schauen, den kollaborativen Schreibprojekten. Jegliches</w:t>
        <w:br/>
        <w:t>Schreiben im Netz setzt einen der produktivsten Be</w:t>
        <w:t>-</w:t>
        <w:br/>
        <w:t>griffe der Literaturwissenschaft in ein ganz neues Praxis</w:t>
        <w:t>-</w:t>
        <w:br/>
        <w:t>feld ein, den der Intertextualität: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pgSz w:w="12240" w:h="15840"/>
          <w:pgMar w:top="1495" w:left="1320" w:right="1047" w:bottom="751" w:header="0" w:footer="3" w:gutter="0"/>
          <w:rtlGutter w:val="0"/>
          <w:cols w:num="2" w:space="11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„Seit den siebziger Jahren ist der Begriff der ,Inter-</w:t>
        <w:br/>
        <w:t>textualität' zu einem zentralen Konzept der Literatur-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95" w:left="0" w:right="0" w:bottom="7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580" w:right="0" w:firstLine="0"/>
        <w:sectPr>
          <w:type w:val="continuous"/>
          <w:pgSz w:w="12240" w:h="15840"/>
          <w:pgMar w:top="1495" w:left="1320" w:right="1046" w:bottom="751" w:header="0" w:footer="3" w:gutter="0"/>
          <w:rtlGutter w:val="0"/>
          <w:cols w:space="720"/>
          <w:noEndnote/>
          <w:docGrid w:linePitch="360"/>
        </w:sectPr>
      </w:pPr>
      <w:r>
        <w:rPr>
          <w:rStyle w:val="CharStyle311"/>
          <w:lang w:val="de-DE" w:eastAsia="de-DE" w:bidi="de-DE"/>
        </w:rPr>
        <w:t xml:space="preserve">Net-based </w:t>
      </w:r>
      <w:r>
        <w:rPr>
          <w:rStyle w:val="CharStyle311"/>
        </w:rPr>
        <w:t xml:space="preserve">Participation </w:t>
      </w:r>
      <w:r>
        <w:rPr>
          <w:rStyle w:val="CharStyle312"/>
        </w:rPr>
        <w:t xml:space="preserve">HEIKO IDENSEN </w:t>
      </w:r>
      <w:r>
        <w:rPr>
          <w:rStyle w:val="CharStyle313"/>
        </w:rPr>
        <w:t xml:space="preserve">[Kollaboratives Schreiben im </w:t>
      </w:r>
      <w:r>
        <w:rPr>
          <w:rStyle w:val="CharStyle311"/>
          <w:lang w:val="de-DE" w:eastAsia="de-DE" w:bidi="de-DE"/>
        </w:rPr>
        <w:t>Netz]</w:t>
      </w:r>
    </w:p>
    <w:p>
      <w:pPr>
        <w:widowControl w:val="0"/>
        <w:spacing w:line="158" w:lineRule="exact"/>
        <w:rPr>
          <w:sz w:val="13"/>
          <w:szCs w:val="13"/>
        </w:rPr>
      </w:pPr>
      <w:r>
        <w:br w:type="column"/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80" w:left="0" w:right="0" w:bottom="7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3" type="#_x0000_t202" style="position:absolute;margin-left:414.95pt;margin-top:2.4pt;width:28.1pt;height:12.4pt;z-index:-125829326;mso-wrap-distance-left:26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14"/>
                      <w:b w:val="0"/>
                      <w:bCs w:val="0"/>
                    </w:rPr>
                    <w:t>[IDS]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80" w:right="0" w:firstLine="0"/>
      </w:pPr>
      <w:r>
        <w:rPr>
          <w:rStyle w:val="CharStyle96"/>
        </w:rPr>
        <w:t xml:space="preserve">eignen: </w:t>
      </w:r>
      <w:r>
        <w:rPr>
          <w:rStyle w:val="CharStyle96"/>
          <w:lang w:val="en-US" w:eastAsia="en-US" w:bidi="en-US"/>
        </w:rPr>
        <w:t xml:space="preserve">Wikipedia: </w:t>
      </w:r>
      <w:r>
        <w:fldChar w:fldCharType="begin"/>
      </w:r>
      <w:r>
        <w:rPr>
          <w:rStyle w:val="CharStyle96"/>
        </w:rPr>
        <w:instrText> HYPERLINK "http://de.wikipedia.com/" </w:instrText>
      </w:r>
      <w:r>
        <w:fldChar w:fldCharType="separate"/>
      </w:r>
      <w:r>
        <w:rPr>
          <w:rStyle w:val="Hyperlink"/>
          <w:lang w:val="en-US" w:eastAsia="en-US" w:bidi="en-US"/>
        </w:rPr>
        <w:t>http://de.wikipedia.com/</w:t>
      </w:r>
      <w:r>
        <w:fldChar w:fldCharType="end"/>
      </w:r>
      <w:r>
        <w:rPr>
          <w:rStyle w:val="CharStyle96"/>
          <w:lang w:val="en-US" w:eastAsia="en-US" w:bidi="en-US"/>
        </w:rPr>
        <w:t xml:space="preserve"> </w:t>
      </w:r>
      <w:r>
        <w:rPr>
          <w:rStyle w:val="CharStyle96"/>
        </w:rPr>
        <w:t>oder eine web-</w:t>
        <w:br/>
        <w:t>extension zu einem „Netzkunst-Wörterbuch“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firstLine="0"/>
      </w:pPr>
      <w:r>
        <w:rPr>
          <w:rStyle w:val="CharStyle96"/>
        </w:rPr>
        <w:t xml:space="preserve">(hg. von </w:t>
      </w:r>
      <w:r>
        <w:rPr>
          <w:rStyle w:val="CharStyle96"/>
          <w:lang w:val="en-US" w:eastAsia="en-US" w:bidi="en-US"/>
        </w:rPr>
        <w:t xml:space="preserve">Kurd </w:t>
      </w:r>
      <w:r>
        <w:rPr>
          <w:rStyle w:val="CharStyle96"/>
        </w:rPr>
        <w:t>Aisleben, Antje Eske):</w:t>
        <w:br/>
      </w:r>
      <w:r>
        <w:fldChar w:fldCharType="begin"/>
      </w:r>
      <w:r>
        <w:rPr>
          <w:rStyle w:val="CharStyle96"/>
        </w:rPr>
        <w:instrText> HYPERLINK "http://www.hfbk.uni-hamburg.de/netz/kunst.html" </w:instrText>
      </w:r>
      <w:r>
        <w:fldChar w:fldCharType="separate"/>
      </w:r>
      <w:r>
        <w:rPr>
          <w:rStyle w:val="Hyperlink"/>
          <w:lang w:val="en-US" w:eastAsia="en-US" w:bidi="en-US"/>
        </w:rPr>
        <w:t>www.hfbk.uni-hamburg.de/netz/kunst.html</w:t>
      </w:r>
      <w:r>
        <w:fldChar w:fldCharType="end"/>
      </w:r>
    </w:p>
    <w:p>
      <w:pPr>
        <w:pStyle w:val="Style87"/>
        <w:numPr>
          <w:ilvl w:val="0"/>
          <w:numId w:val="35"/>
        </w:numPr>
        <w:tabs>
          <w:tab w:leader="none" w:pos="16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96"/>
        </w:rPr>
        <w:t>Volker Grassmuck : Von Fischteichen, WG-Kühlschränken</w:t>
        <w:br/>
        <w:t>und freier Software, für Linux-Magazin, 6/01:</w:t>
        <w:br/>
      </w:r>
      <w:r>
        <w:fldChar w:fldCharType="begin"/>
      </w:r>
      <w:r>
        <w:rPr>
          <w:rStyle w:val="CharStyle96"/>
        </w:rPr>
        <w:instrText> HYPERLINK "http://www.mlkro.org/Events/OS/text/wg-kuehlschraenke.htm" </w:instrText>
      </w:r>
      <w:r>
        <w:fldChar w:fldCharType="separate"/>
      </w:r>
      <w:r>
        <w:rPr>
          <w:rStyle w:val="Hyperlink"/>
          <w:lang w:val="en-US" w:eastAsia="en-US" w:bidi="en-US"/>
        </w:rPr>
        <w:t>www.mlkro.org/Events/OS/text/wg-kuehlschraenke.htm</w:t>
      </w:r>
      <w:r>
        <w:fldChar w:fldCharType="end"/>
      </w:r>
    </w:p>
    <w:p>
      <w:pPr>
        <w:pStyle w:val="Style87"/>
        <w:numPr>
          <w:ilvl w:val="0"/>
          <w:numId w:val="35"/>
        </w:numPr>
        <w:tabs>
          <w:tab w:leader="none" w:pos="17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  <w:sectPr>
          <w:type w:val="continuous"/>
          <w:pgSz w:w="12240" w:h="15840"/>
          <w:pgMar w:top="1480" w:left="2371" w:right="2097" w:bottom="736" w:header="0" w:footer="3" w:gutter="0"/>
          <w:rtlGutter w:val="0"/>
          <w:cols w:num="2" w:space="168"/>
          <w:noEndnote/>
          <w:docGrid w:linePitch="360"/>
        </w:sectPr>
      </w:pPr>
      <w:r>
        <w:rPr>
          <w:rStyle w:val="CharStyle96"/>
        </w:rPr>
        <w:t>Eckhard Schumacher: Hyper/Text/Theorie: Die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active artists and designers have added a fourth and defining component,</w:t>
        <w:br/>
        <w:t>“agency”. The notion of agency in this context includes not simply the</w:t>
        <w:br/>
        <w:t>actions of the user but of the system as a whole which is made up of machine</w:t>
        <w:br/>
        <w:t>and users. In this model, the work of art includes the whole system, the</w:t>
        <w:br/>
        <w:t>machines and the people. Success in these new forms of interactive art</w:t>
        <w:br/>
        <w:t>depends on being able to integrate a visualisation of the action or agency</w:t>
        <w:br/>
        <w:t>of the system into the work itself. It is in this context in both interaction</w:t>
        <w:br/>
        <w:t>design or tactical media that I apply the same maxim “visibility is not</w:t>
        <w:br/>
        <w:t>achieved through prediction, but through support”.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4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summer at the Pompidou Centre in Paris, the artist George Legrady</w:t>
        <w:br/>
        <w:t>and the computer scientist from Helsinki Timo Honkela worked together</w:t>
        <w:br/>
        <w:t>(with others) to produce the installation, Pockets Full of Memories</w:t>
        <w:br/>
        <w:t>(</w:t>
      </w:r>
      <w:r>
        <w:fldChar w:fldCharType="begin"/>
      </w:r>
      <w:r>
        <w:rPr>
          <w:color w:val="000000"/>
        </w:rPr>
        <w:instrText> HYPERLINK "http://www.pocketsfullofmemories.com"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www.pocketsfullofmemories.com</w:t>
      </w:r>
      <w:r>
        <w:fldChar w:fldCharType="end"/>
      </w:r>
      <w:r>
        <w:rPr>
          <w:w w:val="100"/>
          <w:spacing w:val="0"/>
          <w:color w:val="000000"/>
          <w:position w:val="0"/>
        </w:rPr>
        <w:t>) in which neural networks are used to</w:t>
        <w:br/>
        <w:t>create an artwork that evolves over time, refining its decisions in relationship</w:t>
        <w:br/>
        <w:t>to the different contributions that each museum visitor makes to the</w:t>
        <w:br/>
        <w:t>system. This is an artwork - and a supportive environment - that learns!</w:t>
        <w:br/>
        <w:t>Works like these are creating a new chapter in the history of culture. But</w:t>
        <w:br/>
        <w:t>we are confronted with the fact that along with this new chapter comes a</w:t>
        <w:br/>
        <w:t>new set of problems. As Gerard de Zeeuw, an important teacher and intel</w:t>
        <w:t>-</w:t>
        <w:br/>
        <w:t>lectual who recently retired from Amsterdam University wrote : “Action</w:t>
        <w:br/>
        <w:t>remains the area of the unexpected, of the invisible, of that which changes</w:t>
        <w:br/>
        <w:t>without pattern. Stepping into the river still seems as unique as it was 2500</w:t>
        <w:br/>
        <w:t>years ago!”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4" w:lineRule="exact"/>
        <w:ind w:left="0" w:right="0" w:firstLine="0"/>
      </w:pPr>
      <w:r>
        <w:rPr>
          <w:rStyle w:val="CharStyle100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In my perspective, this conflation of interactivity in</w:t>
        <w:br/>
        <w:t>media art, action in a political sense, and behaviour - which seems to be</w:t>
        <w:br/>
        <w:t>a form of action that is non-subjective and driven by outside forces - is not</w:t>
        <w:br/>
        <w:t>unproblematic and I wonder whether it is possible to get all of this under</w:t>
        <w:br/>
        <w:t>the umbrella of 'tactical media.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pgSz w:w="12240" w:h="15840"/>
          <w:pgMar w:top="1600" w:left="3566" w:right="2577" w:bottom="1600" w:header="0" w:footer="3" w:gutter="0"/>
          <w:rtlGutter w:val="0"/>
          <w:cols w:space="720"/>
          <w:noEndnote/>
          <w:docGrid w:linePitch="360"/>
        </w:sectPr>
      </w:pPr>
      <w:r>
        <w:rPr>
          <w:rStyle w:val="CharStyle100"/>
        </w:rPr>
        <w:t xml:space="preserve">GEERT lovink </w:t>
      </w:r>
      <w:r>
        <w:rPr>
          <w:w w:val="100"/>
          <w:spacing w:val="0"/>
          <w:color w:val="000000"/>
          <w:position w:val="0"/>
        </w:rPr>
        <w:t>No. For me tactical is the expression of a nineties temporality,</w:t>
        <w:br/>
        <w:t>in search of new a alchemy, to break out of the high art versus raw activism</w:t>
        <w:br/>
        <w:t>of the outgoing eighties with its dogmatic infightings and institutionalised</w:t>
        <w:br/>
        <w:t>new social movements. For me the whole idea of tactical media geared up</w:t>
        <w:br/>
        <w:t>towards Seattle and the IMC phenomena. There's a phenomenal renaissance</w:t>
        <w:br/>
        <w:t>of media activism going on around the globe. I was just at the second Media</w:t>
        <w:br/>
        <w:t>Circus conference in Melbourne (</w:t>
      </w:r>
      <w:r>
        <w:fldChar w:fldCharType="begin"/>
      </w:r>
      <w:r>
        <w:rPr>
          <w:color w:val="000000"/>
        </w:rPr>
        <w:instrText> HYPERLINK "http://www.antimedia.net/mediacircus"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www.antimedia.net/mediacircus</w:t>
      </w:r>
      <w:r>
        <w:fldChar w:fldCharType="end"/>
      </w:r>
      <w:r>
        <w:rPr>
          <w:w w:val="100"/>
          <w:spacing w:val="0"/>
          <w:color w:val="000000"/>
          <w:position w:val="0"/>
        </w:rPr>
        <w:t>). I also</w:t>
        <w:br/>
        <w:t>attended the first one, in September 1999, a one day event, during the East</w:t>
        <w:br/>
        <w:t>Timor crisis. Media Circus doubled in size. There were 350 mainly young</w:t>
        <w:br/>
        <w:t>people during the weekend. Last night, in Sydney, there was the first Active</w:t>
        <w:br/>
        <w:t>Sydney Fair (</w:t>
      </w:r>
      <w:r>
        <w:fldChar w:fldCharType="begin"/>
      </w:r>
      <w:r>
        <w:rPr>
          <w:color w:val="000000"/>
        </w:rPr>
        <w:instrText> HYPERLINK "http://www.active.org.au/sydney/fair"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www.active.org.au/sydney/fair</w:t>
      </w:r>
      <w:r>
        <w:fldChar w:fldCharType="end"/>
      </w:r>
      <w:r>
        <w:rPr>
          <w:w w:val="100"/>
          <w:spacing w:val="0"/>
          <w:color w:val="000000"/>
          <w:position w:val="0"/>
        </w:rPr>
        <w:t>), with a crowd of at least 500.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Wissenschaft und vor allem der Erzählforschung (Narra-</w:t>
        <w:br/>
        <w:t>tologie) geworden. Grundsätzlich kann man zwei An</w:t>
        <w:t>-</w:t>
        <w:br/>
        <w:t>sätze unterscheiden. Im ersten - eher theoretisch orien</w:t>
        <w:t>-</w:t>
        <w:br/>
        <w:t>tierten - wird ,Intertextualität‘ sehr weit gefasst. Hier</w:t>
        <w:br/>
        <w:t>steht die Offenheit und der prozessuale Charakter der</w:t>
        <w:br/>
        <w:t>Literatur im allgemeinen im Mittelpunkt. Im zweiten</w:t>
        <w:br/>
        <w:t>Ansatz geht es eher darum, die Beziehungen zwischen</w:t>
        <w:br/>
        <w:t>konkreten Texten zu klären und zu systematisieren. [...]</w:t>
        <w:br/>
        <w:t>[Es geht um] künstlerisch organisierte Redevielfalt, zu</w:t>
        <w:t>-</w:t>
        <w:br/>
        <w:t>weilen Sprachvielfalt und individuelle Stimmenvielfalt'</w:t>
        <w:br/>
        <w:t>(Bachtin, S. 157) [... dabei wird] jeder Text ein „Mosaik</w:t>
        <w:br/>
        <w:t>von Zitaten“. Im „Raum eines Textes überlagern sich</w:t>
        <w:br/>
        <w:t>mehrere Aussagen, die aus anderen Texten stammen und</w:t>
        <w:br/>
        <w:t>interferieren“ (Kristeva, S.245).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7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Nirgends kann man diese äußerst produktiven Text-</w:t>
        <w:br/>
        <w:t>Mechanismen besser studieren als in Parodien, Plagiaten</w:t>
        <w:br/>
        <w:t>und anderen künstlerischen Entwendungsstrategien, die</w:t>
        <w:br/>
        <w:t>sich ja auch im Netz einer großen Beliebtheit erfreuen.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fakes &lt;&amp; fälschungen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Jeder Text ist Bestandteil verschiedener textproduktiver</w:t>
        <w:br/>
        <w:t>und -rezeptiver Prozesse: Sprachspiele, Auf- und Entla</w:t>
        <w:t>-</w:t>
        <w:br/>
        <w:t>dungen, Referenzen, die sich aufbauen, abbrechen, ver</w:t>
        <w:t>-</w:t>
        <w:br/>
        <w:t>tiefen und vernetzen... Differenzen und Wiederholun</w:t>
        <w:t>-</w:t>
        <w:br/>
        <w:t>gen von Lese- und Schreibakten.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„Die Netzkritik sollte Websites machen, statt zu kri</w:t>
        <w:t>-</w:t>
        <w:br/>
        <w:t>tisieren. Oder aber Netzkritik wie Websites machen. Ihre</w:t>
        <w:br/>
        <w:t>Stärke, als sie Netzkritik machten, bestand darin, dass es</w:t>
        <w:br/>
        <w:t>keine Kritik war. Sie sprachen als Programmierer über</w:t>
        <w:br/>
        <w:t>die Websites anderer Programmierer“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>... sagt Sebatian</w:t>
        <w:br/>
        <w:t>Lütgert alias Rolux in 'seinem' Text „Einführung in eine</w:t>
        <w:br/>
        <w:t>wahre Geschichte des Internet“, in dem er den klassi</w:t>
        <w:t>-</w:t>
        <w:br/>
        <w:t>schen Text „Einführung in eine wahre Geschichte des</w:t>
        <w:br/>
        <w:t xml:space="preserve">Kinos“ von Jean-Luc Godard aus dem Jahre </w:t>
      </w:r>
      <w:r>
        <w:rPr>
          <w:rStyle w:val="CharStyle143"/>
        </w:rPr>
        <w:t>1980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,um</w:t>
        <w:t>-</w:t>
        <w:br/>
        <w:t>schreibt' - größtenteils mit der Funktion „suchen und</w:t>
        <w:br/>
        <w:t>ersetzen“. Ein paar Worte und Satzteile werden ausge</w:t>
        <w:t>-</w:t>
        <w:br/>
        <w:t>tauscht - und somit wird der subversive Subtext vom</w:t>
        <w:br/>
        <w:t>Kontext „Kino“ auf den Kontext „Internet“ verschoben.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Diese Technik und Schreibweise ist dem Medium und</w:t>
        <w:br/>
        <w:t>dem Thema gleichermaßen angemessen: Eine wahre</w:t>
        <w:br/>
        <w:t>Geschichte des Kinos bzw. des Internets kann man nicht</w:t>
        <w:br/>
        <w:t>schreiben. Das Kino bzw. Internet besteht aus bewegten</w:t>
        <w:br/>
        <w:t>Bildern, Tönen, aus Texten, die hin- und hergeschickt</w:t>
        <w:br/>
        <w:t>werden, die vervielfältigt, verändert, umkodiert, über</w:t>
        <w:t>-</w:t>
        <w:br/>
        <w:t>setzt, umgedreht...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Solche simplen Maskierungen und Verkleidungen,</w:t>
        <w:br/>
        <w:t>solche Sprachspiele und generativen Texttransforma</w:t>
        <w:t>-</w:t>
        <w:br/>
        <w:t>tionen lassen den eigentlichen Ort textschöpferischer</w:t>
        <w:br/>
        <w:t>Produktivität leer - eben jene berühmte und berüchtigte</w:t>
        <w:br/>
        <w:t>,Leerstelle des Textes', die in wechselseitigen Text-</w:t>
        <w:br/>
        <w:t>Rezeptions- und Produktions-Prozessen immer wieder</w:t>
        <w:br/>
        <w:t>neu besetzt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schon in frühen Reflexionen zu Textualität</w:t>
        <w:br/>
        <w:t>und Autorschaft klafft diese Lücke, diese Leerstelle, der</w:t>
        <w:br/>
        <w:t>slash zwischen Signifikat und Signifikant, den die</w:t>
        <w:br/>
        <w:t>Moderne/Postmoderne dann so wild und emphatisch</w:t>
        <w:br/>
        <w:t>bearbeitet hat, der Zwischenraum zwischen den Texten.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wird die Autorenschaft in kollaborativen Schreib</w:t>
        <w:t>-</w:t>
        <w:br/>
        <w:t>projekten kulturell kodiert? Wie repräsentieren sich kol</w:t>
        <w:t>-</w:t>
        <w:br/>
        <w:t>lektive Äußerungsgefüge und welche Optionen finden</w:t>
        <w:br/>
        <w:t>sich in den Interfaces, in der Software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9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in den Netzpro</w:t>
        <w:t>-</w:t>
        <w:br/>
        <w:t>tokollen?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Fernbedienung, Internetanschluss, Scanner,</w:t>
        <w:br/>
        <w:t>Digitalkamera, Texterkennungs- und Textverarbeitungs</w:t>
        <w:t>-</w:t>
        <w:br/>
        <w:t>software ausgestattet, ist heutzutage prinzipiell jeder</w:t>
        <w:br/>
        <w:t>User/Empfänger/Leser in der Lage, in diesem Raum</w:t>
        <w:br/>
        <w:t>zwischen den Texten zu operieren: abweichende</w:t>
        <w:br/>
        <w:t>Dekodierungen, Bedeutungs-Umdrehungen und Neu-</w:t>
        <w:br/>
        <w:t>Zusammenschnitte an jedwedem Material vorzunehmen</w:t>
        <w:br/>
        <w:t>- sei es aus Spaß, aus Verdruss, aus Langeweile, als</w:t>
        <w:br/>
        <w:t>Bastelei, als ein künstlerischer oder politischer Akt</w:t>
        <w:br/>
        <w:t>oder eine Intervention im Sinne einer ,semiologischen</w:t>
        <w:br/>
        <w:t>Guerilla':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„mp 3 is free - why not txt?“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10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64"/>
          <w:footerReference w:type="default" r:id="rId165"/>
          <w:pgSz w:w="12240" w:h="15840"/>
          <w:pgMar w:top="1557" w:left="1349" w:right="984" w:bottom="717" w:header="0" w:footer="3" w:gutter="0"/>
          <w:rtlGutter w:val="0"/>
          <w:cols w:num="2" w:space="173"/>
          <w:pgNumType w:start="10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„... den fixierten Sinn der Sätze zerschneiden...</w:t>
        <w:br/>
        <w:t>gedankenlose Touristen des Wortes einer Vibrations-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7" w:left="0" w:right="0" w:bottom="7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600" w:right="0" w:firstLine="0"/>
        <w:sectPr>
          <w:type w:val="continuous"/>
          <w:pgSz w:w="12240" w:h="15840"/>
          <w:pgMar w:top="1557" w:left="1349" w:right="984" w:bottom="717" w:header="0" w:footer="3" w:gutter="0"/>
          <w:rtlGutter w:val="0"/>
          <w:cols w:space="720"/>
          <w:noEndnote/>
          <w:docGrid w:linePitch="360"/>
        </w:sectPr>
      </w:pPr>
      <w:r>
        <w:rPr>
          <w:rStyle w:val="CharStyle164"/>
        </w:rPr>
        <w:t xml:space="preserve">Net-based </w:t>
      </w:r>
      <w:r>
        <w:rPr>
          <w:rStyle w:val="CharStyle164"/>
          <w:lang w:val="en-US" w:eastAsia="en-US" w:bidi="en-US"/>
        </w:rPr>
        <w:t xml:space="preserve">Participation </w:t>
      </w:r>
      <w:r>
        <w:rPr>
          <w:rStyle w:val="CharStyle316"/>
        </w:rPr>
        <w:t xml:space="preserve">HEIKO IDENSEN </w:t>
      </w:r>
      <w:r>
        <w:rPr>
          <w:rStyle w:val="CharStyle182"/>
        </w:rPr>
        <w:t>[KollaborativesSchreiben im Netz]</w:t>
      </w:r>
    </w:p>
    <w:p>
      <w:pPr>
        <w:widowControl w:val="0"/>
        <w:spacing w:line="162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7" w:left="0" w:right="0" w:bottom="7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firstLine="0"/>
      </w:pPr>
      <w:r>
        <w:rPr>
          <w:rStyle w:val="CharStyle96"/>
        </w:rPr>
        <w:t>Bestimmung der Lesbarkeit, in: Andiopoulos, Stefan;</w:t>
        <w:br/>
        <w:t>Schabacher, Gabriele; Schumacher, Eckhard (Hg.):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firstLine="0"/>
      </w:pPr>
      <w:r>
        <w:rPr>
          <w:rStyle w:val="CharStyle96"/>
        </w:rPr>
        <w:t>Die Adresse des Mediums, 121-135, 129)</w:t>
      </w:r>
    </w:p>
    <w:p>
      <w:pPr>
        <w:pStyle w:val="Style87"/>
        <w:numPr>
          <w:ilvl w:val="0"/>
          <w:numId w:val="35"/>
        </w:numPr>
        <w:tabs>
          <w:tab w:leader="none" w:pos="17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96"/>
        </w:rPr>
        <w:t xml:space="preserve">IntertextuaIität (nach Julia Kristeva ): </w:t>
      </w:r>
      <w:r>
        <w:fldChar w:fldCharType="begin"/>
      </w:r>
      <w:r>
        <w:rPr>
          <w:rStyle w:val="CharStyle96"/>
        </w:rPr>
        <w:instrText> HYPERLINK "http://www.uni-essen.de/" </w:instrText>
      </w:r>
      <w:r>
        <w:fldChar w:fldCharType="separate"/>
      </w:r>
      <w:r>
        <w:rPr>
          <w:rStyle w:val="Hyperlink"/>
          <w:lang w:val="en-US" w:eastAsia="en-US" w:bidi="en-US"/>
        </w:rPr>
        <w:t>www.uni-essen.de/</w:t>
      </w:r>
      <w:r>
        <w:fldChar w:fldCharType="end"/>
      </w:r>
      <w:r>
        <w:rPr>
          <w:rStyle w:val="CharStyle96"/>
          <w:lang w:val="en-US" w:eastAsia="en-US" w:bidi="en-US"/>
        </w:rPr>
        <w:br/>
      </w:r>
      <w:r>
        <w:rPr>
          <w:rStyle w:val="CharStyle96"/>
        </w:rPr>
        <w:t>literaturwissenschaft-aktiv/Vorlesungen/epik/intertext.htm</w:t>
        <w:br/>
        <w:t>Referenzen: Michail Bachtin: Die Ästhetik des Wortes,</w:t>
        <w:br/>
        <w:t>Frankfurt am Main 1979; Julia Kristeva: Probleme der</w:t>
        <w:br/>
        <w:t>Textstrukturation, Köln 1972.</w:t>
      </w:r>
    </w:p>
    <w:p>
      <w:pPr>
        <w:pStyle w:val="Style87"/>
        <w:numPr>
          <w:ilvl w:val="0"/>
          <w:numId w:val="35"/>
        </w:numPr>
        <w:tabs>
          <w:tab w:leader="none" w:pos="187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br w:type="column"/>
      </w:r>
      <w:r>
        <w:fldChar w:fldCharType="begin"/>
      </w:r>
      <w:r>
        <w:rPr>
          <w:rStyle w:val="CharStyle96"/>
        </w:rPr>
        <w:instrText> HYPERLINK "http://www.rolux.org/starship" </w:instrText>
      </w:r>
      <w:r>
        <w:fldChar w:fldCharType="separate"/>
      </w:r>
      <w:r>
        <w:rPr>
          <w:rStyle w:val="Hyperlink"/>
          <w:lang w:val="en-US" w:eastAsia="en-US" w:bidi="en-US"/>
        </w:rPr>
        <w:t>www.rolux.org/starship</w:t>
      </w:r>
      <w:r>
        <w:fldChar w:fldCharType="end"/>
      </w:r>
    </w:p>
    <w:p>
      <w:pPr>
        <w:pStyle w:val="Style87"/>
        <w:numPr>
          <w:ilvl w:val="0"/>
          <w:numId w:val="35"/>
        </w:numPr>
        <w:tabs>
          <w:tab w:leader="none" w:pos="18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hanging="180"/>
      </w:pPr>
      <w:r>
        <w:rPr>
          <w:rStyle w:val="CharStyle96"/>
        </w:rPr>
        <w:t>Alternative Lizenzmodelle von Software greifen auch auf</w:t>
        <w:br/>
        <w:t>historische soziale Praktiken des Allgemeinguts zurück</w:t>
        <w:br/>
        <w:t>(„Wissensallmende“) Vgl.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 w:firstLine="0"/>
      </w:pPr>
      <w:r>
        <w:rPr>
          <w:rStyle w:val="CharStyle96"/>
          <w:lang w:val="en-US" w:eastAsia="en-US" w:bidi="en-US"/>
        </w:rPr>
        <w:t>waste.informatik.hu-berlin.de/Grassmuck/texts.htm</w:t>
      </w:r>
    </w:p>
    <w:p>
      <w:pPr>
        <w:pStyle w:val="Style87"/>
        <w:numPr>
          <w:ilvl w:val="0"/>
          <w:numId w:val="35"/>
        </w:numPr>
        <w:tabs>
          <w:tab w:leader="none" w:pos="21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  <w:sectPr>
          <w:type w:val="continuous"/>
          <w:pgSz w:w="12240" w:h="15840"/>
          <w:pgMar w:top="1557" w:left="2429" w:right="2213" w:bottom="717" w:header="0" w:footer="3" w:gutter="0"/>
          <w:rtlGutter w:val="0"/>
          <w:cols w:num="2" w:space="301"/>
          <w:noEndnote/>
          <w:docGrid w:linePitch="360"/>
        </w:sectPr>
      </w:pPr>
      <w:r>
        <w:fldChar w:fldCharType="begin"/>
      </w:r>
      <w:r>
        <w:rPr>
          <w:rStyle w:val="CharStyle96"/>
        </w:rPr>
        <w:instrText> HYPERLINK "http://textz.com" </w:instrText>
      </w:r>
      <w:r>
        <w:fldChar w:fldCharType="separate"/>
      </w:r>
      <w:r>
        <w:rPr>
          <w:rStyle w:val="Hyperlink"/>
          <w:lang w:val="en-US" w:eastAsia="en-US" w:bidi="en-US"/>
        </w:rPr>
        <w:t>http://textz.com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Naomi Klein spoke and she warned of summit tourism, the crackdown of</w:t>
        <w:br/>
        <w:t>authorities against the massive street protests. There is a gap between</w:t>
        <w:br/>
        <w:t>abstract topics of third world debt, world trade agreements, financial poli</w:t>
        <w:t>-</w:t>
        <w:br/>
        <w:t>cies and the daily misery, with its concrete, local struggles. I don't think</w:t>
        <w:br/>
        <w:t>internet activism, or tactical media for that matter can fill that gap. What</w:t>
        <w:br/>
        <w:t>we can do, is to exchange concepts. The rapid growth of anti-border groups,</w:t>
        <w:br/>
        <w:t>supporting 11 legal iased migrants, is a good example there. A fight In which</w:t>
        <w:br/>
        <w:t xml:space="preserve">the tactical imagination plays a key role (see: </w:t>
      </w:r>
      <w:r>
        <w:fldChar w:fldCharType="begin"/>
      </w:r>
      <w:r>
        <w:rPr>
          <w:color w:val="000000"/>
        </w:rPr>
        <w:instrText> HYPERLINK "http://www.deportation-alliance.com"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www.deportation-</w:t>
        <w:br/>
        <w:t>alliance.com</w:t>
      </w:r>
      <w:r>
        <w:fldChar w:fldCharType="end"/>
      </w:r>
      <w:r>
        <w:rPr>
          <w:w w:val="100"/>
          <w:spacing w:val="0"/>
          <w:color w:val="000000"/>
          <w:position w:val="0"/>
        </w:rPr>
        <w:t>).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rStyle w:val="CharStyle93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David, when you started the Next 5 Minutes series 10</w:t>
        <w:br/>
        <w:t>years ago, you were a free-lancing artist, whereas now you are teaching at</w:t>
        <w:br/>
        <w:t>an academy. Do you see areas where the academic system is opening up for</w:t>
        <w:br/>
        <w:t>more diverse and critical approaches to media in art and design?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93"/>
        </w:rPr>
        <w:t xml:space="preserve">david garcia </w:t>
      </w:r>
      <w:r>
        <w:rPr>
          <w:w w:val="100"/>
          <w:spacing w:val="0"/>
          <w:color w:val="000000"/>
          <w:position w:val="0"/>
        </w:rPr>
        <w:t>Recently my possibilities in the academic framework have been</w:t>
        <w:br/>
        <w:t>greatly expanded with the founding of the Ph.D. program Design for Digital</w:t>
        <w:br/>
        <w:t>Cultures which is a European doctorate sited at three very different Euro</w:t>
        <w:t>-</w:t>
        <w:br/>
        <w:t>pean colleges, the Merz Akademie in Stuttgart, Utrecht and Portsmouth</w:t>
        <w:br/>
        <w:t>University. My objective over time is to make spaces for the people, theory</w:t>
        <w:br/>
        <w:t>and materials which have emerged from tactical media into an active com</w:t>
        <w:t>-</w:t>
        <w:br/>
        <w:t>ponent within the Digital Cultures program. This is not simply a question of</w:t>
        <w:br/>
        <w:t>curriculum, it is a question of supporting and enabling the researchers who</w:t>
        <w:br/>
        <w:t>are part of the program to contribute to tactical campaigns, projects and</w:t>
        <w:br/>
        <w:t>conferences. For me this program will only be successful If we are Involved</w:t>
        <w:br/>
        <w:t>in action orientated research. The first stage of this will include explicitly</w:t>
        <w:br/>
        <w:t>linking the program to the development of the Next 5 Minutes edition 4.</w:t>
        <w:br/>
        <w:t>The ball started rolling in a recent seminar in which I participated at New</w:t>
        <w:br/>
        <w:t>York University where they have launched a research program on tactical</w:t>
        <w:br/>
        <w:t>media, from this event came the notion of N5M4 as a loose alliance of rol</w:t>
        <w:t>-</w:t>
        <w:br/>
        <w:t>ling research groups. The aim is that these groups should form an active</w:t>
        <w:br/>
        <w:t>network of research nodes, each of which would be working on a specific</w:t>
        <w:br/>
        <w:t>synergy theme - ideally it should include groups such as NYU - Sarai -</w:t>
        <w:br/>
        <w:t>Critical Art Ensemble - Open Streaming Alliance - Technics (UK) - to name</w:t>
        <w:br/>
        <w:t>but a few.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process would involve a structure of regular “development meetings”</w:t>
        <w:br/>
        <w:t>and smaller planning meetings (on-line is fine but not enough - face to</w:t>
        <w:br/>
        <w:t>face is still the highest bandwidth) to ensure that the nodes keep each</w:t>
        <w:br/>
        <w:t>other informed and are able to borrow freely from each other.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footerReference w:type="even" r:id="rId166"/>
          <w:footerReference w:type="default" r:id="rId167"/>
          <w:pgSz w:w="12240" w:h="15840"/>
          <w:pgMar w:top="1622" w:left="3562" w:right="2621" w:bottom="1622" w:header="0" w:footer="3" w:gutter="0"/>
          <w:rtlGutter w:val="0"/>
          <w:cols w:space="720"/>
          <w:pgNumType w:start="11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In contrast to many previous tactical events I favour experimenting with</w:t>
        <w:br/>
        <w:t>an approach in which the meetings identify objectives and come to (fasten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2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Massage unterziehen... das Medium ist Massage... das</w:t>
        <w:br/>
        <w:t>Wort fällt... und mit ihm das BILD dessen, was es be</w:t>
        <w:t>-</w:t>
        <w:br/>
        <w:t>zeichnet, Durchbruch im grauen Raum...“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6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Lesen und Schreiben in kollaborativen Schreib</w:t>
        <w:t>-</w:t>
        <w:br/>
        <w:t>projekten. Das kollaborative Mitschreibeprojekt</w:t>
        <w:br/>
        <w:t>Assoziationsblaster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7"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8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nivelliert durch sein einfaches -</w:t>
        <w:br/>
        <w:t>ganz auf eine Animation zum Weiterschreiben auf</w:t>
        <w:t>-</w:t>
        <w:br/>
        <w:t>bauendes - Interface den Unterschied zwischen Lese-</w:t>
        <w:br/>
        <w:t>und Schreib-Oberfläche: Die Website ist - vor einem</w:t>
        <w:br/>
        <w:t>hellblauen Hintergrund - einerseits horizontal in ein</w:t>
        <w:br/>
        <w:t>dunkelblaues Ausgabe-Feld, in welchem in gelber Schrift</w:t>
        <w:br/>
        <w:t>der Text zu einem Stichwort angezeigt wird, und ande</w:t>
        <w:t>-</w:t>
        <w:br/>
        <w:t>rerseits in ein blau umrandetes Eingabe-Feld geteilt, in</w:t>
        <w:br/>
        <w:t>das die Leserin selbst eine Assoziation zu dem betreffen</w:t>
        <w:t>-</w:t>
        <w:br/>
        <w:t>den Stichwort,entladen' soll. Das mit der Bezeichnung</w:t>
        <w:br/>
        <w:t>„Dein Name“ versehene Feld für den Autorennamen</w:t>
        <w:br/>
        <w:t>erfüllt nur eine beiläufige diskursive Funktion: dieser</w:t>
        <w:br/>
        <w:t>frei wählbare Name des Schreibenden wird zusammen</w:t>
        <w:br/>
        <w:t>mit Datum und Uhrzeit lediglich über dem jeweils fett</w:t>
        <w:br/>
        <w:t>hervorgehoben Stichwort in kleiner Schrift angezeigt.</w:t>
        <w:br/>
        <w:t>Als Verknüpfungs- und Referenzkriterium fungieren</w:t>
        <w:br/>
        <w:t>lediglich die Stichworte, die nach der Eingabe eines</w:t>
        <w:br/>
        <w:t>Textes auf der daraufhin neu erstellten Seite durch eine</w:t>
        <w:br/>
        <w:t>Fülle von automatisch generierten Links sofort ins Auge</w:t>
        <w:br/>
        <w:t>springen, den Vernetzungsgrad des eben geschriebenen</w:t>
        <w:br/>
        <w:t>Textausschnittes anzeigen und die multiplen Zusammen</w:t>
        <w:t>-</w:t>
        <w:br/>
        <w:t>hänge der Stichwort-Assoziationen untereinander orga</w:t>
        <w:t>-</w:t>
        <w:br/>
        <w:t>nisieren.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dem Tree-Fiction Interface des Gvoon-Servers“</w:t>
        <w:br/>
        <w:t>dagegen erfüllt der Autorname wichtige diskursive und</w:t>
        <w:br/>
        <w:t>kommunikative Funktionen: Es ist eine Perspektive auf</w:t>
        <w:br/>
        <w:t>den Text-Baum nach Autorennamen spezifiziert mög</w:t>
        <w:t>-</w:t>
        <w:br/>
        <w:t>lich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19"/>
      </w:r>
      <w:r>
        <w:rPr>
          <w:lang w:val="de-DE" w:eastAsia="de-DE" w:bidi="de-DE"/>
          <w:w w:val="100"/>
          <w:spacing w:val="0"/>
          <w:color w:val="000000"/>
          <w:position w:val="0"/>
        </w:rPr>
        <w:t>, und durch eine optionale Eingabe einer Email-</w:t>
        <w:br/>
        <w:t>Adresse sind die Autorinnen auch direkt adressierbar.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nic-las stellt im Netz eine frei konfigurierbare Infor</w:t>
        <w:t>-</w:t>
        <w:br/>
        <w:t>mationslandschaft zur Verfügung, die sich zudem nicht</w:t>
        <w:br/>
        <w:t>nur - neben vielen Kommunikations- und Recherche-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Tools - als ein persönlicher Zettelkasten zur Organi</w:t>
        <w:t>-</w:t>
        <w:br/>
        <w:t>sation und Verknüpfung von Materialien eignet, son</w:t>
        <w:t>-</w:t>
        <w:br/>
        <w:t>dern hervorragend auf die Bedürfnisse kollaborativer</w:t>
        <w:br/>
        <w:t>Arbeitszusammenhänge, Forschergruppen und Wissens-</w:t>
        <w:br/>
        <w:t>Communities zugeschnitten ist. Die Benutzermetapher</w:t>
        <w:br/>
        <w:t>und das Interface zum Arbeiten sind nicht rein desktop-</w:t>
        <w:br/>
        <w:t>oder editor-orientiert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0"/>
      </w:r>
      <w:r>
        <w:rPr>
          <w:lang w:val="de-DE" w:eastAsia="de-DE" w:bidi="de-DE"/>
          <w:w w:val="100"/>
          <w:spacing w:val="0"/>
          <w:color w:val="000000"/>
          <w:position w:val="0"/>
        </w:rPr>
        <w:t>, sondern beruhen - als Grund</w:t>
        <w:t>-</w:t>
        <w:br/>
        <w:t>operation auf allen Arbeitsebenen - auf der ebenso ein</w:t>
        <w:t>-</w:t>
        <w:br/>
        <w:t>fachen wie in höchstem Maße adaptiven grundlegendsten</w:t>
        <w:br/>
        <w:t>systemtheoretischen Operation: eine „Unterscheidung“</w:t>
        <w:br/>
        <w:t>anzulegen.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Verschiedene Autorinnen schreiben nicht nur zeit</w:t>
        <w:t>-</w:t>
        <w:br/>
        <w:t>versetzt an demselben Dokument, tauschen nicht nur</w:t>
        <w:br/>
        <w:t>ihre Zettelkästen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16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Zitatdatenbanken oder Referenzen</w:t>
        <w:br/>
        <w:t>aus oder annotieren, kommentieren und ergänzen fest</w:t>
        <w:t>-</w:t>
        <w:br/>
        <w:t>stehende Texteinheiten, sondern entwerfen verschiedene</w:t>
        <w:br/>
        <w:t>Perspektiven, konstruieren Ein-, Aus- und Übergänge</w:t>
        <w:br/>
        <w:t>zwischen allen möglichen Arten von Dokumenten {Tex</w:t>
        <w:t>-</w:t>
        <w:br/>
        <w:t>ten, Bildern, Sounds, Websites, Emails, Links...) und re-</w:t>
        <w:br/>
        <w:t>und dekontextualisieren ihre Eingaben dabei permanent:</w:t>
        <w:br/>
        <w:t>Der Text wird zu einer Oberfläche, zu einer Schnittstelle</w:t>
        <w:br/>
        <w:t>für die Begegnung von Leser und Schreiber, Anbieter</w:t>
        <w:br/>
        <w:t>und Nutzer, Sender und Empfänger.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den Optionen dieser Differenzierungsmöglich</w:t>
        <w:t>-</w:t>
        <w:br/>
        <w:t>keiten ist eine Indexierung nach Personen- bzw. Autor</w:t>
        <w:t>-</w:t>
        <w:br/>
        <w:t>namen nur eine unter einer Fülle von Selektionsmög</w:t>
        <w:t>-</w:t>
        <w:br/>
        <w:t>lichkeiten, kooperative und webbasierte Operationen</w:t>
        <w:br/>
        <w:t>stehen im Vordergrund des nic-las-Interfaces: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19" w:left="1358" w:right="964" w:bottom="737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„im gegensatz zu anderen kollaborativen netzlitera-</w:t>
        <w:br/>
        <w:t>tur-projekten, und anders als in vielen kollaborativen</w:t>
        <w:br/>
        <w:t>Schreibumgebungen, ist in nic-las das heraufladen, lö</w:t>
        <w:t>-</w:t>
        <w:br/>
        <w:t>schen, verändern und manipulieren von eigenen und</w:t>
        <w:br/>
        <w:t>fremden daten in form von text, bild, film etc. möglich,</w:t>
        <w:br/>
        <w:t>nic-las thematisiert das manipulieren, speichern und</w:t>
        <w:br/>
        <w:t>löschen ganz explizit, indem gelöschte daten aus einem</w:t>
        <w:br/>
        <w:t>unterbewussten auf einmal wieder auftauchen und die</w:t>
        <w:br/>
        <w:t>jüngst gelöschten objekte in den news sichtbar werden</w:t>
        <w:br/>
        <w:t>können, man darf sich auch als reaktionen auf diese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9" w:left="0" w:right="0" w:bottom="7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600" w:right="0" w:firstLine="0"/>
        <w:sectPr>
          <w:type w:val="continuous"/>
          <w:pgSz w:w="12240" w:h="15840"/>
          <w:pgMar w:top="1519" w:left="1358" w:right="964" w:bottom="737" w:header="0" w:footer="3" w:gutter="0"/>
          <w:rtlGutter w:val="0"/>
          <w:cols w:space="720"/>
          <w:noEndnote/>
          <w:docGrid w:linePitch="360"/>
        </w:sectPr>
      </w:pPr>
      <w:r>
        <w:rPr>
          <w:rStyle w:val="CharStyle311"/>
        </w:rPr>
        <w:t xml:space="preserve">Net-based Participation </w:t>
      </w:r>
      <w:r>
        <w:rPr>
          <w:rStyle w:val="CharStyle312"/>
        </w:rPr>
        <w:t xml:space="preserve">HEIKO IDENSEN </w:t>
      </w:r>
      <w:r>
        <w:rPr>
          <w:rStyle w:val="CharStyle313"/>
        </w:rPr>
        <w:t>(Kollaboratlves Schreiben im Netz]</w:t>
      </w:r>
    </w:p>
    <w:p>
      <w:pPr>
        <w:widowControl w:val="0"/>
        <w:spacing w:line="158" w:lineRule="exact"/>
        <w:rPr>
          <w:sz w:val="13"/>
          <w:szCs w:val="13"/>
        </w:rPr>
      </w:pPr>
      <w:r>
        <w:br w:type="column"/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9" w:left="0" w:right="0" w:bottom="7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 xml:space="preserve">jedem beliebigen </w:t>
      </w:r>
      <w:r>
        <w:rPr>
          <w:rStyle w:val="CharStyle89"/>
          <w:lang w:val="de-DE" w:eastAsia="de-DE" w:bidi="de-DE"/>
        </w:rPr>
        <w:t xml:space="preserve">Zweig </w:t>
      </w:r>
      <w:r>
        <w:rPr>
          <w:rStyle w:val="CharStyle96"/>
        </w:rPr>
        <w:t>von den Lesern erweitert werden</w:t>
        <w:br/>
        <w:t>kann.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z.B. zum kollaborativen Science-Fiction „Odysseen Im</w:t>
        <w:br/>
        <w:t>Netzraum“. Thematische Einstiegspunkte und</w:t>
        <w:br/>
        <w:t>Verknüpfungen:</w:t>
        <w:br/>
      </w:r>
      <w:r>
        <w:fldChar w:fldCharType="begin"/>
      </w:r>
      <w:r>
        <w:rPr>
          <w:rStyle w:val="CharStyle96"/>
        </w:rPr>
        <w:instrText> HYPERLINK "http://www.hyperfictlon.de/gvoon/" </w:instrText>
      </w:r>
      <w:r>
        <w:fldChar w:fldCharType="separate"/>
      </w:r>
      <w:r>
        <w:rPr>
          <w:rStyle w:val="Hyperlink"/>
          <w:lang w:val="en-US" w:eastAsia="en-US" w:bidi="en-US"/>
        </w:rPr>
        <w:t>www.hyperfictlon.de/gvoon/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19" w:left="2429" w:right="2165" w:bottom="737" w:header="0" w:footer="3" w:gutter="0"/>
          <w:rtlGutter w:val="0"/>
          <w:cols w:num="2" w:space="341"/>
          <w:noEndnote/>
          <w:docGrid w:linePitch="360"/>
        </w:sectPr>
      </w:pPr>
      <w:r>
        <w:rPr>
          <w:rStyle w:val="CharStyle96"/>
        </w:rPr>
        <w:t>Vgl. H.I.: Odysseen Im Schreibraum. Utopien, Abgründe</w:t>
        <w:br/>
        <w:t>und Möglichkeiten des Schreibens Im Netz.... aus der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your seat belts) conclusions. Under these circumstances The Next 5 Minutes</w:t>
        <w:br/>
        <w:t>Conference as a tribal gathering of indymedia would remain but be informed</w:t>
        <w:br/>
        <w:t>by less random approach to thematics. N5M would be the platform for pre</w:t>
        <w:t>-</w:t>
        <w:br/>
        <w:t>senting the results of our researches. The results could take many forms and</w:t>
        <w:br/>
        <w:t>be in many media but it would also include programming the conference</w:t>
        <w:br/>
        <w:t>Itself which would obviously want to draw from beyond its own network.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 envisage this process beginning November 2001 with research and mee</w:t>
        <w:t>-</w:t>
        <w:br/>
        <w:t>tings proceeding throughout 2002 and would culminate early in 2003 with</w:t>
        <w:br/>
        <w:t>the N5M4 event and conference in Amsterdam with possible related events</w:t>
        <w:br/>
        <w:t>In other locations.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rStyle w:val="CharStyle93"/>
        </w:rPr>
        <w:t xml:space="preserve">andreas broeckmann </w:t>
      </w:r>
      <w:r>
        <w:rPr>
          <w:w w:val="100"/>
          <w:spacing w:val="0"/>
          <w:color w:val="000000"/>
          <w:position w:val="0"/>
        </w:rPr>
        <w:t>A final question. What David describes in relation to the</w:t>
        <w:br/>
        <w:t>development of the Next 5 Minutes as a research movement raises the que</w:t>
        <w:t>-</w:t>
        <w:br/>
        <w:t>stion of the sites, institutional and informal, of tactical media practice.</w:t>
        <w:br/>
        <w:t>While institutions are no doubt necessary for creating a sustainable practice</w:t>
        <w:br/>
        <w:t>and infrastructures, the tactical always also seems to imply a 'hit-and-run'</w:t>
        <w:br/>
        <w:t>attitude which cannot be tied down in such structures. How would you see</w:t>
        <w:br/>
        <w:t>this tension and how do you think the field can be developed most fruitful</w:t>
        <w:t>-</w:t>
        <w:br/>
        <w:t>ly? Do we see the emergence of new, stronger alliances?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8" w:lineRule="exact"/>
        <w:ind w:left="0" w:right="0" w:firstLine="0"/>
      </w:pPr>
      <w:r>
        <w:rPr>
          <w:rStyle w:val="CharStyle93"/>
        </w:rPr>
        <w:t xml:space="preserve">geert lovink </w:t>
      </w:r>
      <w:r>
        <w:rPr>
          <w:rStyle w:val="CharStyle195"/>
        </w:rPr>
        <w:t xml:space="preserve">I </w:t>
      </w:r>
      <w:r>
        <w:rPr>
          <w:w w:val="100"/>
          <w:spacing w:val="0"/>
          <w:color w:val="000000"/>
          <w:position w:val="0"/>
        </w:rPr>
        <w:t>do not see it as a tension yet. Institutionalisation is a problem</w:t>
        <w:br/>
        <w:t>which only comes in time. Let's say after five or ten years when an original</w:t>
        <w:br/>
        <w:t>scene has broken up into fragments. There are indeed people who dig in</w:t>
        <w:br/>
        <w:t>and do not know how to move on. They are the power brokers. They end up</w:t>
        <w:br/>
        <w:t>taking all the credits, taking the money from ministries, foundations and</w:t>
        <w:br/>
        <w:t>sponsors. But in most cases it's power over a dead territory. Creative indi</w:t>
        <w:t>-</w:t>
        <w:br/>
        <w:t>viduals can't deal with the kind of bureaucracy that comes with today's</w:t>
        <w:br/>
        <w:t>institutions. I would love to see more hit and run companies taking off In</w:t>
        <w:br/>
        <w:t>the new media arts and activist sector. In that sense the dotcoms can be</w:t>
        <w:br/>
        <w:t>a good lesson. This is mainly because the arts and culture still depends on</w:t>
        <w:br/>
        <w:t>government resources. It hasn't found ways to generate its own income, nor</w:t>
        <w:br/>
        <w:t>does it know how to negotiate with sponsors. The result is an incredible</w:t>
        <w:br/>
        <w:t>waste of time. I would love to see a fund where you could apply and get</w:t>
        <w:br/>
        <w:t>an answer in a few weeks time. We need art and activist ventures. The only</w:t>
        <w:br/>
        <w:t>way to do something quickly and Initiate something new these days is to do</w:t>
        <w:br/>
        <w:t>it without any money, which sets off the well known self-exploitation cycles.</w:t>
        <w:br/>
        <w:t>There must be ways to break out of that logic.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 w:line="283" w:lineRule="exact"/>
        <w:ind w:left="0" w:right="140" w:firstLine="0"/>
        <w:sectPr>
          <w:pgSz w:w="12240" w:h="15840"/>
          <w:pgMar w:top="1603" w:left="3528" w:right="2621" w:bottom="1603" w:header="0" w:footer="3" w:gutter="0"/>
          <w:rtlGutter w:val="0"/>
          <w:cols w:space="720"/>
          <w:noEndnote/>
          <w:docGrid w:linePitch="360"/>
        </w:sectPr>
      </w:pPr>
      <w:r>
        <w:rPr>
          <w:rStyle w:val="CharStyle93"/>
        </w:rPr>
        <w:t xml:space="preserve">david garcia </w:t>
      </w:r>
      <w:r>
        <w:rPr>
          <w:w w:val="100"/>
          <w:spacing w:val="0"/>
          <w:color w:val="000000"/>
          <w:position w:val="0"/>
        </w:rPr>
        <w:t>I want to emphasise that by N5M as a research process I mean</w:t>
        <w:br/>
        <w:t>action orientated research not research for its own sake. To Geert's empha</w:t>
        <w:t>-</w:t>
        <w:br/>
        <w:t>sis on speed and mobility I would add (not substitute) a slowing down to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(anregenden) Verunsicherungen eingeladen fühlen,</w:t>
        <w:br/>
        <w:t>weitere differenzen [new diff] und Objekte [new object]</w:t>
        <w:br/>
        <w:t>einzubringen. [...] basierend auf der Systemtheorie von</w:t>
        <w:br/>
        <w:t>Niklas Luhmann liegen die basisoperationen in viel</w:t>
        <w:t>-</w:t>
        <w:br/>
        <w:t>fältigen nicht-linearen Verknüpfungsmöglichkeiten von</w:t>
        <w:br/>
        <w:t>textstellen und Zitaten (automatische Verknüpfungen</w:t>
        <w:br/>
        <w:t>nach keywords ebenso wie ein differenziertes meta-aus-</w:t>
        <w:br/>
        <w:t>zeichnungssystem etwa für personen- und Sachregister</w:t>
        <w:br/>
        <w:t>oder Zuordnungen und zugriffsrechte für verschiedene</w:t>
        <w:br/>
        <w:t>autorinnen) und in dynamischen diskursiven und kom</w:t>
        <w:t>-</w:t>
        <w:br/>
        <w:t>munikativen Operationen (wie intuitive und assoziative</w:t>
        <w:br/>
        <w:t>annotationen und kommentierungen). gerade diese Ver</w:t>
        <w:t>-</w:t>
        <w:br/>
        <w:t>bindung von hierarchischen und rhizomatisch-unkon-</w:t>
        <w:br/>
        <w:t>trollierten Organisationsoptionen ermöglicht eine inter-</w:t>
        <w:br/>
        <w:t>textuelle praxis des Schreibens mit konstruktiven</w:t>
        <w:br/>
        <w:t>verunsicherungseffekten zwischen lesen und schreiben.“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hier skizzierten hypertextuellen Schreib- und</w:t>
        <w:br/>
        <w:t>Diskursformen zeigen nicht allein mögliche Optionen</w:t>
        <w:br/>
        <w:t>virtueller Texte, die mit dem Label „Netzliteratur“ voll</w:t>
        <w:t>-</w:t>
        <w:br/>
        <w:t>kommen falsch ausgezeichnet wären, sondern es schei</w:t>
        <w:t>-</w:t>
        <w:br/>
        <w:t>nen hier Aspekte und Operationen einer medienüber-</w:t>
        <w:br/>
        <w:t>greifenden Kulturtechnik auf: hybride Operationen des</w:t>
        <w:br/>
        <w:t>Schreibens und Lesens, aktive Rezeptions- und Aneig</w:t>
        <w:t>-</w:t>
        <w:br/>
        <w:t>nungsprozesse, die die von der Kulturwissenschaft und</w:t>
        <w:br/>
        <w:t>jetzt vielleicht von der Netzkritik schon immer aufge</w:t>
        <w:t>-</w:t>
        <w:br/>
        <w:t>worfenen Fragen nach Form und Inhalt, Text und Kontext,</w:t>
        <w:br/>
        <w:t>Produktion und Rezeption, Programmierer und Anwen</w:t>
        <w:t>-</w:t>
        <w:br/>
        <w:t>der sowie nach den diskursiven Machtverhältnissen,</w:t>
        <w:br/>
        <w:t>nach dem Copyright sowie der Vergesellschaftung von</w:t>
        <w:br/>
        <w:t>Wissen und der Virtualisierung und Globalisierung von</w:t>
        <w:br/>
        <w:t>Arbeit unter den Bedingungen der Netzwerke radikal</w:t>
        <w:br/>
        <w:t>neu stellen.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Immaterielle Arbeit: Netzwerke neuer</w:t>
        <w:br/>
        <w:t>Produktionsweisen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Nirgends treten die hybriden Widersprüche der postin</w:t>
        <w:t>-</w:t>
        <w:br/>
        <w:t>dustriellen Gesellschaft deutlicher zutage als in der sehr</w:t>
        <w:br/>
        <w:t>ambivalenten Figur des immateriellen Arbeiters: Ein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Ensemble von Tätigkeitsmerkmalen, die in der Moderne</w:t>
        <w:br/>
        <w:t>dem Autor, dem Künstler oder dem Intellektuellen</w:t>
        <w:br/>
        <w:t>zugedacht waren, vollzieht sich jetzt über die ,Schnitt</w:t>
        <w:t>-</w:t>
        <w:br/>
        <w:t>stelle' des immateriellen Arbeiters, der von dem absurd</w:t>
        <w:br/>
        <w:t>anmutenden Verhältnis bestimmt wird, gleichzeitig</w:t>
        <w:br/>
        <w:t>Produzent und Konsument, Autor und Leser, Kapitalist</w:t>
        <w:br/>
        <w:t>und Arbeiter, Subjekt und Objekt zu sein. Dieses</w:t>
        <w:br/>
        <w:t>Ineinanderfallen und Überlagern der Produktions</w:t>
        <w:t>-</w:t>
        <w:br/>
        <w:t>prozesse (von Wissen, Gedanken, Bildern, Tönen,</w:t>
        <w:br/>
        <w:t>Sprache, Programmen und Organisationsweisen) und</w:t>
        <w:br/>
        <w:t>deren Kommunikation, Verbreitung, Verwertung und</w:t>
        <w:br/>
        <w:t>Konsumtion schließt materielle und ästhetisch-wissen</w:t>
        <w:t>-</w:t>
        <w:br/>
        <w:t>schaftliche Produktionsweisen kurz: Die klassischen</w:t>
        <w:br/>
        <w:t>Autorfunktionen werden industriell-organisierten</w:t>
        <w:br/>
        <w:t>Produktionsprozessen unterworfen, während die</w:t>
        <w:br/>
        <w:t>Rezipienten, Konsumenten und Adressaten durch pro</w:t>
        <w:t>-</w:t>
        <w:br/>
        <w:t>duktive Rezeption zum aktiven Bestandteil des</w:t>
        <w:br/>
        <w:t>Verwertungs- und Reproduktionskreislaufes werden.</w:t>
        <w:br/>
        <w:t>Genau an dieser Schnittstelle, dieser kreativen</w:t>
        <w:br/>
        <w:t>Austauschbeziehung liegen die entscheidenden</w:t>
        <w:br/>
        <w:t>Möglichkeiten der neuen Produktionsverhältnisse: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„Diese immaterielle Arbeit konstituiert sich un</w:t>
        <w:t>-</w:t>
        <w:br/>
        <w:t>mittelbar kollektiv, ja man könnte sogar davon sprechen,</w:t>
        <w:br/>
        <w:t>dass sie nicht anders als in Form von Netzwerken und</w:t>
        <w:br/>
        <w:t xml:space="preserve">Strömen existiert.“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18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68"/>
          <w:footerReference w:type="default" r:id="rId169"/>
          <w:pgSz w:w="12240" w:h="15840"/>
          <w:pgMar w:top="1581" w:left="1349" w:right="1008" w:bottom="707" w:header="0" w:footer="3" w:gutter="0"/>
          <w:rtlGutter w:val="0"/>
          <w:cols w:num="2" w:space="182"/>
          <w:pgNumType w:start="1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Genau auf der Basis solcher virtueller, vernetzter</w:t>
        <w:br/>
        <w:t>Arbeits- und Lebenszusammenhänge vollziehen</w:t>
        <w:br/>
        <w:t>sich die neuere Operationsweisen digitaler Autor- und</w:t>
        <w:br/>
        <w:t>Leserschaft: Information, Kommunikation und Wissen</w:t>
        <w:br/>
        <w:t>fungieren als die grundlegenden Produktionsparameter,</w:t>
        <w:br/>
        <w:t>wobei die gesellschaftlichen Verhältnisse, die</w:t>
        <w:br/>
        <w:t>Kooperationsformen und Gruppenprozesse selbst zu</w:t>
        <w:br/>
        <w:t>maßgeblichen Produktionsfaktoren werden. Lesen und</w:t>
        <w:br/>
        <w:t>Schreiben werden gleichermaßen zu Produktions</w:t>
        <w:t>-</w:t>
        <w:br/>
        <w:t>formen, die nicht mehr als gegensätzliche, funktional</w:t>
        <w:br/>
        <w:t>getrennte Kulturtechniken praktiziert werden, sondern</w:t>
        <w:br/>
        <w:t>vielmehr ein Ensemble bilden, eine Kooperation, ein</w:t>
        <w:br/>
        <w:t>Netzwerk. Hier kündigt sich ein grundlegender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81" w:left="0" w:right="0" w:bottom="7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600" w:right="0" w:firstLine="0"/>
        <w:sectPr>
          <w:type w:val="continuous"/>
          <w:pgSz w:w="12240" w:h="15840"/>
          <w:pgMar w:top="1581" w:left="1349" w:right="1008" w:bottom="707" w:header="0" w:footer="3" w:gutter="0"/>
          <w:rtlGutter w:val="0"/>
          <w:cols w:space="720"/>
          <w:noEndnote/>
          <w:docGrid w:linePitch="360"/>
        </w:sectPr>
      </w:pPr>
      <w:r>
        <w:rPr>
          <w:rStyle w:val="CharStyle319"/>
        </w:rPr>
        <w:t xml:space="preserve">Net-based Participation </w:t>
      </w:r>
      <w:r>
        <w:rPr>
          <w:rStyle w:val="CharStyle320"/>
        </w:rPr>
        <w:t xml:space="preserve">HEIKO IDENSEN </w:t>
      </w:r>
      <w:r>
        <w:rPr>
          <w:rStyle w:val="CharStyle321"/>
        </w:rPr>
        <w:t>[Kollaboratives Schreiben im Netz]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81" w:left="0" w:right="0" w:bottom="7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160"/>
      </w:pPr>
      <w:r>
        <w:rPr>
          <w:rStyle w:val="CharStyle96"/>
        </w:rPr>
        <w:t>Werkstatt zweier kollaborativer Schreibprojekte:</w:t>
        <w:br/>
      </w:r>
      <w:r>
        <w:fldChar w:fldCharType="begin"/>
      </w:r>
      <w:r>
        <w:rPr>
          <w:rStyle w:val="CharStyle96"/>
        </w:rPr>
        <w:instrText> HYPERLINK "http://www.dlchtung-digital.de/Forum-Kassel-Okt-00/ldensen" </w:instrText>
      </w:r>
      <w:r>
        <w:fldChar w:fldCharType="separate"/>
      </w:r>
      <w:r>
        <w:rPr>
          <w:rStyle w:val="Hyperlink"/>
          <w:lang w:val="en-US" w:eastAsia="en-US" w:bidi="en-US"/>
        </w:rPr>
        <w:t>www.dlchtung-digital.de/Forum-Kassel-Okt-00/ldensen</w:t>
      </w:r>
      <w:r>
        <w:fldChar w:fldCharType="end"/>
      </w:r>
      <w:r>
        <w:rPr>
          <w:rStyle w:val="CharStyle96"/>
          <w:lang w:val="en-US" w:eastAsia="en-US" w:bidi="en-US"/>
        </w:rPr>
        <w:br/>
      </w:r>
      <w:r>
        <w:rPr>
          <w:rStyle w:val="CharStyle96"/>
        </w:rPr>
        <w:t>“ ... mit den Standard-Operationen:</w:t>
        <w:br/>
        <w:t>copy/paste/link hersteilen...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hanging="160"/>
      </w:pPr>
      <w:r>
        <w:rPr>
          <w:rStyle w:val="CharStyle96"/>
        </w:rPr>
        <w:t>“ Vgl. auch Markus Krajewski zu den Luhmannschen</w:t>
        <w:br/>
        <w:t>Zettelkästen: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160"/>
      </w:pPr>
      <w:r>
        <w:fldChar w:fldCharType="begin"/>
      </w:r>
      <w:r>
        <w:rPr>
          <w:rStyle w:val="CharStyle96"/>
        </w:rPr>
        <w:instrText> HYPERLINK "http://infosoc.uni-koeln.de/synapsen/" </w:instrText>
      </w:r>
      <w:r>
        <w:fldChar w:fldCharType="separate"/>
      </w:r>
      <w:r>
        <w:rPr>
          <w:rStyle w:val="Hyperlink"/>
          <w:lang w:val="en-US" w:eastAsia="en-US" w:bidi="en-US"/>
        </w:rPr>
        <w:t>http://infosoc.uni-koeln.de/synapsen/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160"/>
      </w:pPr>
      <w:r>
        <w:rPr>
          <w:rStyle w:val="CharStyle96"/>
        </w:rPr>
        <w:t xml:space="preserve">MnemoNet/M </w:t>
      </w:r>
      <w:r>
        <w:rPr>
          <w:rStyle w:val="CharStyle96"/>
          <w:lang w:val="en-US" w:eastAsia="en-US" w:bidi="en-US"/>
        </w:rPr>
        <w:t>nemoNet.htm.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hanging="160"/>
      </w:pPr>
      <w:r>
        <w:br w:type="column"/>
      </w:r>
      <w:r>
        <w:rPr>
          <w:rStyle w:val="CharStyle96"/>
          <w:vertAlign w:val="superscript"/>
        </w:rPr>
        <w:t>17</w:t>
      </w:r>
      <w:r>
        <w:rPr>
          <w:rStyle w:val="CharStyle96"/>
        </w:rPr>
        <w:t xml:space="preserve"> Ein kollaboratives Text-Konglomerat, in das mehrere</w:t>
        <w:br/>
        <w:t>Autorinnen eingegriffen haben.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firstLine="0"/>
      </w:pPr>
      <w:r>
        <w:rPr>
          <w:rStyle w:val="CharStyle96"/>
        </w:rPr>
        <w:t>Automatische Verlinkungsoperationen, tracing-Funktionen</w:t>
        <w:br/>
        <w:t>und zahlreiches Features zum Kommentieren von websites</w:t>
        <w:br/>
        <w:t>erweitern die dynamischen Schreiboperationen von nic-las:</w:t>
        <w:br/>
      </w:r>
      <w:r>
        <w:fldChar w:fldCharType="begin"/>
      </w:r>
      <w:r>
        <w:rPr>
          <w:rStyle w:val="CharStyle96"/>
        </w:rPr>
        <w:instrText> HYPERLINK "http://www.nic-las.com/enzyklopaedie/" </w:instrText>
      </w:r>
      <w:r>
        <w:fldChar w:fldCharType="separate"/>
      </w:r>
      <w:r>
        <w:rPr>
          <w:rStyle w:val="Hyperlink"/>
          <w:lang w:val="en-US" w:eastAsia="en-US" w:bidi="en-US"/>
        </w:rPr>
        <w:t>www.nic-las.com/enzyklopaedie/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hanging="160"/>
        <w:sectPr>
          <w:type w:val="continuous"/>
          <w:pgSz w:w="12240" w:h="15840"/>
          <w:pgMar w:top="1581" w:left="2419" w:right="2030" w:bottom="707" w:header="0" w:footer="3" w:gutter="0"/>
          <w:rtlGutter w:val="0"/>
          <w:cols w:num="2" w:space="168"/>
          <w:noEndnote/>
          <w:docGrid w:linePitch="360"/>
        </w:sectPr>
      </w:pPr>
      <w:r>
        <w:rPr>
          <w:rStyle w:val="CharStyle146"/>
          <w:vertAlign w:val="superscript"/>
        </w:rPr>
        <w:t>17</w:t>
      </w:r>
      <w:r>
        <w:rPr>
          <w:rStyle w:val="CharStyle146"/>
        </w:rPr>
        <w:t xml:space="preserve"> </w:t>
      </w:r>
      <w:r>
        <w:rPr>
          <w:rStyle w:val="CharStyle96"/>
        </w:rPr>
        <w:t>s. S. 113</w:t>
      </w:r>
    </w:p>
    <w:p>
      <w:pPr>
        <w:widowControl w:val="0"/>
        <w:spacing w:line="360" w:lineRule="exact"/>
      </w:pPr>
      <w:r>
        <w:pict>
          <v:shape id="_x0000_s1189" type="#_x0000_t75" style="position:absolute;margin-left:5.e-002pt;margin-top:0;width:573.6pt;height:627.85pt;z-index:-251658660;mso-wrap-distance-left:5.pt;mso-wrap-distance-right:5.pt;mso-position-horizontal-relative:margin" wrapcoords="0 0">
            <v:imagedata r:id="rId170" r:href="rId171"/>
            <w10:wrap anchorx="margin"/>
          </v:shape>
        </w:pict>
      </w:r>
      <w:r>
        <w:pict>
          <v:shape id="_x0000_s1190" type="#_x0000_t202" style="position:absolute;margin-left:0.7pt;margin-top:652.95pt;width:28.1pt;height:12.9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bookmarkStart w:id="21" w:name="bookmark21"/>
                  <w:r>
                    <w:rPr>
                      <w:rStyle w:val="CharStyle324"/>
                      <w:b w:val="0"/>
                      <w:bCs w:val="0"/>
                    </w:rPr>
                    <w:t>[</w:t>
                  </w:r>
                  <w:r>
                    <w:rPr>
                      <w:rStyle w:val="CharStyle325"/>
                      <w:b/>
                      <w:bCs/>
                    </w:rPr>
                    <w:t>112</w:t>
                  </w:r>
                  <w:r>
                    <w:rPr>
                      <w:rStyle w:val="CharStyle324"/>
                      <w:b w:val="0"/>
                      <w:bCs w:val="0"/>
                    </w:rPr>
                    <w:t>]</w:t>
                  </w:r>
                  <w:bookmarkEnd w:id="21"/>
                </w:p>
              </w:txbxContent>
            </v:textbox>
            <w10:wrap anchorx="margin"/>
          </v:shape>
        </w:pict>
      </w:r>
      <w:r>
        <w:pict>
          <v:shape id="_x0000_s1191" type="#_x0000_t202" style="position:absolute;margin-left:96.5pt;margin-top:652.7pt;width:86.15pt;height:9.9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5"/>
                    </w:rPr>
                    <w:t>mikro.lounge lm WMF Club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8" w:lineRule="exact"/>
      </w:pPr>
    </w:p>
    <w:p>
      <w:pPr>
        <w:widowControl w:val="0"/>
        <w:rPr>
          <w:sz w:val="2"/>
          <w:szCs w:val="2"/>
        </w:rPr>
        <w:sectPr>
          <w:footerReference w:type="even" r:id="rId172"/>
          <w:footerReference w:type="default" r:id="rId173"/>
          <w:pgSz w:w="12240" w:h="15840"/>
          <w:pgMar w:top="611" w:left="386" w:right="381" w:bottom="611" w:header="0" w:footer="3" w:gutter="0"/>
          <w:rtlGutter w:val="0"/>
          <w:cols w:space="720"/>
          <w:pgNumType w:start="114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2" type="#_x0000_t75" style="position:absolute;margin-left:-50.4pt;margin-top:0;width:270.pt;height:548.4pt;z-index:-125829325;mso-wrap-distance-left:5.pt;mso-wrap-distance-right:22.55pt;mso-position-horizontal-relative:margin" wrapcoords="0 0 21600 0 21600 21600 0 21600 0 0">
            <v:imagedata r:id="rId174" r:href="rId175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Paradigmenwechsel des gesamten Wissenssystems an -</w:t>
        <w:br/>
        <w:t>ein Prozess, in dem immer wieder ein wunder Punkt</w:t>
        <w:br/>
        <w:t>umkreist wird: Die Interaktionsprozesse, die im Kopf der</w:t>
        <w:br/>
        <w:t>Leserin bzw. auf dem Bildschirm des Users mittels der</w:t>
        <w:br/>
        <w:t>aufgenommenen Strukturen der Texte angeregt werden,</w:t>
        <w:br/>
        <w:t>und mittels derer erst die Sinnstrukturen rekonstruiert</w:t>
        <w:br/>
        <w:t>und zum Leben erweckt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Akt des Lesens hat Ereignischarakter - eben</w:t>
        <w:t>-</w:t>
        <w:br/>
        <w:t>so wie der oberflächliche Schreibakt der ,Schreiber’ im</w:t>
        <w:br/>
        <w:t>Netz: ein Prozess des sinnlichen Anschließens und</w:t>
        <w:br/>
        <w:t>Kurzschließens zwischen Text- und Leserkörper, wäh</w:t>
        <w:t>-</w:t>
        <w:br/>
        <w:t>rend die Schreibenden auf vielerlei Art und Weise mit</w:t>
        <w:br/>
        <w:t>dieser Lust am (Hyper-)Text als Animationstechnik für</w:t>
        <w:br/>
        <w:t>die Leser spielen.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„Solche Rekontextualisierung funktioniert nur</w:t>
        <w:br/>
        <w:t>im Medienverbund und bedeutet eine neue Art</w:t>
        <w:br/>
        <w:t>von Diskursverflechtung jenseits des Monographien</w:t>
        <w:br/>
        <w:t>produzierenden wissenschaftlichen Autors. Ende des</w:t>
        <w:br/>
        <w:t>achtzehnten Jahrhunderts, als die Aufklärer die</w:t>
        <w:br/>
        <w:t>Vermittlungsformen der Öffentlichkeit zu reflektieren</w:t>
        <w:br/>
        <w:t>begannen [...], keimten Zweifel an der Tragfähigkeit</w:t>
        <w:br/>
        <w:t>der als Effekt einer spezifischen Buchkultur durch</w:t>
        <w:t>-</w:t>
        <w:br/>
        <w:t>schaubaren Autorenrolle auf.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Journale sind eigentlich schon gemeinschaftliche</w:t>
        <w:br/>
        <w:t>Bücher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>, heißt es in einem Text des Novalis von 1798,</w:t>
        <w:br/>
        <w:t>und weiter: ,Das Schreiben in Gesellschaft ist ein interes</w:t>
        <w:t>-</w:t>
        <w:br/>
        <w:t>santes Symptom - das noch eine große Ausbildung der</w:t>
        <w:br/>
        <w:t>Schriftstellrey ahnen läßt. Man wird vielleicht einmal in</w:t>
        <w:br/>
        <w:t>Masse schreiben, denken und handeln [...]'.“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19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76"/>
          <w:footerReference w:type="default" r:id="rId177"/>
          <w:pgSz w:w="12240" w:h="15840"/>
          <w:pgMar w:top="1482" w:left="1399" w:right="924" w:bottom="642" w:header="0" w:footer="3" w:gutter="0"/>
          <w:rtlGutter w:val="0"/>
          <w:cols w:num="2" w:space="144"/>
          <w:pgNumType w:start="11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Im Netz sind also die Wissensformen selbst syste</w:t>
        <w:t>-</w:t>
        <w:br/>
        <w:t>misch ausgerichtet, sozialisiert, kollektiviert. Es geht gar</w:t>
        <w:br/>
        <w:t>nicht mehr darum, einzelne isolierte Wissens- und</w:t>
        <w:br/>
        <w:t>Texteinheiten, Singularitäten zu produzieren oder zu</w:t>
        <w:br/>
        <w:t>rezipieren, sondern gerade die Zusammenhänge, die</w:t>
        <w:br/>
        <w:t>Anschlüsse, die Referenzen sind der entscheidende</w:t>
        <w:br/>
        <w:t>Produktionsfaktor: Also genau das, was zwischen den</w:t>
        <w:br/>
        <w:t>Texten, Wissenssystemen und Diskurseinheiten passiert:</w:t>
        <w:br/>
        <w:t>das intertextuelle Weiter- und Umschreiben, das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90" w:left="0" w:right="0" w:bottom="6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81" w:line="140" w:lineRule="exact"/>
        <w:ind w:left="2600" w:right="0" w:firstLine="0"/>
      </w:pPr>
      <w:r>
        <w:rPr>
          <w:rStyle w:val="CharStyle233"/>
        </w:rPr>
        <w:t xml:space="preserve">Net-based Participation </w:t>
      </w:r>
      <w:r>
        <w:rPr>
          <w:rStyle w:val="CharStyle237"/>
        </w:rPr>
        <w:t xml:space="preserve">HEIKO IDENSEN </w:t>
      </w:r>
      <w:r>
        <w:rPr>
          <w:rStyle w:val="CharStyle166"/>
        </w:rPr>
        <w:t>[Kollaboraüves Schreiben im Netz]</w:t>
      </w:r>
    </w:p>
    <w:p>
      <w:pPr>
        <w:pStyle w:val="Style87"/>
        <w:tabs>
          <w:tab w:leader="none" w:pos="521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40" w:right="1140" w:hanging="140"/>
      </w:pPr>
      <w:r>
        <w:rPr>
          <w:rStyle w:val="CharStyle96"/>
          <w:vertAlign w:val="superscript"/>
        </w:rPr>
        <w:t>18</w:t>
      </w:r>
      <w:r>
        <w:rPr>
          <w:rStyle w:val="CharStyle96"/>
        </w:rPr>
        <w:t xml:space="preserve"> Lazzarato, Maurizio, „Immaterielle Arbeit. Gesellschaftliche </w:t>
      </w:r>
      <w:r>
        <w:rPr>
          <w:rStyle w:val="CharStyle96"/>
          <w:vertAlign w:val="superscript"/>
        </w:rPr>
        <w:t>19</w:t>
      </w:r>
      <w:r>
        <w:rPr>
          <w:rStyle w:val="CharStyle96"/>
        </w:rPr>
        <w:t xml:space="preserve"> Novalis: Schriften II, 645, das gesamte Zitat findet sich In:</w:t>
        <w:br/>
        <w:t>Tätigkeit unter den Bedingungen des Postfordismus", In:</w:t>
        <w:tab/>
        <w:t>Frank Hartmann: Medienphilosophie, Wien 2000, 27, 28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40" w:right="5140" w:firstLine="0"/>
      </w:pPr>
      <w:r>
        <w:rPr>
          <w:rStyle w:val="CharStyle96"/>
        </w:rPr>
        <w:t>Umherschweifende Produzenten. Immaterielle Arbeit und</w:t>
        <w:br/>
        <w:t xml:space="preserve">Subversion, </w:t>
      </w:r>
      <w:r>
        <w:rPr>
          <w:rStyle w:val="CharStyle89"/>
          <w:lang w:val="de-DE" w:eastAsia="de-DE" w:bidi="de-DE"/>
        </w:rPr>
        <w:t xml:space="preserve">hg. v. </w:t>
      </w:r>
      <w:r>
        <w:rPr>
          <w:rStyle w:val="CharStyle96"/>
        </w:rPr>
        <w:t>Toni Negrl, Maurizio Lazzarato, Paolo</w:t>
        <w:br/>
        <w:t xml:space="preserve">Virno, Berlin </w:t>
      </w:r>
      <w:r>
        <w:rPr>
          <w:rStyle w:val="CharStyle89"/>
          <w:lang w:val="de-DE" w:eastAsia="de-DE" w:bidi="de-DE"/>
        </w:rPr>
        <w:t xml:space="preserve">1998, </w:t>
      </w:r>
      <w:r>
        <w:rPr>
          <w:rStyle w:val="CharStyle96"/>
        </w:rPr>
        <w:t xml:space="preserve">S. 39-52, hier: S. </w:t>
      </w:r>
      <w:r>
        <w:rPr>
          <w:rStyle w:val="CharStyle89"/>
          <w:lang w:val="de-DE" w:eastAsia="de-DE" w:bidi="de-DE"/>
        </w:rPr>
        <w:t xml:space="preserve">46-47; </w:t>
      </w:r>
      <w:r>
        <w:rPr>
          <w:rStyle w:val="CharStyle96"/>
        </w:rPr>
        <w:t>61); vgl.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40" w:right="5140" w:firstLine="0"/>
        <w:sectPr>
          <w:type w:val="continuous"/>
          <w:pgSz w:w="12240" w:h="15840"/>
          <w:pgMar w:top="1490" w:left="1381" w:right="942" w:bottom="664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IO_Lavoro Immateriale von Knowbotlc Research:</w:t>
        <w:br/>
      </w:r>
      <w:r>
        <w:fldChar w:fldCharType="begin"/>
      </w:r>
      <w:r>
        <w:rPr>
          <w:rStyle w:val="CharStyle96"/>
        </w:rPr>
        <w:instrText> HYPERLINK "http://lo.khm.de/" </w:instrText>
      </w:r>
      <w:r>
        <w:fldChar w:fldCharType="separate"/>
      </w:r>
      <w:r>
        <w:rPr>
          <w:rStyle w:val="Hyperlink"/>
          <w:lang w:val="en-US" w:eastAsia="en-US" w:bidi="en-US"/>
        </w:rPr>
        <w:t>http://lo.khm.de/</w:t>
      </w:r>
      <w:r>
        <w:fldChar w:fldCharType="end"/>
      </w:r>
      <w:r>
        <w:rPr>
          <w:rStyle w:val="CharStyle96"/>
          <w:lang w:val="en-US" w:eastAsia="en-US" w:bidi="en-US"/>
        </w:rPr>
        <w:t xml:space="preserve"> </w:t>
      </w:r>
      <w:r>
        <w:rPr>
          <w:rStyle w:val="CharStyle96"/>
        </w:rPr>
        <w:t xml:space="preserve">und Andreas Broeckmann: </w:t>
      </w:r>
      <w:r>
        <w:fldChar w:fldCharType="begin"/>
      </w:r>
      <w:r>
        <w:rPr>
          <w:rStyle w:val="CharStyle96"/>
        </w:rPr>
        <w:instrText> HYPERLINK "http://www.kultur" </w:instrText>
      </w:r>
      <w:r>
        <w:fldChar w:fldCharType="separate"/>
      </w:r>
      <w:r>
        <w:rPr>
          <w:rStyle w:val="Hyperlink"/>
        </w:rPr>
        <w:t>www.kultur</w:t>
      </w:r>
      <w:r>
        <w:fldChar w:fldCharType="end"/>
      </w:r>
      <w:r>
        <w:rPr>
          <w:rStyle w:val="CharStyle96"/>
        </w:rPr>
        <w:br/>
        <w:t>prozent.ch/bralnstorming/referenten/willhelm/knowbot.htm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0" w:firstLine="0"/>
      </w:pPr>
      <w:r>
        <w:rPr>
          <w:w w:val="100"/>
          <w:spacing w:val="0"/>
          <w:color w:val="000000"/>
          <w:position w:val="0"/>
        </w:rPr>
        <w:t>analyse, reflect and evaluate; not so much digging in, as digging deep.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20" w:firstLine="0"/>
      </w:pPr>
      <w:r>
        <w:rPr>
          <w:w w:val="100"/>
          <w:spacing w:val="0"/>
          <w:color w:val="000000"/>
          <w:position w:val="0"/>
        </w:rPr>
        <w:t>Let me Illustrate with some local media archaeology; I have been re-reading</w:t>
        <w:br/>
        <w:t>the proceedings of the first event where I met and worked alongside Geert.</w:t>
        <w:br/>
        <w:t>The Seropositive Ball, held in Amsterdam in 1990. The project arose out of</w:t>
        <w:br/>
        <w:t>a necessity for something beyond that took us beyond the perception of AIDS</w:t>
        <w:br/>
        <w:t>as an exclusively medical problem. It combined activism and all the arts</w:t>
        <w:br/>
        <w:t>with an embryonic culture of computer mediated communications. But at</w:t>
        <w:br/>
        <w:t>the time we were heavily and to a degree justifiably critiqued by New York</w:t>
        <w:br/>
        <w:t>activists. This is what Gregg Bordowitz said to us more than a decade ago:</w:t>
        <w:br/>
        <w:t>“The way the conference Is organised is based on a utopian notion of a free</w:t>
        <w:br/>
        <w:t>exchange of Information, instituted through technology. A use of technology</w:t>
        <w:br/>
        <w:t>that Is unquestioned, uncriticised, unproblematlsed. The notion that a uni</w:t>
        <w:t>-</w:t>
        <w:br/>
        <w:t>versal space can be established through phone links, faxes and modems.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20" w:firstLine="0"/>
      </w:pPr>
      <w:r>
        <w:rPr>
          <w:w w:val="100"/>
          <w:spacing w:val="0"/>
          <w:color w:val="000000"/>
          <w:position w:val="0"/>
        </w:rPr>
        <w:t>If there is one thing that is established through the kind of work we do Is</w:t>
        <w:br/>
        <w:t>that there have never been such things as universal categories, principles</w:t>
        <w:br/>
        <w:t>or experiences. In future I would like to see conferences which reflected</w:t>
        <w:br/>
        <w:t>the interest of the people with the most at stake, in which there was some</w:t>
        <w:br/>
        <w:t>acceptance of difference that isn't evened out or erased through some</w:t>
        <w:br/>
        <w:t>notion of free exchange through some neutral means that remain unques</w:t>
        <w:t>-</w:t>
        <w:br/>
        <w:t>tioned... To me this destroys community... collectivity.”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20" w:firstLine="0"/>
      </w:pPr>
      <w:r>
        <w:rPr>
          <w:w w:val="100"/>
          <w:spacing w:val="0"/>
          <w:color w:val="000000"/>
          <w:position w:val="0"/>
        </w:rPr>
        <w:t>Next 5 Minutes 1 (1993), which followed The Sero Positve Ball at the</w:t>
        <w:br/>
        <w:t>Paradiso, was to a degree driven by a desire to answer this critique. Despite</w:t>
        <w:br/>
        <w:t>other qualities I am not sure whether any of the N5M conferences have suc</w:t>
        <w:t>-</w:t>
        <w:br/>
        <w:t>ceeded in answering this critique.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20" w:firstLine="0"/>
      </w:pPr>
      <w:r>
        <w:rPr>
          <w:w w:val="100"/>
          <w:spacing w:val="0"/>
          <w:color w:val="000000"/>
          <w:position w:val="0"/>
        </w:rPr>
        <w:t>Interestingly I recently re-met Gregg in the tactical media seminar In</w:t>
        <w:br/>
        <w:t>New York. He has remained a AIDS activist and video-maker and has been</w:t>
        <w:br/>
        <w:t>part of the successful campaign that fought the drugs companies who were</w:t>
        <w:br/>
        <w:t>trying to prevent the use of cloned drugs in South Africa (a case where the</w:t>
        <w:br/>
        <w:t>Issue of intellectual property is a matter of life and death). Gregg Is still</w:t>
        <w:br/>
        <w:t>fighting AIDS world wide. To me the continuity of this struggle, this “digging</w:t>
        <w:br/>
        <w:t>in” with values other than “hit and run” is inspiring.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20" w:firstLine="0"/>
        <w:sectPr>
          <w:footerReference w:type="even" r:id="rId178"/>
          <w:footerReference w:type="default" r:id="rId179"/>
          <w:pgSz w:w="12240" w:h="15840"/>
          <w:pgMar w:top="1490" w:left="1381" w:right="942" w:bottom="664" w:header="0" w:footer="3" w:gutter="0"/>
          <w:rtlGutter w:val="0"/>
          <w:cols w:space="720"/>
          <w:pgNumType w:start="116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Personally I also found value in a closer scrutiny of the past of what Geert</w:t>
        <w:br/>
        <w:t>described as our fragmented "scene” not for history's sake but for the sake</w:t>
        <w:br/>
        <w:t>of making us less likely to repeat mistakes and re-invent the wheel. The</w:t>
        <w:br/>
        <w:t>Time has come to question the assumption that ephemerality must always</w:t>
        <w:br/>
        <w:t>be a virtue. Manifestos of the tactical (including our own) assume that we</w:t>
        <w:br/>
        <w:t>must reject the permanent, the monumental. Defacing public monuments is</w:t>
        <w:br/>
        <w:t>a knee jerk reaction of many street protests. In contrast I think there Is</w:t>
        <w:br/>
        <w:t>something to be learned from the American Civil Rights movement and</w:t>
        <w:br/>
        <w:t>Martin Luther King when they appropriated the Lincoln Memorial as a</w:t>
        <w:br/>
        <w:t>means of tapping into a broadly based community memory. In Amsterdam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Wiederverwenden, De- und Rekontextualisieren und</w:t>
        <w:br/>
        <w:t>Transformieren von Texten...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Autoren und Leser eine Kampffront: Anfänge offener</w:t>
        <w:br/>
        <w:t>Texte (open content)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Wohin führen diese Schreib-Spiele, das Engagement</w:t>
        <w:br/>
        <w:t>der zahllosen open-source und open-content-Aktivi-</w:t>
        <w:br/>
        <w:t>stinnen, die Interventionen der net.art und der Soft</w:t>
        <w:t>-</w:t>
        <w:br/>
        <w:t>warekünstler? Die kulturellen Brüche, die sich ange</w:t>
        <w:t>-</w:t>
        <w:br/>
        <w:t>sichts digitaler Interaktionsformen mit Texten, Bildern</w:t>
        <w:br/>
        <w:t>und Tönen in den kulturellen Wissenssystemen voll</w:t>
        <w:t>-</w:t>
        <w:br/>
        <w:t>zieht, liegen weniger in diesen Interaktionsformen als</w:t>
        <w:br/>
        <w:t>solchen begründet — denn Texte wurden und werden</w:t>
        <w:br/>
        <w:t>schon immer mittels der jeweiligen medialen Aufschreib</w:t>
        <w:t>-</w:t>
        <w:br/>
        <w:t>systeme traktiert, umgeschrieben, zerschnitten und wie</w:t>
        <w:t>-</w:t>
        <w:br/>
        <w:t>der neu zusammengeklebt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1"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2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—, als vielmehr in den kon</w:t>
        <w:t>-</w:t>
        <w:br/>
        <w:t>kreten Ausformungen der Interaktionsformen. D. h. die</w:t>
        <w:br/>
        <w:t>Art und Weise wie sich diese Interaktionen im Netzwerk</w:t>
        <w:br/>
        <w:t>digitaler Diskurse vollziehen, ihre freie Gestalt- und Ver</w:t>
        <w:t>-</w:t>
        <w:br/>
        <w:t>fügbarkeit ist der springende Punkt: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„All jene, die das demokratische Potential der neuen</w:t>
        <w:br/>
        <w:t>Medien loben, heben in der Regel genau diese Merkmale</w:t>
        <w:br/>
        <w:t>hervor: dass der Cyberspace für eine große Mehrheit der</w:t>
        <w:br/>
        <w:t>Menschen die Möglichkeit eröffnet, aus der Rolle der</w:t>
        <w:br/>
        <w:t>passiven Beobachter auszubrechen [...].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aber die andere Seite dieser Interaktivität nicht die</w:t>
        <w:br/>
        <w:t>Interpassivität? Besteht nicht die notwendige Kehrseite</w:t>
        <w:br/>
        <w:t>meines Interagierens mit dem Objekt [...] darin, dass mir</w:t>
        <w:br/>
        <w:t>das Objekt meine eigene passive Befriedigungsreaktion</w:t>
        <w:br/>
        <w:t>(Trauer oder Lachen) nimmt, mir vorenthält, so dass es</w:t>
        <w:br/>
        <w:t>das Objekt selbst ist, das an meiner Stelle ,die Show</w:t>
        <w:br/>
        <w:t>genießt'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Unterscheidung zwischen Schreiben und Lesen,</w:t>
        <w:br/>
        <w:t>genauer gesagt zwischen den Akten des Schreibens und</w:t>
        <w:br/>
        <w:t>Lesens ist in digitalen Umgebungen zunächst einmal</w:t>
        <w:br/>
        <w:t>medial verschoben: Wir können im Netz direkt auf jede</w:t>
        <w:br/>
        <w:t>Seite schreiben, ohne noch irgendwelche Werkzeuge wie</w:t>
        <w:br/>
        <w:t>Schere, Bleistift, Druckerpresse hinzuziehen zu müssen,</w:t>
        <w:br w:type="column"/>
        <w:t>weil eben genau diese Schreib-Werkzeuge als Tools und</w:t>
        <w:br/>
        <w:t>Programme, als Client Plug-Ins, Server-Programme in</w:t>
        <w:br/>
        <w:t>derselben Medienkonfiguration ausführbar sind, die</w:t>
        <w:br/>
        <w:t>auch schon für das Anzeigen der Seite verantwortlich</w:t>
        <w:br/>
        <w:t>sind. Der vom Dekonstruktivismus endlos durchkonju</w:t>
        <w:t>-</w:t>
        <w:br/>
        <w:t>gierte Bruch, dass alle Texte aus anderen Texten zusam</w:t>
        <w:t>-</w:t>
        <w:br/>
        <w:t>mengeschnitten sind, dass in jedem Buch ein weiteres</w:t>
        <w:br/>
        <w:t>steckt, das heraus will, dass die Texte nicht bei den Lesern</w:t>
        <w:br/>
        <w:t>ankommen, sondern sich als aktive Rezeptionsprozesse</w:t>
        <w:br/>
        <w:t>genau um die Leerstellen der Texte, Bücher und Diskurse</w:t>
        <w:br/>
        <w:t>herum neu konstituieren, ist jetzt in den digitalen Dis</w:t>
        <w:t>-</w:t>
        <w:br/>
        <w:t>kursen in den Code selbst eingeschrieben: Die Texte,</w:t>
        <w:br/>
        <w:t>Strukturen, Index-Systeme, Meta-Informationen, Ver</w:t>
        <w:t>-</w:t>
        <w:br/>
        <w:t>knüpfungsstrukturen zwischen den Texten ebenso wie</w:t>
        <w:br/>
        <w:t>ein Großteil der ,sozialen Software' liegen als ,open</w:t>
        <w:br/>
        <w:t>source' im Netz bereit: und warten darauf, gelesen, kriti</w:t>
        <w:t>-</w:t>
        <w:br/>
        <w:t>siert, weitergeschrieben, angewendet, übertragen... zu</w:t>
        <w:br/>
        <w:t>werden. Sicherlich wäre es verfehlt, diese Gebrauchs</w:t>
        <w:t>-</w:t>
        <w:br/>
        <w:t>weisen von Texten als Interface für kulturelle, soziale</w:t>
        <w:br/>
        <w:t>und ökonomische Datenströme, Austauschprozesse und</w:t>
        <w:br/>
        <w:t>Kommunikationsweisen schon selbst für eine utopische</w:t>
        <w:br/>
        <w:t>Verwirklichung der Träume und Konzepte von offenen</w:t>
        <w:br/>
        <w:t>Kunstwerken, für eine ’Verwirklichung' ästhetischer</w:t>
        <w:br/>
        <w:t>Utopien zu halten - aber sie stellen sicherlich Momente</w:t>
        <w:br/>
        <w:t>der Öffnung dar, durch die hindurch Textrevolutionen</w:t>
        <w:br/>
        <w:t>und Utopien der verschiedensten künstlerischen und</w:t>
        <w:br/>
        <w:t>sozialen Bewegungen neue Antriebe und Anwendungs</w:t>
        <w:t>-</w:t>
        <w:br/>
        <w:t>felder bekommen - und vor allem neue Modelle und</w:t>
        <w:br/>
        <w:t>Strukturen außerhalb rein ästhetischer oder literarischer</w:t>
        <w:br/>
        <w:t>Kontexte praktiziert werden können. Durch solche</w:t>
        <w:br/>
        <w:t>Synergieeffekte nehmen Prozesse, die vielleicht als Text-</w:t>
        <w:br/>
        <w:t>Kollaboration im Netz beginnen, wiederum Einfluss auf</w:t>
        <w:br/>
        <w:t>die ’Gestaltung’ gesellschaftlicher Felder (virtuelle Arbeit,</w:t>
        <w:br/>
        <w:t>virtuelles Geld, virtuelle Wissenschaft, direkte Demo</w:t>
        <w:t>-</w:t>
        <w:br/>
        <w:t>kratie, soziale Software...).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180"/>
          <w:footerReference w:type="default" r:id="rId181"/>
          <w:pgSz w:w="12240" w:h="15840"/>
          <w:pgMar w:top="1562" w:left="1363" w:right="950" w:bottom="693" w:header="0" w:footer="3" w:gutter="0"/>
          <w:rtlGutter w:val="0"/>
          <w:cols w:num="2" w:space="158"/>
          <w:pgNumType w:start="1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 ist es auch kein Zufall, dass gerade die Macher des</w:t>
        <w:br/>
        <w:t>Assoziationsblasters sich engagieren für die „Freiheit von</w:t>
        <w:br/>
        <w:t>Links“ im Netz und zur gemeinschaftlichen Durch-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2" w:left="0" w:right="0" w:bottom="6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620" w:right="0" w:firstLine="0"/>
        <w:sectPr>
          <w:type w:val="continuous"/>
          <w:pgSz w:w="12240" w:h="15840"/>
          <w:pgMar w:top="1562" w:left="1363" w:right="950" w:bottom="693" w:header="0" w:footer="3" w:gutter="0"/>
          <w:rtlGutter w:val="0"/>
          <w:cols w:space="720"/>
          <w:noEndnote/>
          <w:docGrid w:linePitch="360"/>
        </w:sectPr>
      </w:pPr>
      <w:r>
        <w:rPr>
          <w:rStyle w:val="CharStyle233"/>
        </w:rPr>
        <w:t xml:space="preserve">Net-based </w:t>
      </w:r>
      <w:r>
        <w:rPr>
          <w:rStyle w:val="CharStyle233"/>
          <w:lang w:val="en-US" w:eastAsia="en-US" w:bidi="en-US"/>
        </w:rPr>
        <w:t xml:space="preserve">Participation </w:t>
      </w:r>
      <w:r>
        <w:rPr>
          <w:rStyle w:val="CharStyle237"/>
        </w:rPr>
        <w:t xml:space="preserve">HEIKO IDENSEN </w:t>
      </w:r>
      <w:r>
        <w:rPr>
          <w:rStyle w:val="CharStyle233"/>
        </w:rPr>
        <w:t xml:space="preserve">[ </w:t>
      </w:r>
      <w:r>
        <w:rPr>
          <w:rStyle w:val="CharStyle166"/>
        </w:rPr>
        <w:t xml:space="preserve">Kol </w:t>
      </w:r>
      <w:r>
        <w:rPr>
          <w:rStyle w:val="CharStyle166"/>
          <w:lang w:val="fr-FR" w:eastAsia="fr-FR" w:bidi="fr-FR"/>
        </w:rPr>
        <w:t xml:space="preserve">la </w:t>
      </w:r>
      <w:r>
        <w:rPr>
          <w:rStyle w:val="CharStyle166"/>
        </w:rPr>
        <w:t>boratlves Schreiben im Netz]</w:t>
      </w:r>
    </w:p>
    <w:p>
      <w:pPr>
        <w:widowControl w:val="0"/>
        <w:spacing w:line="162" w:lineRule="exact"/>
        <w:rPr>
          <w:sz w:val="13"/>
          <w:szCs w:val="13"/>
        </w:rPr>
      </w:pPr>
      <w:r>
        <w:br w:type="column"/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2" w:left="0" w:right="0" w:bottom="6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62" w:left="2443" w:right="2011" w:bottom="693" w:header="0" w:footer="3" w:gutter="0"/>
          <w:rtlGutter w:val="0"/>
          <w:cols w:num="2" w:space="292"/>
          <w:noEndnote/>
          <w:docGrid w:linePitch="360"/>
        </w:sectPr>
      </w:pPr>
      <w:r>
        <w:rPr>
          <w:rStyle w:val="CharStyle96"/>
        </w:rPr>
        <w:t>Interpassivität haben sich auf der Transmediale lebhafteste</w:t>
        <w:br/>
        <w:t>Diskussionen entzündet. Eine Entzauberung des</w:t>
        <w:br/>
        <w:t xml:space="preserve">Interaktions-Paradigmas: </w:t>
      </w:r>
      <w:r>
        <w:fldChar w:fldCharType="begin"/>
      </w:r>
      <w:r>
        <w:rPr>
          <w:rStyle w:val="CharStyle96"/>
        </w:rPr>
        <w:instrText> HYPERLINK "http://www.hyperdis.de/interaktion/"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www.hyperdis.de/interaktion/</w:t>
      </w:r>
      <w:r>
        <w:fldChar w:fldCharType="end"/>
      </w:r>
      <w:r>
        <w:rPr>
          <w:rStyle w:val="CharStyle96"/>
          <w:lang w:val="en-US" w:eastAsia="en-US" w:bidi="en-US"/>
        </w:rPr>
        <w:br/>
      </w:r>
      <w:r>
        <w:fldChar w:fldCharType="begin"/>
      </w:r>
      <w:r>
        <w:rPr>
          <w:rStyle w:val="CharStyle96"/>
        </w:rPr>
        <w:instrText> HYPERLINK "http://www.online-demonstration.org/" </w:instrText>
      </w:r>
      <w:r>
        <w:fldChar w:fldCharType="separate"/>
      </w:r>
      <w:r>
        <w:rPr>
          <w:rStyle w:val="Hyperlink"/>
          <w:lang w:val="en-US" w:eastAsia="en-US" w:bidi="en-US"/>
        </w:rPr>
        <w:t>www.online-demonstration.org/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4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also have a great example, the Homo Monument which is a beautiful</w:t>
        <w:br/>
        <w:t>and effective public site for reflection and mobilisation.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footerReference w:type="even" r:id="rId182"/>
          <w:footerReference w:type="default" r:id="rId183"/>
          <w:pgSz w:w="12240" w:h="15840"/>
          <w:pgMar w:top="1461" w:left="3528" w:right="2602" w:bottom="1461" w:header="0" w:footer="3" w:gutter="0"/>
          <w:rtlGutter w:val="0"/>
          <w:cols w:space="720"/>
          <w:pgNumType w:start="118"/>
          <w:noEndnote/>
          <w:docGrid w:linePitch="360"/>
        </w:sectPr>
      </w:pPr>
      <w:r>
        <w:pict>
          <v:shape id="_x0000_s1197" type="#_x0000_t202" style="position:absolute;margin-left:-154.1pt;margin-top:567.2pt;width:28.1pt;height:12.4pt;z-index:-12582932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28"/>
                      <w:b/>
                      <w:bCs/>
                    </w:rPr>
                    <w:t>[lit,]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On the question of the relation between informal tactics and institutionali</w:t>
        <w:t>-</w:t>
        <w:br/>
        <w:t>sation, like Geert I also don't see this tension, but for different reasons. The</w:t>
        <w:br/>
        <w:t>perceived tension is based on the misapprehension that tactical media is by</w:t>
        <w:br/>
        <w:t>definition always on the outside of institutional power. Power exists where it</w:t>
        <w:br/>
        <w:t>enacts itself and that may or may not be within institutions. I know plenty</w:t>
        <w:br/>
        <w:t>of “power brokers” who operate on the outside of institutions. Nor do I</w:t>
        <w:br/>
        <w:t>accept the romanticism of the statement “creative individuals can't deal</w:t>
        <w:br/>
        <w:t>with bureaucracy”. An important reason for introducing the term tactical</w:t>
        <w:br/>
        <w:t>was to leave behind the rigid dichotomies of mainstream vs underground,</w:t>
        <w:br/>
        <w:t>amateur vs professional, or even “the creative individuals vs uncreative indi</w:t>
        <w:t>-</w:t>
        <w:br/>
        <w:t>viduals". From Paper Tiger to the BBC's video diaries we discovered that the</w:t>
        <w:br/>
        <w:t>tactical cuts straight across the marginal vs mainstream dichotomy. It Is the</w:t>
        <w:br/>
        <w:t>contexts In which tactical media are made that influence the tactics deploy</w:t>
        <w:t>-</w:t>
        <w:br/>
        <w:t>ed, and these contexts (and their tactics) are multiple.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Setzung ihrer Forderungen Instrumente für „online</w:t>
        <w:br/>
        <w:t>Demonstrationen“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3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entwickelt haben. Zahlreiche</w:t>
        <w:br/>
        <w:t>Projekte und Initiativen aus den Bereichen „freie</w:t>
        <w:br/>
        <w:t>Software“ und „open content“ führen ästhetisch</w:t>
        <w:t>-</w:t>
        <w:br/>
        <w:t>künstlerische und netzpolitische Ansätze (wieder)</w:t>
        <w:br/>
        <w:t>zusammen.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4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2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Welches Wissen ist nicht sozial, wird nicht aus</w:t>
        <w:br/>
        <w:t>gesellschaftlichen und gemeinschaftlichen Produktions</w:t>
        <w:t>-</w:t>
        <w:br/>
        <w:t>zusammenhängen heraus - in zumeinst geselligen</w:t>
        <w:br/>
        <w:t>,Wissens-Schmieden' zusammengeschrieben - und</w:t>
        <w:br/>
        <w:t>wirkt dann wiederum auf die sozialen Interfaces und</w:t>
        <w:br/>
        <w:t>Interaktionsweisen zurück...?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20" w:firstLine="380"/>
        <w:sectPr>
          <w:footerReference w:type="even" r:id="rId184"/>
          <w:footerReference w:type="default" r:id="rId185"/>
          <w:pgSz w:w="12240" w:h="15840"/>
          <w:pgMar w:top="1555" w:left="1378" w:right="3759" w:bottom="893" w:header="0" w:footer="3" w:gutter="0"/>
          <w:rtlGutter w:val="0"/>
          <w:cols w:space="720"/>
          <w:pgNumType w:start="11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... die Texte im Netz sind niemals geschlossen,</w:t>
        <w:br/>
        <w:t>finden kein definitives Ende, keinen Schlusspunkt wie</w:t>
        <w:br/>
        <w:t>dieser Text...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5"/>
      </w:r>
    </w:p>
    <w:p>
      <w:pPr>
        <w:widowControl w:val="0"/>
        <w:spacing w:line="360" w:lineRule="exact"/>
      </w:pPr>
      <w:r>
        <w:pict>
          <v:shape id="_x0000_s1200" type="#_x0000_t75" style="position:absolute;margin-left:21.85pt;margin-top:0;width:552.5pt;height:619.9pt;z-index:-251658653;mso-wrap-distance-left:5.pt;mso-wrap-distance-right:5.pt;mso-position-horizontal-relative:margin" wrapcoords="0 0">
            <v:imagedata r:id="rId186" r:href="rId187"/>
            <w10:wrap anchorx="margin"/>
          </v:shape>
        </w:pict>
      </w:r>
      <w:r>
        <w:pict>
          <v:shape id="_x0000_s1201" type="#_x0000_t202" style="position:absolute;margin-left:5.e-002pt;margin-top:646.pt;width:28.3pt;height:12.9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31"/>
                    </w:rPr>
                    <w:t>[Hfl]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footerReference w:type="even" r:id="rId188"/>
          <w:footerReference w:type="default" r:id="rId189"/>
          <w:pgSz w:w="12240" w:h="15840"/>
          <w:pgMar w:top="601" w:left="391" w:right="362" w:bottom="601" w:header="0" w:footer="3" w:gutter="0"/>
          <w:rtlGutter w:val="0"/>
          <w:cols w:space="720"/>
          <w:pgNumType w:start="120"/>
          <w:noEndnote/>
          <w:docGrid w:linePitch="360"/>
        </w:sectPr>
      </w:pPr>
    </w:p>
    <w:p>
      <w:pPr>
        <w:pStyle w:val="Style59"/>
        <w:widowControl w:val="0"/>
        <w:keepNext/>
        <w:keepLines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288" w:left="1354" w:right="941" w:bottom="818" w:header="0" w:footer="3" w:gutter="0"/>
          <w:rtlGutter w:val="0"/>
          <w:cols w:space="720"/>
          <w:noEndnote/>
          <w:docGrid w:linePitch="360"/>
        </w:sectPr>
      </w:pPr>
      <w:bookmarkStart w:id="22" w:name="bookmark22"/>
      <w:r>
        <w:rPr>
          <w:rStyle w:val="CharStyle259"/>
          <w:b w:val="0"/>
          <w:bCs w:val="0"/>
        </w:rPr>
        <w:t xml:space="preserve">MUSIK IM LABYRINTH ODER: DIE MUSIKALISCHE VERNETZUNG DER ZUKUNFT </w:t>
      </w:r>
      <w:r>
        <w:rPr>
          <w:rStyle w:val="CharStyle332"/>
        </w:rPr>
        <w:t xml:space="preserve">Julia Gerlach, </w:t>
      </w:r>
      <w:r>
        <w:rPr>
          <w:rStyle w:val="CharStyle333"/>
        </w:rPr>
        <w:t>Sabine Santo</w:t>
      </w:r>
      <w:bookmarkEnd w:id="2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88" w:left="0" w:right="0" w:bottom="8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0" w:right="0" w:firstLine="0"/>
      </w:pPr>
      <w:r>
        <w:rPr>
          <w:rStyle w:val="CharStyle77"/>
        </w:rPr>
        <w:t>Die Entwicklung der neuen Netzkünste befindet sich</w:t>
        <w:br/>
        <w:t>derzeit in einer Phase, in der die Anfangseuphorie all</w:t>
        <w:t>-</w:t>
        <w:br/>
        <w:t>mählich einer Ernüchterung weicht, deren großer Vor</w:t>
        <w:t>-</w:t>
        <w:br/>
        <w:t>teil darin besteht, dass die Informationsgrundlagen für</w:t>
        <w:br/>
        <w:t>die Realitätsüberprüfung wesentlich besser und umfang</w:t>
        <w:t>-</w:t>
        <w:br/>
        <w:t>reicher geworden sind. Die Situation erscheint zugleich</w:t>
        <w:br/>
        <w:t>einfacher und schwieriger. Einfacher, weil viele techni</w:t>
        <w:t>-</w:t>
        <w:br/>
        <w:t>sche Schwierigkeiten behoben werden konnten, schwie</w:t>
        <w:t>-</w:t>
        <w:br/>
        <w:t>riger, weil immer weniger klar ist, ob die Möglichkeiten,</w:t>
        <w:br/>
        <w:t>die das Netz bietet, ästhetisch überhaupt von Interesse</w:t>
        <w:br/>
        <w:t>sind. Zudem kommt manchmal der Verdacht auf, was ein</w:t>
        <w:t>-</w:t>
        <w:br/>
        <w:t>mal als eine Möglichkeit erschien, könnte sich als Nach</w:t>
        <w:t>-</w:t>
        <w:br/>
        <w:t>teil oder Handikap erweisen: Freiheit erscheint dann als</w:t>
        <w:br/>
        <w:t>Beliebigkeit, die Vielzahl von Kontakten als Verlust einer</w:t>
        <w:br/>
        <w:t>wirklichen Zusammenarbeit, Hightech bedroht die spon</w:t>
        <w:t>-</w:t>
        <w:br/>
        <w:t>tane Improvisation und das im Do it yourself-Selbstver-</w:t>
        <w:br/>
        <w:t>ständnis angesammelte Wissen usw.. Es bietet sich an,</w:t>
        <w:br/>
        <w:t>diese Ernüchterung für ein kleines Resümee zu nutzen,</w:t>
        <w:br/>
        <w:t>mit dessen Hilfe sich auch Erwartungen und Hoffnungen</w:t>
        <w:br/>
        <w:t>für künftige Entwicklungen genauer formulieren lassen.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77"/>
        </w:rPr>
        <w:t>Das Netz als ästhetisches Phänomen</w:t>
        <w:br/>
        <w:t>Zu den für die Musik im Netz zentralen Aspekten ge</w:t>
        <w:t>-</w:t>
        <w:br/>
        <w:t>hören die verschiedenen Zugriffe auf das Netz, die sich</w:t>
        <w:br/>
        <w:t>mittlerweile für die Musik herausgebildet haben: Man</w:t>
        <w:br/>
        <w:t>kann Datenbanken, Netzverbindungen („Links“), Ver</w:t>
        <w:t>-</w:t>
        <w:br/>
        <w:t>netzungen oder komplexe, auf Websites installierte</w:t>
        <w:br/>
        <w:t>Instrumente („Patches“) nutzen. Dazu zählt auch die</w:t>
        <w:br/>
        <w:t>zeitliche Struktur der Interaktion im Netz, die sich durch</w:t>
        <w:br/>
        <w:t>Begriffe wie Echtzeit und Prozessualität charakterisieren</w:t>
        <w:br/>
        <w:t>lassen. Solange jedoch keine reziproke Echtzeitinter</w:t>
        <w:t>-</w:t>
        <w:br/>
        <w:t>aktion möglich ist, erscheinen diese musikalischen</w:t>
        <w:br/>
        <w:t>Interaktionsformen im Netz immer noch vorsintflutlich.</w:t>
        <w:br/>
        <w:t>Viele Musiker und Komponisten scheinen abzuwarten,</w:t>
        <w:br/>
        <w:t>bis diese technische Entwicklung vollzogen ist.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</w:pPr>
      <w:r>
        <w:br w:type="column"/>
      </w:r>
      <w:r>
        <w:rPr>
          <w:rStyle w:val="CharStyle77"/>
        </w:rPr>
        <w:t>Wie die Zeit ist auch der Raum ein Begriff, mit dem</w:t>
        <w:br/>
        <w:t>man versucht hat, das Netz besser zu begreifen und zu</w:t>
        <w:br/>
        <w:t>beschreiben. Inzwischen ist klar, dass alle diese Zugänge</w:t>
        <w:br/>
        <w:t>nur Teilaspekte darstellen, dennoch ist der Raumaspekt</w:t>
        <w:br/>
        <w:t>für die Musik im Netz erstaunlich wichtig. Die grund</w:t>
        <w:t>-</w:t>
        <w:br/>
        <w:t>sätzliche Frage könnte man als die nach dem Netz als</w:t>
        <w:br/>
        <w:t>Raum oder als Medium ohne Raum formulieren. Unab</w:t>
        <w:t>-</w:t>
        <w:br/>
        <w:t>hängig davon existieren jedoch viele unterschiedliche</w:t>
        <w:br/>
        <w:t>Raumkonzepte im Netz. Es beginnt mit der Vorstellung</w:t>
        <w:br/>
        <w:t>vom Konzert im Netz, das fast unmittelbar zur Forde</w:t>
        <w:t>-</w:t>
        <w:br/>
        <w:t>rung nach Anbindung oder Vergegenwärtigung im Real</w:t>
        <w:t>-</w:t>
        <w:br/>
        <w:t>raum führt, der dann gerne als ortsbezogene Ausstülpung</w:t>
        <w:br/>
        <w:t>des Netzes begriffen wird. Auch die im Netz verbreiteten</w:t>
        <w:br/>
        <w:t>Instrumente, die Patches aus komplexen Modulsytemen,</w:t>
        <w:br/>
        <w:t>operieren gerne mit einer räumlichen Metaphorik.</w:t>
      </w:r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288" w:left="1354" w:right="941" w:bottom="818" w:header="0" w:footer="3" w:gutter="0"/>
          <w:rtlGutter w:val="0"/>
          <w:cols w:num="2" w:space="129"/>
          <w:noEndnote/>
          <w:docGrid w:linePitch="360"/>
        </w:sectPr>
      </w:pPr>
      <w:r>
        <w:rPr>
          <w:rStyle w:val="CharStyle77"/>
        </w:rPr>
        <w:t>Während mit dem Internet immer noch bestimmte</w:t>
        <w:br/>
        <w:t>traditionelle Elemente der klassischen Instrumental</w:t>
        <w:t>-</w:t>
        <w:br/>
        <w:t>aufführung Bestand haben, die dazu führen, dass be</w:t>
        <w:t>-</w:t>
        <w:br/>
        <w:t>stimmte, räumlich wie zeitlich definierte Punkte im Netz</w:t>
        <w:br/>
        <w:t>eine besondere Intensivierung erfahren, so dass sich</w:t>
        <w:br/>
        <w:t>gemeinsame Erfahrungen einstellen können, entwickeln</w:t>
        <w:br/>
        <w:t>sich parallel dazu neue Formen musikalischer Aktivi</w:t>
        <w:t>-</w:t>
        <w:br/>
        <w:t>täten, die das Potential des neuen Mediums optimal zu</w:t>
        <w:br/>
        <w:t>nutzen verstehen. Bei diesen Formen, das musikalische</w:t>
        <w:br/>
        <w:t>Angebot des Internets zu nutzen - Besuch von Websites,</w:t>
        <w:br/>
        <w:t>Aneignung von Patches, Erkunden unbekannter Links</w:t>
        <w:br/>
        <w:t>etc., deren Verbreitung tagtäglich zunimmt -, sitzt jeder</w:t>
        <w:br/>
        <w:t>allein am Bildschirm. Es ist kaum sinnvoll, hier von</w:t>
        <w:br/>
        <w:t>„abstrakten“ Konzertformen zu sprechen. Auch die Rede</w:t>
        <w:br/>
        <w:t>von Kompositionen trifft das entscheidende Moment</w:t>
        <w:br/>
        <w:t>des Mediums kaum. Doch die verbreitete Tendenz, statt</w:t>
        <w:br/>
        <w:t>dessen von Instrumenten zu sprechen, die im Netz kol</w:t>
        <w:t>-</w:t>
        <w:br/>
        <w:t>lektiv verändert werden, hat den Nachteil, dass hier mit</w:t>
        <w:br/>
        <w:t>einer am Objekt orientierten Begrifflichkeit operiert</w:t>
        <w:br/>
        <w:t>wird, bei der man die prozessuale Struktur der Musik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291" w:left="0" w:right="0" w:bottom="8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384" w:lineRule="exact"/>
        <w:ind w:left="1100" w:right="1720" w:firstLine="360"/>
      </w:pPr>
      <w:r>
        <w:rPr>
          <w:rStyle w:val="CharStyle166"/>
        </w:rPr>
        <w:t xml:space="preserve">Musik und Internet </w:t>
      </w:r>
      <w:r>
        <w:rPr>
          <w:rStyle w:val="CharStyle334"/>
        </w:rPr>
        <w:t xml:space="preserve">JULIA GERLACH/SABiNE SANIO </w:t>
      </w:r>
      <w:r>
        <w:rPr>
          <w:rStyle w:val="CharStyle166"/>
        </w:rPr>
        <w:t>[Musik im Labyrinth oder: Die Musikalische Vernetzung der Zukunft]</w:t>
        <w:br/>
      </w:r>
      <w:r>
        <w:rPr>
          <w:rStyle w:val="CharStyle335"/>
        </w:rPr>
        <w:t>Julia Gerlach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5240" w:firstLine="0"/>
      </w:pPr>
      <w:r>
        <w:rPr>
          <w:rStyle w:val="CharStyle96"/>
        </w:rPr>
        <w:t>Studierte Musikwissenschaften, Kommunikationswissen</w:t>
        <w:t>-</w:t>
        <w:br/>
        <w:t>schaften und Psychologie an der TU-Berlln mit Auslands</w:t>
        <w:t>-</w:t>
        <w:br/>
        <w:t>semester an der Sorbonne IV in Paris. Publikationen und</w:t>
        <w:br/>
        <w:t>Radiosendungen zu elektronischer und Neuer Musik. Ist</w:t>
        <w:br/>
        <w:t>derzeit stellvertretende Vorsitzende der Berliner Gesellschaft</w:t>
        <w:br/>
        <w:t>für Neue Musik und macht eine Zusatzausbildung zur</w:t>
        <w:br/>
        <w:t>Multlmedlakonzepterin.</w:t>
      </w:r>
      <w:r>
        <w:br w:type="page"/>
      </w:r>
    </w:p>
    <w:p>
      <w:pPr>
        <w:pStyle w:val="Style33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38"/>
          <w:b/>
          <w:bCs/>
        </w:rPr>
        <w:t xml:space="preserve">Nam June </w:t>
      </w:r>
      <w:r>
        <w:rPr>
          <w:rStyle w:val="CharStyle338"/>
          <w:lang w:val="de-DE" w:eastAsia="de-DE" w:bidi="de-DE"/>
          <w:b/>
          <w:bCs/>
        </w:rPr>
        <w:t>Paik</w:t>
      </w:r>
      <w:r>
        <w:rPr>
          <w:rStyle w:val="CharStyle339"/>
          <w:b w:val="0"/>
          <w:bCs w:val="0"/>
        </w:rPr>
        <w:t xml:space="preserve"> </w:t>
      </w:r>
      <w:r>
        <w:rPr>
          <w:rStyle w:val="CharStyle340"/>
          <w:b/>
          <w:bCs/>
        </w:rPr>
        <w:t xml:space="preserve">[im Interview mit Tilman Baumgärtel, 2001 </w:t>
      </w:r>
      <w:r>
        <w:rPr>
          <w:rStyle w:val="CharStyle341"/>
          <w:b w:val="0"/>
          <w:bCs w:val="0"/>
        </w:rPr>
        <w:t>] Der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602" w:line="557" w:lineRule="exact"/>
        <w:ind w:left="0" w:right="0" w:firstLine="0"/>
      </w:pPr>
      <w:r>
        <w:rPr>
          <w:rStyle w:val="CharStyle86"/>
          <w:lang w:val="de-DE" w:eastAsia="de-DE" w:bidi="de-DE"/>
        </w:rPr>
        <w:t>Video-Synthesizer von 1972 war sozusagen der Anfang</w:t>
        <w:br/>
        <w:t>des Internets, weil es mit ihm möglich war, selbst Inhalte</w:t>
        <w:br/>
        <w:t>für elektronische Medien zu produzieren, so wie man das</w:t>
        <w:br/>
        <w:t xml:space="preserve">jetztauch im Internet tun kann. </w:t>
      </w:r>
      <w:r>
        <w:rPr>
          <w:rStyle w:val="CharStyle185"/>
          <w:lang w:val="de-DE" w:eastAsia="de-DE" w:bidi="de-DE"/>
        </w:rPr>
        <w:t>Es ist sehr wichtig, selbst</w:t>
        <w:br/>
        <w:t xml:space="preserve">Medien zu machen. </w:t>
      </w:r>
      <w:r>
        <w:rPr>
          <w:rStyle w:val="CharStyle86"/>
          <w:lang w:val="de-DE" w:eastAsia="de-DE" w:bidi="de-DE"/>
        </w:rPr>
        <w:t>Das ist durch den PC und das Inter</w:t>
        <w:t>-</w:t>
        <w:br/>
        <w:t>net viel einfacher geworden. Jetzt ist von Geräten die</w:t>
        <w:br/>
        <w:t>Rede, die halb Fernseher, halb Computer sind und hun</w:t>
        <w:t>-</w:t>
        <w:br/>
        <w:t>derte Fernsehsender empfangen können. Wenn es das</w:t>
        <w:br/>
        <w:t>gibt, beantrage ich eine Fernsehlizenz und mache einen</w:t>
        <w:br/>
        <w:t>Sender, der den ganzen Tag meine Videokunst zeigt.</w:t>
        <w:br/>
        <w:t>[Dass der Zugang zu HighTech viel leichter geworden</w:t>
        <w:br/>
        <w:t xml:space="preserve">ist,] ist </w:t>
      </w:r>
      <w:r>
        <w:rPr>
          <w:rStyle w:val="CharStyle185"/>
          <w:lang w:val="de-DE" w:eastAsia="de-DE" w:bidi="de-DE"/>
        </w:rPr>
        <w:t xml:space="preserve">wie ein wahr gewordener Traum. </w:t>
      </w:r>
      <w:r>
        <w:rPr>
          <w:rStyle w:val="CharStyle86"/>
          <w:lang w:val="de-DE" w:eastAsia="de-DE" w:bidi="de-DE"/>
        </w:rPr>
        <w:t>Die erste Fern</w:t>
        <w:t>-</w:t>
        <w:br/>
        <w:t>sehkamera war von Grundig und kostete 5000 Mark.</w:t>
        <w:br/>
        <w:t>Das waren zwei Monatsgehälter eines Professors. Jetzt</w:t>
        <w:br/>
        <w:t>kann man eine ganze Videoausrüstung für 1000 Mark</w:t>
        <w:br/>
        <w:t>kaufen. Ich habe einen Macintosh G4 Computer, um</w:t>
        <w:br/>
        <w:t>meine Videos zu bearbeiten. Ein Assistent von mir sitzt</w:t>
        <w:br/>
        <w:t>den ganzen Tag an diesem Rechner, und selbst er kann</w:t>
        <w:br/>
        <w:t>nicht alle seine Möglichkeiten ausloten.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240" w:h="15840"/>
          <w:pgMar w:top="1291" w:left="738" w:right="980" w:bottom="816" w:header="0" w:footer="3" w:gutter="0"/>
          <w:rtlGutter w:val="0"/>
          <w:cols w:space="720"/>
          <w:noEndnote/>
          <w:docGrid w:linePitch="360"/>
        </w:sectPr>
      </w:pPr>
      <w:r>
        <w:rPr>
          <w:rStyle w:val="CharStyle342"/>
          <w:b w:val="0"/>
          <w:bCs w:val="0"/>
        </w:rPr>
        <w:t>[12G]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selbst sowie das konzertante Moment in der Erprobung</w:t>
        <w:br/>
        <w:t>von Patches u.ä. leicht aus den Augen verliert.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Zusammenhang muss auch die bislang</w:t>
        <w:br/>
        <w:t>nur selten ausdrücklich konstatierte Tendenz diskutiert</w:t>
        <w:br/>
        <w:t>werden, dass die Dimension der Rezeption im Netz fast</w:t>
        <w:br/>
        <w:t>völlig verloren zu gehen droht. Diese Tendenz gehört</w:t>
        <w:br/>
        <w:t>vielleicht zu den auffälligsten unter den oben erwähnten</w:t>
        <w:br/>
        <w:t>zwiespältigen Entwicklungen. Unbestritten ist dabei, dass</w:t>
        <w:br/>
        <w:t>die Möglichkeit einer aktiven Beteiligung aller Netzbe</w:t>
        <w:t>-</w:t>
        <w:br/>
        <w:t>sucher einen ungeheuren Gewinn darstellt. Doch in der</w:t>
        <w:br/>
        <w:t>Zwischenzeit wächst das Bewusstsein dafür, dass auch</w:t>
        <w:br/>
        <w:t>Rezeption und Kontemplation Haltungen sind, die ein</w:t>
        <w:t>-</w:t>
        <w:br/>
        <w:t>geübt werden müssen.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Deutlich wird zudem, wie schwierig es ist, im Netz</w:t>
        <w:br/>
        <w:t>eine Form von Öffentlichkeit herzustellen, die das er</w:t>
        <w:t>-</w:t>
        <w:br/>
        <w:t>laubt, was in allen gewohnten Öffentlichkeitsformen</w:t>
        <w:br/>
        <w:t>geradezu selbstverständlich ist: die Beobachtung des</w:t>
        <w:br/>
        <w:t>anderen. Im Netz kann man letztlich nur beobachten,</w:t>
        <w:br/>
        <w:t>was man selbst tut, und man kann bestimmte Verände</w:t>
        <w:t>-</w:t>
        <w:br/>
        <w:t>rungen zwischen zwei verschiedenen Zeitpunkten beo</w:t>
        <w:t>-</w:t>
        <w:br/>
        <w:t>bachten. Dagegen ist es äußerst schwierig, jemanden bei</w:t>
        <w:br/>
        <w:t>dem, was er gerade im Netz tut, direkt zu beobachten.</w:t>
        <w:br/>
        <w:t>Auch das Internetkonzert steht vor der Schwierigkeit,</w:t>
        <w:br/>
        <w:t>dass selbst in einer Echtzeitumgebung kein Beteiligter</w:t>
        <w:br/>
        <w:t>dem anderen wirklich beim Musizieren zuschauen kann,</w:t>
        <w:br/>
        <w:t>ins Netz gehen nur die Resultate.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alle, die sich an der Musik im Netz aktiv beteili</w:t>
        <w:t>-</w:t>
        <w:br/>
        <w:t>gen, lassen sich inzwischen bestimmte Koordinaten und</w:t>
        <w:br/>
        <w:t>Konditionen ihres Verhaltens bestimmen. Dazu gehört</w:t>
        <w:br/>
        <w:t>etwa die visuelle Dimension der Situation am Bildschirm,</w:t>
        <w:br/>
        <w:t>die auch vor der Musik nicht halt machen wird, dazu</w:t>
        <w:br/>
        <w:t>gehört auch die zeitliche Offenheit musikalischer Struk</w:t>
        <w:t>-</w:t>
        <w:br/>
        <w:t>turen, die nicht mehr die traditionelle Rezeptionshaltung</w:t>
        <w:br/>
        <w:t>voraussetzen, sondern auch die mit der Interaktivität ver</w:t>
        <w:t>-</w:t>
        <w:br/>
        <w:t>bundene Möglichkeit berücksichtigen, permanent selbst</w:t>
        <w:br/>
        <w:t>einzugreifen.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für die Musik spezifische Schwierigkeit sind</w:t>
        <w:br/>
        <w:t>noch immer die von ihr produzierten Datenmengen, die</w:t>
        <w:br w:type="column"/>
        <w:t>entstehen, weil die Musik viel komplizierter ist als die</w:t>
        <w:br/>
        <w:t>im Netz sonst übliche Kommunikation. Die Kompri</w:t>
        <w:t>-</w:t>
        <w:br/>
        <w:t>mierung der akustischen Datenströme im Netz tangiert</w:t>
        <w:br/>
        <w:t>auch das ästhetische Phänomen und lässt es im Netz zu</w:t>
        <w:br/>
        <w:t>einer matten Karikatur seiner selbst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der Etablierung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verschiedenen Versuche zur Charakterisierung des</w:t>
        <w:br/>
        <w:t>Internets zeigen, wie sehr es sich noch von anderen,</w:t>
        <w:br/>
        <w:t>längst mehr oder weniger selbstverständlich gebrauch</w:t>
        <w:t>-</w:t>
        <w:br/>
        <w:t>ten Medien unterscheidet, bei denen wir solche Ver</w:t>
        <w:t>-</w:t>
        <w:br/>
        <w:t>suche kaum noch vornehmen. Bei Telefon, Presse und</w:t>
        <w:br/>
        <w:t>Fernsehen hat sich über lange Zeit herausgestellt, wie</w:t>
        <w:br/>
        <w:t>diese Medien betrieben und genutzt werden. Wie alle</w:t>
        <w:br/>
        <w:t>Neuentwicklungen, die im Bereich der Medien immer</w:t>
        <w:br/>
        <w:t>wieder auftreten und häufig weitreichende strukturelle</w:t>
        <w:br/>
        <w:t>Veränderungen bewirken, verfügen sie über ein klares</w:t>
        <w:br/>
        <w:t>Selbstverständnis mit etablierten Institutionen. Diese</w:t>
        <w:br/>
        <w:t>Medien sind inzwischen technisch ausgereift, sie weisen</w:t>
        <w:br/>
        <w:t>die Verbreitung auf, die ihren technischen Möglichkeiten</w:t>
        <w:br/>
        <w:t>entspricht, und sie verfügen über Formen der Kommu</w:t>
        <w:t>-</w:t>
        <w:br/>
        <w:t>nikation, der Selbstdarstellung und der Konfliktbewäl</w:t>
        <w:t>-</w:t>
        <w:br/>
        <w:t>tigung, die sich auf unterschiedlichste Weise bewährt</w:t>
        <w:br/>
        <w:t>haben, weshalb sie auf neue Herausforderungen durch</w:t>
        <w:br/>
        <w:t>konkurrierende Medien nur langsam reagieren.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24" w:left="1363" w:right="921" w:bottom="737" w:header="0" w:footer="3" w:gutter="0"/>
          <w:rtlGutter w:val="0"/>
          <w:cols w:num="2" w:space="13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Im Internet hat der Etablierungsprozess bestimmter</w:t>
        <w:br/>
        <w:t>Institutionen, Anbieter, Formate etc. erst begonnen, und</w:t>
        <w:br/>
        <w:t>da noch völlig unklar ist, ob sie nicht in kürzester Zeit</w:t>
        <w:br/>
        <w:t>von der Entwicklung wieder überrannt werden, können</w:t>
        <w:br/>
        <w:t>sich die geeigneten Formen für dieses Medium erst all</w:t>
        <w:t>-</w:t>
        <w:br/>
        <w:t>mählich heraussteilen; umkämpft sind insbesondere</w:t>
        <w:br/>
        <w:t>ökonomisch relevante Zugänge ins Netz. Dies gilt nicht</w:t>
        <w:br/>
        <w:t>allein für den künstlerischen Bereich. Auch viele andere</w:t>
        <w:br/>
        <w:t>Entwicklungen sind noch nicht abgeschlossen, manche</w:t>
        <w:br/>
        <w:t>haben noch nicht wirklich begonnen, andere sind heiß</w:t>
        <w:br/>
        <w:t>umkämpft. Das macht die derzeitige Situation spannend,</w:t>
        <w:br/>
        <w:t>häufig aber auch ambivalent oder unübersichtlich.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28" w:left="0" w:right="0" w:bottom="7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91" w:line="140" w:lineRule="exact"/>
        <w:ind w:left="1480" w:right="0" w:firstLine="0"/>
      </w:pPr>
      <w:r>
        <w:rPr>
          <w:rStyle w:val="CharStyle233"/>
        </w:rPr>
        <w:t xml:space="preserve">Musik und Internet </w:t>
      </w:r>
      <w:r>
        <w:rPr>
          <w:rStyle w:val="CharStyle237"/>
        </w:rPr>
        <w:t xml:space="preserve">JULIA GERLACH/SABINE SANIO </w:t>
      </w:r>
      <w:r>
        <w:rPr>
          <w:rStyle w:val="CharStyle166"/>
        </w:rPr>
        <w:t>[Musik im Labyrinth oder: Die Musikalische Vernetzung der Zukunft]</w:t>
      </w:r>
    </w:p>
    <w:p>
      <w:pPr>
        <w:pStyle w:val="Style87"/>
        <w:tabs>
          <w:tab w:leader="none" w:pos="943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40" w:right="0" w:firstLine="0"/>
      </w:pPr>
      <w:r>
        <w:rPr>
          <w:rStyle w:val="CharStyle96"/>
        </w:rPr>
        <w:t>Sabine Sanio</w:t>
        <w:tab/>
      </w:r>
      <w:r>
        <w:rPr>
          <w:rStyle w:val="CharStyle347"/>
          <w:b w:val="0"/>
          <w:bCs w:val="0"/>
        </w:rPr>
        <w:t>[151]</w:t>
      </w:r>
    </w:p>
    <w:p>
      <w:pPr>
        <w:pStyle w:val="Style87"/>
        <w:tabs>
          <w:tab w:leader="none" w:pos="509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40" w:right="0" w:firstLine="0"/>
      </w:pPr>
      <w:r>
        <w:rPr>
          <w:rStyle w:val="CharStyle96"/>
        </w:rPr>
        <w:t>Studium der Germanistik, Philosophie, Linguistik und</w:t>
        <w:tab/>
        <w:t>Weitere Veröffentlichungen zur amerikanischen und experi-</w:t>
      </w:r>
    </w:p>
    <w:p>
      <w:pPr>
        <w:pStyle w:val="Style87"/>
        <w:tabs>
          <w:tab w:leader="none" w:pos="509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40" w:right="0" w:firstLine="0"/>
      </w:pPr>
      <w:r>
        <w:rPr>
          <w:rStyle w:val="CharStyle96"/>
        </w:rPr>
        <w:t>Musikwissenschaft, lebt als freie Autorin in Berlin.</w:t>
        <w:tab/>
        <w:t>mentellen Musik, zur Klangkunst sowie zum Verhältnis von</w:t>
      </w:r>
    </w:p>
    <w:p>
      <w:pPr>
        <w:pStyle w:val="Style87"/>
        <w:tabs>
          <w:tab w:leader="none" w:pos="509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40" w:right="0" w:firstLine="0"/>
      </w:pPr>
      <w:r>
        <w:rPr>
          <w:rStyle w:val="CharStyle96"/>
        </w:rPr>
        <w:t>Dissertation zum Thema Alternativen zur Werkästhetik.</w:t>
        <w:tab/>
        <w:t>Musik und Sprache.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40" w:right="5240" w:firstLine="0"/>
      </w:pPr>
      <w:r>
        <w:rPr>
          <w:rStyle w:val="CharStyle96"/>
        </w:rPr>
        <w:t xml:space="preserve">Untersuchungen zum Werk von </w:t>
      </w:r>
      <w:r>
        <w:rPr>
          <w:rStyle w:val="CharStyle96"/>
          <w:lang w:val="en-US" w:eastAsia="en-US" w:bidi="en-US"/>
        </w:rPr>
        <w:t xml:space="preserve">John Cage </w:t>
      </w:r>
      <w:r>
        <w:rPr>
          <w:rStyle w:val="CharStyle96"/>
        </w:rPr>
        <w:t>und Helmut</w:t>
        <w:br/>
        <w:t>Heißenbüttel, Mitherausgeberin des Sammelbandes „das</w:t>
        <w:br/>
        <w:t xml:space="preserve">rauschen“, Hofheim 1995, und des Katalogs </w:t>
      </w:r>
      <w:r>
        <w:rPr>
          <w:rStyle w:val="CharStyle96"/>
          <w:lang w:val="en-US" w:eastAsia="en-US" w:bidi="en-US"/>
        </w:rPr>
        <w:t>„minimalisms"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40" w:right="0" w:firstLine="0"/>
      </w:pPr>
      <w:r>
        <w:rPr>
          <w:rStyle w:val="CharStyle96"/>
        </w:rPr>
        <w:t>Rezeptionsformen der 90er Jahre.</w:t>
      </w:r>
      <w:r>
        <w:br w:type="page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980" w:right="0" w:firstLine="0"/>
        <w:sectPr>
          <w:type w:val="continuous"/>
          <w:pgSz w:w="12240" w:h="15840"/>
          <w:pgMar w:top="1528" w:left="1382" w:right="897" w:bottom="731" w:header="0" w:footer="3" w:gutter="0"/>
          <w:rtlGutter w:val="0"/>
          <w:cols w:space="720"/>
          <w:noEndnote/>
          <w:docGrid w:linePitch="360"/>
        </w:sectPr>
      </w:pPr>
      <w:r>
        <w:pict>
          <v:shape id="_x0000_s1202" type="#_x0000_t202" style="position:absolute;margin-left:-47.5pt;margin-top:603.1pt;width:28.3pt;height:14.9pt;z-index:-125829323;mso-wrap-distance-left:5.pt;mso-wrap-distance-right:19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45"/>
                      <w:b w:val="0"/>
                      <w:bCs w:val="0"/>
                    </w:rPr>
                    <w:t>[</w:t>
                  </w:r>
                  <w:r>
                    <w:rPr>
                      <w:rStyle w:val="CharStyle346"/>
                    </w:rPr>
                    <w:t>122</w:t>
                  </w:r>
                  <w:r>
                    <w:rPr>
                      <w:rStyle w:val="CharStyle345"/>
                      <w:b w:val="0"/>
                      <w:bCs w:val="0"/>
                    </w:rPr>
                    <w:t>]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96"/>
          <w:lang w:val="en-US" w:eastAsia="en-US" w:bidi="en-US"/>
        </w:rPr>
        <w:t xml:space="preserve">xaflab3: sonic </w:t>
      </w:r>
      <w:r>
        <w:rPr>
          <w:rStyle w:val="CharStyle96"/>
          <w:lang w:val="fr-FR" w:eastAsia="fr-FR" w:bidi="fr-FR"/>
        </w:rPr>
        <w:t xml:space="preserve">wargame </w:t>
      </w:r>
      <w:r>
        <w:rPr>
          <w:rStyle w:val="CharStyle96"/>
          <w:lang w:val="en-US" w:eastAsia="en-US" w:bidi="en-US"/>
        </w:rPr>
        <w:t>(Performance)</w:t>
      </w:r>
    </w:p>
    <w:p>
      <w:pPr>
        <w:widowControl w:val="0"/>
        <w:rPr>
          <w:sz w:val="2"/>
          <w:szCs w:val="2"/>
        </w:rPr>
      </w:pPr>
      <w:r>
        <w:pict>
          <v:shape id="_x0000_s1203" type="#_x0000_t75" style="position:absolute;margin-left:-43.45pt;margin-top:26.4pt;width:268.8pt;height:516.pt;z-index:-125829322;mso-wrap-distance-left:5.pt;mso-wrap-distance-top:26.4pt;mso-wrap-distance-right:20.4pt;mso-position-horizontal-relative:margin" wrapcoords="0 0 21600 0 21600 21600 0 21600 0 0">
            <v:imagedata r:id="rId190" r:href="rId191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footerReference w:type="even" r:id="rId192"/>
          <w:footerReference w:type="default" r:id="rId193"/>
          <w:pgSz w:w="12240" w:h="15840"/>
          <w:pgMar w:top="1576" w:left="1236" w:right="1059" w:bottom="2358" w:header="0" w:footer="3" w:gutter="0"/>
          <w:rtlGutter w:val="0"/>
          <w:cols w:num="2" w:space="260"/>
          <w:pgNumType w:start="12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Zu den offenen Fragen zählt, ob sich Musik im Netz</w:t>
        <w:br/>
        <w:t>weiterhin allein auf für die technologisch hochentwik-</w:t>
        <w:br/>
        <w:t>kelten Länder der westlichen Welt konzentrieren wird</w:t>
        <w:br/>
        <w:t>oder ob wirklich einmal alle Musikkulturen in ihm</w:t>
        <w:br/>
        <w:t>repräsentiert sein werden und die Möglichkeiten des</w:t>
        <w:br/>
        <w:t>Netzes auch optimal werden nutzen können. Ebenso</w:t>
        <w:br/>
        <w:t>offen ist derzeit die Bedeutung der Distribution und</w:t>
        <w:br/>
        <w:t>der kommerziellen Interessen für die Musik im Netz</w:t>
        <w:br/>
        <w:t>als avancierter Kunstform in der Tradition der elektro</w:t>
        <w:t>-</w:t>
        <w:br/>
        <w:t>nischen Musik. Das gleiche gilt für die Möglichkeiten,</w:t>
        <w:br/>
        <w:t>emanzipatorisch orientierte, politische Auseinander</w:t>
        <w:t>-</w:t>
        <w:br/>
        <w:t>setzungen auch für Netzkunst zu reflektieren und</w:t>
        <w:br/>
        <w:t>voranzutreiben. Sogar heute scheint noch ungewiss</w:t>
        <w:br/>
        <w:t>zu sein, ob sich Kunst und Musik im Netz etablieren,</w:t>
        <w:br/>
        <w:t>ob sich diesem Medium gemäße ästhetische Formen</w:t>
        <w:br/>
        <w:t>entwickeln und ob sich die bisher entstandenen Formen</w:t>
        <w:br/>
        <w:t>auf Dauer bewähren können.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902" w:left="0" w:right="0" w:bottom="13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center"/>
        <w:spacing w:before="0" w:after="0" w:line="140" w:lineRule="exact"/>
        <w:ind w:left="60" w:right="0" w:firstLine="0"/>
        <w:sectPr>
          <w:type w:val="continuous"/>
          <w:pgSz w:w="12240" w:h="15840"/>
          <w:pgMar w:top="902" w:left="1141" w:right="1153" w:bottom="1348" w:header="0" w:footer="3" w:gutter="0"/>
          <w:rtlGutter w:val="0"/>
          <w:cols w:space="720"/>
          <w:noEndnote/>
          <w:docGrid w:linePitch="360"/>
        </w:sectPr>
      </w:pPr>
      <w:r>
        <w:rPr>
          <w:rStyle w:val="CharStyle164"/>
        </w:rPr>
        <w:t xml:space="preserve">Husik und Internet </w:t>
      </w:r>
      <w:r>
        <w:rPr>
          <w:rStyle w:val="CharStyle316"/>
        </w:rPr>
        <w:t xml:space="preserve">JULIA GERLACH/SABINE SANIO </w:t>
      </w:r>
      <w:r>
        <w:rPr>
          <w:rStyle w:val="CharStyle182"/>
        </w:rPr>
        <w:t>[Musik im Labyrinth oder: Die Musikalische Vernetzung der Zukunft]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200" w:firstLine="760"/>
      </w:pPr>
      <w:r>
        <w:rPr>
          <w:rStyle w:val="CharStyle131"/>
        </w:rPr>
        <w:t xml:space="preserve">0 Tilman Küntzel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Weg ist einfach und visuell eindeutig: ein bogenförmiger Pfeil aus sig-</w:t>
        <w:br/>
      </w:r>
      <w:r>
        <w:rPr>
          <w:rStyle w:val="CharStyle131"/>
        </w:rPr>
        <w:t xml:space="preserve">Eillfach dern Pfeil folgen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nalfarbenroten Punkten lotst zu einen grünen Punkt. Den roten folgt man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60" w:right="1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Maus (Sounds kommentieren) und erwartet wohl etwas vom poin</w:t>
        <w:t>-</w:t>
        <w:br/>
        <w:t>tierten grünen. Die Logik des Internets - mit-Buttonklick-in-ein-neues-</w:t>
        <w:br/>
        <w:t>Universum - wird jedoch nicht erfüllt. Statt dessen hört man bei grün</w:t>
        <w:br/>
        <w:t>„yes or no“ und da keine Entscheidungswege implementiert sind, bleibt</w:t>
        <w:br/>
        <w:t>es bei der unauflösbaren Dichotomie, der visuellen Oberfläche und den</w:t>
        <w:br/>
        <w:t>dahinter verborgenen Klängen, also im Hier und Jetzt des audiovisuellen</w:t>
        <w:br/>
        <w:t>Internetobjekts.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1100" w:firstLine="440"/>
      </w:pPr>
      <w:r>
        <w:pict>
          <v:shape id="_x0000_s1206" type="#_x0000_t75" style="position:absolute;margin-left:-14.9pt;margin-top:254.65pt;width:56.9pt;height:47.5pt;z-index:-125829321;mso-wrap-distance-left:5.pt;mso-wrap-distance-right:70.55pt;mso-wrap-distance-bottom:10.7pt;mso-position-horizontal-relative:margin" wrapcoords="0 0 21600 0 21600 21600 0 21600 0 0">
            <v:imagedata r:id="rId194" r:href="rId19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Das, was man sieht, klingt. Jeder der Punkte generiert bei rollover einen</w:t>
        <w:br/>
        <w:t>eigenen Sound, wenn man länger verweilt auch zwei-, dreimal. Und wenn</w:t>
        <w:br/>
        <w:t>man ganz hektisch über die roten Punkte rollt, entsteht eine Soundwolke</w:t>
        <w:br/>
        <w:t>aus allem, hintereinander und übereinander ineinander verwoben, bis das</w:t>
        <w:br/>
        <w:t>System überlastet Ist und man ausharren muss, bis sich die Wolke verflüch</w:t>
        <w:t>-</w:t>
        <w:br/>
        <w:t>tigt. Mit etwas mehr Feingefühl kann der Rezipient kleine Choreographien</w:t>
        <w:br/>
        <w:t>aus dem Wenigen (Vogellaute, Sprache, Rhythmen) kombinieren. Dann wird</w:t>
        <w:br/>
        <w:t>aus der spielerisch erkundeten konzeptuellen Idee ein kleines Instrument.</w:t>
        <w:br/>
        <w:t>„The error man" Ist eines von knapp zehn kleinen audiovisuellen arte-pove-</w:t>
        <w:br/>
        <w:t>ra-Objekten, die der Klangkünstler Tilman Küntzel auf seiner Homepage wie</w:t>
        <w:br/>
        <w:t>kleine Zeichnungen auf einer weißen Galeriewand präsentiert. Die humorvol</w:t>
        <w:t>-</w:t>
        <w:br/>
        <w:t>len Objekte beruhen auf einfachen Prinzipien und ähneln Spieluhren, die</w:t>
        <w:br/>
        <w:t>der Rezipient in Gang setzt, erkundet und einstellt. Zu den visuellen Erei</w:t>
        <w:t>-</w:t>
        <w:br/>
        <w:t>gnissen gibt es immer auch ein akustisches Pendant und umgekehrt.</w:t>
        <w:br/>
        <w:t>Samples und Loops (also keine längeren musikalischen Entwicklungen)</w:t>
        <w:br/>
        <w:t>ermöglichen eine variable und rezipientenabhängige akustische Gestaltung,</w:t>
        <w:br/>
        <w:t>auch der zeitlichen Dimension. Diese musikalische Diskontinuität (d.h.</w:t>
        <w:br/>
        <w:t>offene/momentane Form) und der konzeptuelle künstlerische Ansatz, die</w:t>
        <w:br/>
        <w:t>dem Verhalten des ungeduldigen Netzbesuchers entgegenkommen, sind</w:t>
        <w:br/>
        <w:t>* ein typisches Phänomen für Musik im Netz.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60" w:right="1100" w:firstLine="0"/>
        <w:sectPr>
          <w:footerReference w:type="even" r:id="rId196"/>
          <w:footerReference w:type="default" r:id="rId197"/>
          <w:pgSz w:w="12240" w:h="15840"/>
          <w:pgMar w:top="902" w:left="1141" w:right="1153" w:bottom="1348" w:header="0" w:footer="3" w:gutter="0"/>
          <w:rtlGutter w:val="0"/>
          <w:cols w:space="720"/>
          <w:pgNumType w:start="126"/>
          <w:noEndnote/>
          <w:docGrid w:linePitch="360"/>
        </w:sectPr>
      </w:pPr>
      <w:r>
        <w:pict>
          <v:shape id="_x0000_s1207" type="#_x0000_t202" style="position:absolute;margin-left:-21.1pt;margin-top:197.05pt;width:28.1pt;height:12.15pt;z-index:-125829320;mso-wrap-distance-left:5.pt;mso-wrap-distance-right:105.85pt;mso-wrap-distance-bottom:81.05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14"/>
                      <w:lang w:val="de-DE" w:eastAsia="de-DE" w:bidi="de-DE"/>
                      <w:b w:val="0"/>
                      <w:bCs w:val="0"/>
                    </w:rPr>
                    <w:t>[12 4]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8" type="#_x0000_t202" style="position:absolute;margin-left:112.8pt;margin-top:194.3pt;width:178.55pt;height:76.8pt;z-index:-125829319;mso-wrap-distance-left:5.pt;mso-wrap-distance-right:199.45pt;mso-wrap-distance-bottom:19.1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Tilman Küntzel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Geboren 1959. 1982-1990 Studium der Freien Kunst</w:t>
                    <w:br/>
                    <w:t>an der Hochschule für bildende Künste Hamburg, bei</w:t>
                    <w:br/>
                    <w:t>Claus Böhmler u. a. Seit '92 Lehrbeauftragter an der</w:t>
                    <w:br/>
                    <w:t>Fachhochschule Nordostniedersachsen, FB Ästhetik</w:t>
                    <w:br/>
                    <w:t>und Kommunikation. Seit '90 Teilnahme an zahlreichen</w:t>
                    <w:br/>
                    <w:t>Gruppenausstellungen und Symposien Im In- und Ausland</w:t>
                    <w:br/>
                    <w:t>insb. In Polen, Schweden, Holland, Kanada und Indien.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09" type="#_x0000_t202" style="position:absolute;margin-left:311.75pt;margin-top:203.9pt;width:179.05pt;height:48.95pt;z-index:-125829318;mso-wrap-distance-left:198.95pt;mso-wrap-distance-top:7.8pt;mso-wrap-distance-right:5.pt;mso-wrap-distance-bottom:37.4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Subjektive Wahrnehmung und Erkundung des audio</w:t>
                    <w:t>-</w:t>
                    <w:br/>
                    <w:t xml:space="preserve">visuellen Raumes des Betrachters sind Themen, </w:t>
                  </w:r>
                  <w:r>
                    <w:rPr>
                      <w:rStyle w:val="CharStyle124"/>
                      <w:lang w:val="de-DE" w:eastAsia="de-DE" w:bidi="de-DE"/>
                    </w:rPr>
                    <w:t>mit</w:t>
                    <w:br/>
                  </w:r>
                  <w:r>
                    <w:rPr>
                      <w:rStyle w:val="CharStyle105"/>
                      <w:lang w:val="de-DE" w:eastAsia="de-DE" w:bidi="de-DE"/>
                    </w:rPr>
                    <w:t>denen sich Tilman Küntzel beschäftigt. Er lebt und arbeitet</w:t>
                    <w:br/>
                    <w:t>In Deutschland und Schweden.</w:t>
                    <w:br/>
                  </w:r>
                  <w:r>
                    <w:fldChar w:fldCharType="begin"/>
                  </w:r>
                  <w:r>
                    <w:rPr>
                      <w:rStyle w:val="CharStyle105"/>
                    </w:rPr>
                    <w:instrText> HYPERLINK "http://www.tkuentzel.de"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www.tkuentzel.de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Neben den Internetobjekten findet man auf der Site auch Sounds des</w:t>
        <w:br/>
        <w:t>Klangkünstler zum Runterladen oder kann sich über Küntzels Real-Raum-</w:t>
        <w:br/>
        <w:t>Klanginstallationen informieren.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198"/>
          <w:headerReference w:type="default" r:id="rId199"/>
          <w:footerReference w:type="even" r:id="rId200"/>
          <w:footerReference w:type="default" r:id="rId201"/>
          <w:pgSz w:w="12240" w:h="15840"/>
          <w:pgMar w:top="1375" w:left="1320" w:right="955" w:bottom="1082" w:header="0" w:footer="3" w:gutter="0"/>
          <w:rtlGutter w:val="0"/>
          <w:cols w:space="720"/>
          <w:pgNumType w:start="125"/>
          <w:noEndnote/>
          <w:docGrid w:linePitch="360"/>
        </w:sectPr>
      </w:pPr>
      <w:bookmarkStart w:id="23" w:name="bookmark23"/>
      <w:r>
        <w:rPr>
          <w:lang w:val="de-DE" w:eastAsia="de-DE" w:bidi="de-DE"/>
          <w:color w:val="000000"/>
          <w:position w:val="0"/>
        </w:rPr>
        <w:t>AUS DER DISKUSSION IM PODIUM „MUSIK UND INTERNET“ WÄHREND DER TRANSMEDIALE,01 - [DIY!]</w:t>
      </w:r>
      <w:bookmarkEnd w:id="2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75" w:left="0" w:right="0" w:bottom="10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Susanne Binas: Obwohl ich keine Spezialistin in Sachen</w:t>
        <w:br/>
        <w:t>„Musik und Internet“ bin, interessiert mich dieses Thema</w:t>
        <w:br/>
        <w:t>als Phänomen in einer Reihe von Entwicklungen, die es</w:t>
        <w:br/>
        <w:t>rings um Musik im Zusammenhang von Technologie,</w:t>
        <w:br/>
        <w:t>Ästhetik, kulturellem Gebrauch und Ökonomie gibt. In</w:t>
        <w:br/>
        <w:t>letzter Zeit drehen sich die Diskussionen zum Thema</w:t>
        <w:br/>
        <w:t>„Musik und Internet“ v.a. um die Rechtsproblematik, nur</w:t>
        <w:br/>
        <w:t>selten um ästhetische Fragen - wie Musik im Netz klingt</w:t>
        <w:br/>
        <w:t>und wer mit ihr als klanglichem Phänomen im Netz um</w:t>
        <w:t>-</w:t>
        <w:br/>
        <w:t>geht. Letzteres ist die Frage nach dem kulturellen Ge</w:t>
        <w:t>-</w:t>
        <w:br/>
        <w:t>brauch von Musik im Netz. Wenn es dann allerdings</w:t>
        <w:br/>
        <w:t>wirklich einmal um ästhetische oder kulturelle Perspek</w:t>
        <w:t>-</w:t>
        <w:br/>
        <w:t>tiven geht, dann stößt man immer wieder v.a. auf die</w:t>
        <w:br/>
        <w:t>Hoffnung, das Netz könne unsere Kommunikation und</w:t>
        <w:br/>
        <w:t>den Kulturprozess insgesamt demokratisieren. Dann fal</w:t>
        <w:t>-</w:t>
        <w:br/>
        <w:t>len Stichwörter wie universelle Verfügbarkeit, freier In</w:t>
        <w:t>-</w:t>
        <w:br/>
        <w:t>formationsfluss, Dezentralisierung, Reziprozität. Wei</w:t>
        <w:t>-</w:t>
        <w:br/>
        <w:t>tere Hoffnungen gelten der multiplen Funktionalität des</w:t>
        <w:br/>
        <w:t>Netzes. Es ist Klangerzeuger und Instrument, Memorie-</w:t>
        <w:br/>
        <w:t>rungs-, Notations- und Programmierungssystem, Klang</w:t>
        <w:t>-</w:t>
        <w:br/>
        <w:t>raum im Sinne der Übertragung von simulierten oder</w:t>
        <w:br/>
        <w:t>realen Räumen, Ersatz für den Konzertsaal, Medium der</w:t>
        <w:br/>
        <w:t>Kommunikation und der Distribution. Die Hoffnungen,</w:t>
        <w:br/>
        <w:t>mittels technologischer Erneuerung könne eine Demo</w:t>
        <w:t>-</w:t>
        <w:br/>
        <w:t>kratisierung eintreten und zentralisierende Instanzen</w:t>
        <w:br/>
        <w:t>umgangen werden, findet man allerdings allenthalben in</w:t>
        <w:br/>
        <w:t>der Kunst des 20. Jahrhunderts und auch schon früher.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aktuellen Techniken wie mp3 etc. muss man nicht</w:t>
        <w:br/>
        <w:t>nur danach fragen, wer sie warum entwickelt, sondern</w:t>
        <w:br/>
        <w:t>auch, wieso sich so viele Hoffnungen an dieses Medium</w:t>
        <w:br/>
        <w:t>knüpfen. Mich interessiert die Frage, ob das Netz diese</w:t>
        <w:br/>
        <w:t>Hoffnungen wirklich erfüllen kann. Trifft es nunmehr</w:t>
        <w:br/>
        <w:t>tatsächlich zu, dass die technologische Entwicklung ihre</w:t>
        <w:br/>
        <w:t>quasi eingeschriebene Tendenz als Katalysator für Ratio</w:t>
        <w:t>-</w:t>
        <w:br/>
        <w:t>nalisierung, Arbeitsteilung, für Spezialisierung, für Zu</w:t>
        <w:t>-</w:t>
        <w:br w:type="column"/>
        <w:t>spitzung von Entfremdung aufgibt und in neue Zusam</w:t>
        <w:t>-</w:t>
        <w:br/>
        <w:t>menhänge überführt? Und wenn ja, welche ästhetischen</w:t>
        <w:br/>
        <w:t>Experimente werden dann im Netz möglich, Experimente,</w:t>
        <w:br/>
        <w:t>die wahrscheinlich hörbar die „Handschrift“ ihrer Pro</w:t>
        <w:t>-</w:t>
        <w:br/>
        <w:t>grammierer tragen werden und somit ganz andere Krite</w:t>
        <w:t>-</w:t>
        <w:br/>
        <w:t>rien einer ästhetisch-künstlerischen Debatte provozieren?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Unsere Sprachlosigkeit angesichts dieser kulturell-</w:t>
        <w:br/>
        <w:t>technologisch-ästhetischen Provokation liegt vermutlich</w:t>
        <w:br/>
        <w:t>auch darin begründet, dass die physische Präsenz, die</w:t>
        <w:br/>
        <w:t>die Musik nach unseren bisherigen Erfahrungen als be</w:t>
        <w:t>-</w:t>
        <w:br/>
        <w:t>wegter Klang in Raum und Zeit braucht, im Netz fehlt,</w:t>
        <w:br/>
        <w:t>bzw. über völlig andere Instrumente generiert wird, de</w:t>
        <w:t>-</w:t>
        <w:br/>
        <w:t>rer das Gros jener bisher mit Musik und Klang Beschäf</w:t>
        <w:t>-</w:t>
        <w:br/>
        <w:t>tigter eigentlich nicht mächtig ist. Es ist ähnlich wie vor</w:t>
        <w:br/>
        <w:t>120 Jahren, als die Musik auf den Tonträger kam und die</w:t>
        <w:br/>
        <w:t>unmittelbare physische Präsenz des Klangs und seiner</w:t>
        <w:br/>
        <w:t>Entstehung verloren ging, Klang aus der Flüchtigkeit sei</w:t>
        <w:t>-</w:t>
        <w:br/>
        <w:t>ner unmittelbaren Hervorbringung „gerissen“ wurde</w:t>
        <w:br/>
        <w:t>und eine völlig neue Umgangsform mit Klang bzw. mit</w:t>
        <w:br/>
        <w:t>Musik entstand. Die Menschen haben allerdings recht</w:t>
        <w:br/>
        <w:t>schnell gelernt, damit souverän umzugehen. Musik ins</w:t>
        <w:t>-</w:t>
        <w:br/>
        <w:t>gesamt, bzw. der Musikprozess als Ganzes haben sich</w:t>
        <w:br/>
        <w:t>jedoch gravierend verändert. Vielleicht befinden wir uns</w:t>
        <w:br/>
        <w:t>gegenwärtig in einer ähnlichen Umbruchssituation, mit</w:t>
        <w:br/>
        <w:t>zunächst ähnlich irrationalen Konstellationen, weil uns</w:t>
        <w:br/>
        <w:t>sowohl die Erfahrungen als auch die Begriffe fehlen, dies</w:t>
        <w:br/>
        <w:t>zu beschreiben.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40" w:h="15840"/>
          <w:pgMar w:top="1375" w:left="1320" w:right="955" w:bottom="1082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Rantasa: Strukturell ist das Netz für mich ein Kom</w:t>
        <w:t>-</w:t>
        <w:br/>
        <w:t>munikationswerkzeug. Die Struktur der Musik im Netz</w:t>
        <w:br/>
        <w:t>ist solipsistisch, man betreibt sie allein oder zu zweit vor</w:t>
        <w:br/>
        <w:t>dem Bildschirm. Ich bin nach wie vor damit beschäftigt</w:t>
        <w:br/>
        <w:t>zu verstehen, was das Netz eigentlich ist, jedes Mal wenn</w:t>
        <w:br/>
        <w:t>ich glaube, ich bin drauf gekommen, hat es sich wieder</w:t>
        <w:br/>
        <w:t>verändert. Meine Erfahrung ist eigentlich die des</w:t>
        <w:br/>
        <w:t>Herausfindens, worum es im Netz gehen könnte.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75" w:left="0" w:right="0" w:bottom="10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880" w:right="0" w:firstLine="0"/>
        <w:sectPr>
          <w:type w:val="continuous"/>
          <w:pgSz w:w="12240" w:h="15840"/>
          <w:pgMar w:top="1375" w:left="1320" w:right="955" w:bottom="1082" w:header="0" w:footer="3" w:gutter="0"/>
          <w:rtlGutter w:val="0"/>
          <w:cols w:space="720"/>
          <w:noEndnote/>
          <w:docGrid w:linePitch="360"/>
        </w:sectPr>
      </w:pPr>
      <w:r>
        <w:rPr>
          <w:rStyle w:val="CharStyle254"/>
          <w:b w:val="0"/>
          <w:bCs w:val="0"/>
        </w:rPr>
        <w:t xml:space="preserve">Musik g Internet </w:t>
      </w:r>
      <w:r>
        <w:rPr>
          <w:rStyle w:val="CharStyle97"/>
          <w:b/>
          <w:bCs/>
        </w:rPr>
        <w:t xml:space="preserve">SUSANNE BINAS/PETER RANTASA </w:t>
      </w:r>
      <w:r>
        <w:rPr>
          <w:rStyle w:val="CharStyle349"/>
          <w:b/>
          <w:bCs/>
        </w:rPr>
        <w:t>[Diskussion]</w:t>
      </w:r>
    </w:p>
    <w:p>
      <w:pPr>
        <w:widowControl w:val="0"/>
        <w:spacing w:line="162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75" w:left="0" w:right="0" w:bottom="10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Susanne Binas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Geboren in Berlin 1964; 1982-1987 Studium der Musik-</w:t>
        <w:br/>
        <w:t>und Kulturwissenschaft an der Humboldt-Universität Berlin,</w:t>
        <w:br/>
        <w:t>seit 1992 freie Projektarbeit; Vorsitzende des Vereins „kunst</w:t>
        <w:br/>
        <w:t>in parochial“, 1996 zusammen mit Carsten Seiffarth</w:t>
        <w:br/>
        <w:t>Gründung der „singuhr-hörgalerie in parochial“ (Galerie für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375" w:left="2429" w:right="2180" w:bottom="1082" w:header="0" w:footer="3" w:gutter="0"/>
          <w:rtlGutter w:val="0"/>
          <w:cols w:num="2" w:space="233"/>
          <w:noEndnote/>
          <w:docGrid w:linePitch="360"/>
        </w:sectPr>
      </w:pPr>
      <w:r>
        <w:br w:type="column"/>
      </w:r>
      <w:r>
        <w:rPr>
          <w:rStyle w:val="CharStyle96"/>
        </w:rPr>
        <w:t>Klangkunst in Berlin-Mitte), seit 1997 wissenschaftliche</w:t>
        <w:br/>
        <w:t>Mitarbeiterin der HUB am Lehrstuhl für Theorie und</w:t>
        <w:br/>
        <w:t>Geschichte der populären Musik; seit Juli 2000 kulturpoliti</w:t>
        <w:t>-</w:t>
        <w:br/>
        <w:t>sche Beraterin der Berliner Club-Commission)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pict>
          <v:shape id="_x0000_s1214" type="#_x0000_t202" style="position:absolute;margin-left:-116.9pt;margin-top:-2.75pt;width:129.85pt;height:44.45pt;z-index:-125829317;mso-wrap-distance-left:16.55pt;mso-wrap-distance-right:9.35pt;mso-wrap-distance-bottom:536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  <w:lang w:val="de-DE" w:eastAsia="de-DE" w:bidi="de-DE"/>
                    </w:rPr>
                    <w:t>0 Electrica</w:t>
                    <w:br/>
                    <w:t>Musik als dritte Dimension</w:t>
                    <w:br/>
                    <w:t>des 2D-Bildschirms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15" type="#_x0000_t75" style="position:absolute;margin-left:-133.45pt;margin-top:362.65pt;width:146.15pt;height:215.3pt;z-index:-125829316;mso-wrap-distance-left:5.pt;mso-wrap-distance-top:362.65pt;mso-wrap-distance-right:9.6pt;mso-position-horizontal-relative:margin;mso-position-vertical-relative:margin" wrapcoords="2442 0 21600 0 21600 1452 21563 13553 21563 21600 0 21600 0 13553 2442 1452 2442 0">
            <v:imagedata r:id="rId202" r:href="rId203"/>
            <w10:wrap type="square" side="right" anchorx="margin" anchory="margin"/>
          </v:shape>
        </w:pict>
      </w:r>
      <w:r>
        <w:pict>
          <v:shape id="_x0000_s1216" type="#_x0000_t202" style="position:absolute;margin-left:-134.15pt;margin-top:605.3pt;width:28.3pt;height:12.7pt;z-index:-125829315;mso-wrap-distance-left:5.pt;mso-wrap-distance-right:105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51"/>
                    </w:rPr>
                    <w:t>[12b]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Electrica Ist einem real existierenden Umspannwerk in Jena (Bauhaus</w:t>
        <w:t>-</w:t>
        <w:br/>
        <w:t>architektur) nachempfunden. Die visuellen Oberflächen sind mit realen</w:t>
        <w:br/>
        <w:t>Photos des Ortes, alten Schaltplänen und überzeichneten elektrischen</w:t>
        <w:br/>
        <w:t>Geräten gestaltet und dienen dem User als Steuerfeld (mit visueller</w:t>
        <w:br/>
        <w:t>Rückkopplung) für das Musikalische. Die Klangsprache basiert auf den</w:t>
        <w:br/>
        <w:t>Vorstellungen der electrlca-Gestalter (Gundula Merkeffsky, Peter</w:t>
        <w:br/>
        <w:t>Muehlfriedel, Leonard Schaumann), wie es während der Betriebszelt des</w:t>
        <w:br/>
        <w:t>Umspannwerks dort geklungen haben könnte, und verweist auf die Anfänge</w:t>
        <w:br/>
        <w:t>der elektronischen Musik: Generatorklänge unterschiedlicher Schwingungs</w:t>
        <w:t>-</w:t>
        <w:br/>
        <w:t>formen, Rauschen verschiedenster Bandbreiten und Filterungen etc...</w:t>
        <w:br/>
        <w:t>Gekoppelt mit dem Visuellen entsteht ein homogener ästhetischer Gestus.</w:t>
        <w:br/>
        <w:t>Das „Elekrophone“ (eines von fünf audiovisuellen Oberflächen) ähnelt am</w:t>
        <w:br/>
        <w:t>stärksten einer bekannten Instrumentalen Plattform (dem Prinzip einer</w:t>
        <w:br/>
        <w:t>Heimorgel ähnlich): anklickbare Samples (u.a. für diese Site sonst untypi</w:t>
        <w:t>-</w:t>
        <w:br/>
        <w:t>sche rhythmische Patterns) und über eine Tastatur (rollover) steuerbare fle</w:t>
        <w:t>-</w:t>
        <w:br/>
        <w:t>xible Klänge können hier integriert werden. „Netzbrummen“, „Theremator“</w:t>
        <w:br/>
        <w:t>und „Resonator“ basieren auf bearbeiteten Originalbildern. Diesen visuellen</w:t>
        <w:br/>
        <w:t>Flächen ist ein musikalisches Koordinatensystem unterlegt, das z.B. nach</w:t>
        <w:br/>
        <w:t>relativer Tonhöhe und Lautstärke dimensioniert ist. Der Nutzer wählt Klang</w:t>
        <w:t>-</w:t>
        <w:br/>
        <w:t>typen aus und variiert diese, indem er die Maus neu positioniert oder Klang</w:t>
        <w:t>-</w:t>
        <w:br/>
        <w:t>symbole an anderer Stelle auf dem elektrischen Schaltplan (der musikalischen</w:t>
        <w:br/>
        <w:t>Matrix) platziert. Ähnlich wie beim Sensorhandschuh oder dem historischen</w:t>
        <w:br/>
        <w:t>Theremin (und zahlreichen audiovisuellen interaktiven Konzepten) werden</w:t>
        <w:br/>
        <w:t>die Gesten nach voreingestellten Regeln in Klangverläufe übersetzt. Die zwei</w:t>
        <w:t>-</w:t>
        <w:br/>
        <w:t>dimensionale Bildschirmfläche dehnt sich über den musikalischen Raum</w:t>
        <w:br/>
        <w:t>quasi in eine dritte Dimension. Eine gewisse Nähe zu Maus-Fahrten durch</w:t>
        <w:br/>
        <w:t>virtuelle dreidimensionale Spielräume ist nicht zu leugnen. Der Bildschirm</w:t>
        <w:br/>
        <w:t>erhält eine sinnhafte räumliche Belegung, die auch beim Hören am Bild</w:t>
        <w:t>-</w:t>
        <w:br/>
        <w:t>schirm eine musikalisch-räumliche Erfahrung ermöglicht und so etwas wie</w:t>
        <w:br/>
        <w:t>eine Atmosphäre kreiert.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031" w:line="2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Rezeption dieses Site-Typs ist wesentlich davon geprägt, dass der</w:t>
        <w:br/>
        <w:t>Rezipient sie jederzeit von jedem Computer mit Internetzugang laden und</w:t>
        <w:br/>
        <w:t>mit dem Gegebenen experimentieren kann, ohne mit der Außenwelt in</w:t>
        <w:br/>
        <w:t>Kontakt treten zu müssen. Traditionelle Konzertsituationen, aber damit ver</w:t>
        <w:t>-</w:t>
        <w:br/>
        <w:t>bunden auch gängige Kommunikationsformen sind so außer Kraft gesetzt.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96"/>
        </w:rPr>
        <w:t>Electrica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04"/>
          <w:headerReference w:type="default" r:id="rId205"/>
          <w:footerReference w:type="even" r:id="rId206"/>
          <w:footerReference w:type="default" r:id="rId207"/>
          <w:pgSz w:w="12240" w:h="15840"/>
          <w:pgMar w:top="1579" w:left="3134" w:right="2568" w:bottom="1579" w:header="0" w:footer="3" w:gutter="0"/>
          <w:rtlGutter w:val="0"/>
          <w:cols w:space="720"/>
          <w:pgNumType w:start="128"/>
          <w:noEndnote/>
          <w:docGrid w:linePitch="360"/>
        </w:sectPr>
      </w:pPr>
      <w:r>
        <w:fldChar w:fldCharType="begin"/>
      </w:r>
      <w:r>
        <w:rPr>
          <w:rStyle w:val="CharStyle96"/>
        </w:rPr>
        <w:instrText> HYPERLINK "http://www.electrlca.leonld.de" </w:instrText>
      </w:r>
      <w:r>
        <w:fldChar w:fldCharType="separate"/>
      </w:r>
      <w:r>
        <w:rPr>
          <w:rStyle w:val="Hyperlink"/>
          <w:lang w:val="en-US" w:eastAsia="en-US" w:bidi="en-US"/>
        </w:rPr>
        <w:t>www.electrlca.leonld.de</w:t>
      </w:r>
      <w:r>
        <w:fldChar w:fldCharType="end"/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transmediale-Motto Do ityourself beschreibt</w:t>
        <w:br/>
        <w:t>die werkzeugartige Struktur, die ich am Internet inte</w:t>
        <w:t>-</w:t>
        <w:br/>
        <w:t>ressant finde. Zu den Werkzeugen für Musik im Netz</w:t>
        <w:br/>
        <w:t>gehört ein handelsüblicher Synthesizer, etwa clavianord-</w:t>
        <w:br/>
        <w:t>modular, ein sehr guter virtuell-analoger Synthesizer,</w:t>
        <w:br/>
        <w:t>der die großen Dinger mit den vielen Kabeln zum Um</w:t>
        <w:t>-</w:t>
        <w:br/>
        <w:t>stecken auf einer Bildschirmoberfläche emuliert. Durch</w:t>
        <w:br/>
        <w:t xml:space="preserve">das Zusammenstecken verschiedener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Module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entsteht</w:t>
        <w:br/>
        <w:t>ein sogenanntes Patch. Der modulare Synthesizer ist</w:t>
        <w:br/>
        <w:t>bloß eine Umgebung, das Instrument ist der jeweilige</w:t>
        <w:br/>
        <w:t>Patch. Rund um solche Instrumente bilden sich leben</w:t>
        <w:t>-</w:t>
        <w:br/>
        <w:t>dige Gruppen von Benutzern, die die Instrumente über</w:t>
        <w:br/>
        <w:t>Mailinglisten durchs Netz schicken. Inzwischen gibt es</w:t>
        <w:br/>
        <w:t>Websites, die über Archive mit ca. 5-7000 Instrumenten</w:t>
        <w:br/>
        <w:t>verfügen. Das wird problematisch, sobald jemand sich</w:t>
        <w:br/>
        <w:t>im Netz bedient und von solchen Patches CDs produ</w:t>
        <w:t>-</w:t>
        <w:br/>
        <w:t>ziert. Es kommt zu einer grundlegenden Verschiebung:</w:t>
        <w:br/>
        <w:t>Der Streit um das Urheberrecht liegt hier statt auf der</w:t>
        <w:br/>
        <w:t>klanglichen Ebene auf der des klanggenerierenden</w:t>
        <w:br/>
        <w:t>Instruments.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kann sich die Screenshots dieses modularen</w:t>
        <w:br/>
        <w:t>Synthesizer im Netz ansehen und sich die, die einem gut</w:t>
        <w:br/>
        <w:t>gefallen, auf seinem eigenen Computer installieren. Zur</w:t>
        <w:br/>
        <w:t>Bearbeitung dieser Samples benötigt man ein weiteres</w:t>
        <w:br/>
        <w:t>Werkzeug, am besten ebenfalls aus dem Netz. Ich emp</w:t>
        <w:t>-</w:t>
        <w:br/>
        <w:t>fehle eines, das ein bisschen Undergroundcharakter hat</w:t>
        <w:br/>
        <w:t>und nicht nur von kommerziellen Interessen durchsetzt</w:t>
        <w:br/>
        <w:t>ist: das sogenannte „loophost“, ein frei verfügbares Open</w:t>
        <w:br/>
        <w:t>Source-Instrument, das kollektiv weiterentwickelt wird.</w:t>
        <w:br/>
        <w:t>Es ist ein Mac-Patch, mit dem man viele Loops abspielen</w:t>
        <w:br/>
        <w:t>und verändern kann und das gerne für Live-Konzerte</w:t>
        <w:br/>
        <w:t xml:space="preserve">verwendet wird: </w:t>
      </w:r>
      <w:r>
        <w:fldChar w:fldCharType="begin"/>
      </w:r>
      <w:r>
        <w:rPr>
          <w:color w:val="000000"/>
        </w:rPr>
        <w:instrText> HYPERLINK "http://loopool.live.fm"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http://loopool.live.fm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Außerdem findet</w:t>
        <w:br/>
        <w:t xml:space="preserve">man dort ein Link zu </w:t>
      </w:r>
      <w:r>
        <w:fldChar w:fldCharType="begin"/>
      </w:r>
      <w:r>
        <w:rPr>
          <w:color w:val="000000"/>
        </w:rPr>
        <w:instrText> HYPERLINK "http://www.klingt.org"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www.klingt.org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 ein solcher Loop-</w:t>
        <w:br/>
        <w:t>Player für kollektives Musizieren auf mp3-loop-Basis im</w:t>
        <w:br/>
        <w:t>Netz zur Verfügung gestellt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Derzeit ist das Netz, weil es noch in Formung begrif</w:t>
        <w:t>-</w:t>
        <w:br/>
        <w:t>fen ist, heiß umkämpft. Spannend ist nicht das Technische.</w:t>
        <w:br/>
        <w:t>Interessant im Sinne der sozialen Aneignung wäre eine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Nutzung, die wir vorgeben und aus der sich, gewisser</w:t>
        <w:t>-</w:t>
        <w:br/>
        <w:t>maßen rückgekoppelt, ein Design entwickeln lässt, das</w:t>
        <w:br/>
        <w:t>Fluchtlinien der Gesellschaft anzeigt: Wo wir hinwollen,</w:t>
        <w:br/>
        <w:t>was wir, auch in der Musik, als utopisch begreifen, statt</w:t>
        <w:br/>
        <w:t>immer nur kritisch zu reflektieren, was wir haben. Wir</w:t>
        <w:br/>
        <w:t>müssen Fluchtlinien entwickeln und zwar in einem sehr</w:t>
        <w:br/>
        <w:t>weiten Feld. Der Prozess, den wir derzeit über das Netz</w:t>
        <w:br/>
        <w:t>erleben, ist sehr grundlegend, er betrifft alles, ob Öko</w:t>
        <w:t>-</w:t>
        <w:br/>
        <w:t>nomie, Steuerrecht, Urheberrecht. Hinter verschlosse</w:t>
        <w:t>-</w:t>
        <w:br/>
        <w:t>nen Türen führen Lobby-Gruppen, die sich das leisten</w:t>
        <w:br/>
        <w:t>können, die politischen Verhandlungen. Es ist kein demo</w:t>
        <w:t>-</w:t>
        <w:br/>
        <w:t>kratischer Prozess, in dem ausgemacht wird, was die</w:t>
        <w:br/>
        <w:t>Menschen wollen, das geht nur noch über Kaufen oder</w:t>
        <w:br/>
        <w:t>Nicht-Kaufen, über Marktanteile usw...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Begriffe wie „digital divide“ beschreiben wichtige</w:t>
        <w:br/>
        <w:t>Themen wie die unterschiedlichen Zugänge zum Netz,</w:t>
        <w:br/>
        <w:t>den Zugang über Modem oder durch das Betreiben ei</w:t>
        <w:t>-</w:t>
        <w:br/>
        <w:t>nes Servers und die Aneignung aufwendiger Techniken</w:t>
        <w:br/>
        <w:t>für eigene Zwecke; auf globalem Niveau steht zur Debatte,</w:t>
        <w:br/>
        <w:t>welche musikalischen Kulturen einen Zugang zur An</w:t>
        <w:t>-</w:t>
        <w:br/>
        <w:t>eignung dieser Technologien haben: Derzeit ist es ein</w:t>
        <w:br/>
        <w:t>äußerst schmaler Bereich, global betrachtet ohne Spur</w:t>
        <w:br/>
        <w:t>von Signifikanz. Umgekehrt ist auch die Frage zentral,</w:t>
        <w:br/>
        <w:t>wie man Geld mit Musik im Internet verdienen kann,</w:t>
        <w:br/>
        <w:t>auch hier tritt das Prozesshafte in den Vordergrund, man</w:t>
        <w:br/>
        <w:t>denkt Musik nicht mehr als Produkt, das man abspielt,</w:t>
        <w:br/>
        <w:t>sondern als Service, wie ein Radio. Und auch für das</w:t>
        <w:br/>
        <w:t>Prozessmoment der Musik gibt es längst eine kommer</w:t>
        <w:t>-</w:t>
        <w:br/>
        <w:t>zielle Variante, das ist die Software namens „Koan“, von</w:t>
        <w:br/>
        <w:t>Brian Eno gefeatured, sie generiert immer wieder neue</w:t>
        <w:br/>
        <w:t>prozesshafte Websitehintergrundmusik.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pgSz w:w="12240" w:h="15840"/>
          <w:pgMar w:top="1485" w:left="1310" w:right="974" w:bottom="794" w:header="0" w:footer="3" w:gutter="0"/>
          <w:rtlGutter w:val="0"/>
          <w:cols w:num="2" w:space="13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letzten fünf Jahren haben gezeigt, dass alle</w:t>
        <w:br/>
        <w:t>Metaphern für das Netz, ob Printmedium, Raum oder</w:t>
        <w:br/>
        <w:t>Zeit, nicht funktionieren. Wir benötigen neue begriffli</w:t>
        <w:t>-</w:t>
        <w:br/>
        <w:t>che Konzepte, die ich bisher noch nicht sehe. Bisher</w:t>
        <w:br/>
        <w:t>zeigt sich nur auf der Ebene des Produzierens, der</w:t>
        <w:br/>
        <w:t>Werkzeuge, des kooperativen Umgehens miteinander,</w:t>
        <w:br/>
        <w:t>welche Qualität das Netz als Netz bringen wird. So wie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89" w:left="0" w:right="0" w:bottom="759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21" w:line="140" w:lineRule="exact"/>
        <w:ind w:left="3360" w:right="0" w:firstLine="0"/>
      </w:pPr>
      <w:r>
        <w:rPr>
          <w:rStyle w:val="CharStyle67"/>
          <w:b/>
          <w:bCs/>
        </w:rPr>
        <w:t xml:space="preserve">Musik s Internet PETER RANTASA </w:t>
      </w:r>
      <w:r>
        <w:rPr>
          <w:rStyle w:val="CharStyle126"/>
          <w:b w:val="0"/>
          <w:bCs w:val="0"/>
        </w:rPr>
        <w:t>[Diskussion]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0" w:firstLine="0"/>
      </w:pPr>
      <w:r>
        <w:rPr>
          <w:rStyle w:val="CharStyle89"/>
          <w:lang w:val="de-DE" w:eastAsia="de-DE" w:bidi="de-DE"/>
        </w:rPr>
        <w:t>Peter Rantasa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5220" w:firstLine="0"/>
      </w:pPr>
      <w:r>
        <w:rPr>
          <w:rStyle w:val="CharStyle89"/>
          <w:lang w:val="de-DE" w:eastAsia="de-DE" w:bidi="de-DE"/>
        </w:rPr>
        <w:t xml:space="preserve">Lebt in </w:t>
      </w:r>
      <w:r>
        <w:rPr>
          <w:rStyle w:val="CharStyle147"/>
        </w:rPr>
        <w:t xml:space="preserve">Wien </w:t>
      </w:r>
      <w:r>
        <w:rPr>
          <w:rStyle w:val="CharStyle89"/>
          <w:lang w:val="de-DE" w:eastAsia="de-DE" w:bidi="de-DE"/>
        </w:rPr>
        <w:t xml:space="preserve">und ist ausgebildet </w:t>
      </w:r>
      <w:r>
        <w:rPr>
          <w:rStyle w:val="CharStyle96"/>
        </w:rPr>
        <w:t xml:space="preserve">in </w:t>
      </w:r>
      <w:r>
        <w:rPr>
          <w:rStyle w:val="CharStyle89"/>
          <w:lang w:val="de-DE" w:eastAsia="de-DE" w:bidi="de-DE"/>
        </w:rPr>
        <w:t>Nachrichtentechnik,</w:t>
        <w:br/>
        <w:t xml:space="preserve">bio-medizinischer </w:t>
      </w:r>
      <w:r>
        <w:rPr>
          <w:rStyle w:val="CharStyle96"/>
        </w:rPr>
        <w:t xml:space="preserve">Technik </w:t>
      </w:r>
      <w:r>
        <w:rPr>
          <w:rStyle w:val="CharStyle89"/>
          <w:lang w:val="de-DE" w:eastAsia="de-DE" w:bidi="de-DE"/>
        </w:rPr>
        <w:t xml:space="preserve">und Elektronik </w:t>
      </w:r>
      <w:r>
        <w:rPr>
          <w:rStyle w:val="CharStyle147"/>
        </w:rPr>
        <w:t xml:space="preserve">sowie </w:t>
      </w:r>
      <w:r>
        <w:rPr>
          <w:rStyle w:val="CharStyle89"/>
          <w:lang w:val="de-DE" w:eastAsia="de-DE" w:bidi="de-DE"/>
        </w:rPr>
        <w:t>elektro-</w:t>
        <w:br/>
        <w:t>akustischer und experimenteller Musik. Gründung des</w:t>
        <w:br/>
      </w:r>
      <w:r>
        <w:rPr>
          <w:rStyle w:val="CharStyle147"/>
        </w:rPr>
        <w:t xml:space="preserve">Wiener </w:t>
      </w:r>
      <w:r>
        <w:rPr>
          <w:rStyle w:val="CharStyle89"/>
          <w:lang w:val="de-DE" w:eastAsia="de-DE" w:bidi="de-DE"/>
        </w:rPr>
        <w:t xml:space="preserve">Elektronikfestivals „PhonoTAKTIK“ </w:t>
      </w:r>
      <w:r>
        <w:rPr>
          <w:rStyle w:val="CharStyle147"/>
        </w:rPr>
        <w:t xml:space="preserve">und der </w:t>
      </w:r>
      <w:r>
        <w:rPr>
          <w:rStyle w:val="CharStyle89"/>
          <w:lang w:val="de-DE" w:eastAsia="de-DE" w:bidi="de-DE"/>
        </w:rPr>
        <w:t>Wiener</w:t>
        <w:br/>
        <w:t xml:space="preserve">Elektronik Plattform </w:t>
      </w:r>
      <w:r>
        <w:rPr>
          <w:rStyle w:val="CharStyle96"/>
        </w:rPr>
        <w:t xml:space="preserve">„Rhiz- </w:t>
      </w:r>
      <w:r>
        <w:rPr>
          <w:rStyle w:val="CharStyle89"/>
          <w:lang w:val="de-DE" w:eastAsia="de-DE" w:bidi="de-DE"/>
        </w:rPr>
        <w:t>Bar Modern“. Musikprojekte seit</w:t>
        <w:br/>
        <w:t xml:space="preserve">1992. </w:t>
      </w:r>
      <w:r>
        <w:rPr>
          <w:rStyle w:val="CharStyle147"/>
        </w:rPr>
        <w:t xml:space="preserve">Peter </w:t>
      </w:r>
      <w:r>
        <w:rPr>
          <w:rStyle w:val="CharStyle89"/>
          <w:lang w:val="de-DE" w:eastAsia="de-DE" w:bidi="de-DE"/>
        </w:rPr>
        <w:t>Rantasa ist derzeit auch Geschäftsführender</w:t>
        <w:br/>
        <w:t xml:space="preserve">Direktor des Mica - Music </w:t>
      </w:r>
      <w:r>
        <w:rPr>
          <w:rStyle w:val="CharStyle96"/>
        </w:rPr>
        <w:t xml:space="preserve">Information </w:t>
      </w:r>
      <w:r>
        <w:rPr>
          <w:rStyle w:val="CharStyle89"/>
          <w:lang w:val="de-DE" w:eastAsia="de-DE" w:bidi="de-DE"/>
        </w:rPr>
        <w:t>Centrum Austria.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900" w:right="900" w:firstLine="640"/>
      </w:pPr>
      <w:r>
        <w:rPr>
          <w:rStyle w:val="CharStyle131"/>
        </w:rPr>
        <w:t xml:space="preserve">0 Atail Tanaka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„Constellations“: das sind Planetenkonstellationen, farbige Kugeln, die auf</w:t>
        <w:br/>
      </w:r>
      <w:r>
        <w:rPr>
          <w:rStyle w:val="CharStyle131"/>
        </w:rPr>
        <w:t xml:space="preserve">AlldioKonstellationen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fünf Computerbildschirmen der Ausstellungsgalerie (WEBBAR, Paris,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20" w:right="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3/2000) durch das imaginäre All wabern und die der Besucher per „drag</w:t>
        <w:br/>
        <w:t>and drop“ vergrößern und per „klick“ musikalisieren kann. Über die Plane</w:t>
        <w:t>-</w:t>
        <w:br/>
        <w:t>ten stellt der Besucher/Rezipient eine Verbindung zu Sounddateien (Spektrum</w:t>
        <w:br/>
        <w:t>experimentelle Musik) her, die irgendwo im Netz auf einem Server ruhen</w:t>
        <w:br/>
        <w:t>und sich dann im Galerieraum realisieren. Die Planeten stehen als visuelle</w:t>
        <w:br/>
        <w:t>Metapher für den imaginären, eigentlich inexistenten Raum des Internets,</w:t>
        <w:br/>
        <w:t>der wirkliche Raum ist der Galerieraum, in dem sich die im Netz verborge</w:t>
        <w:t>-</w:t>
        <w:br/>
        <w:t>nen Musiken zu einem vielschichtigen Klangteppich mischen.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3120" w:right="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vernetzte Installation „Global String“ (Atau Tanaka, Kasper Toeplitz</w:t>
        <w:br/>
        <w:t>1999) hat das Duo an mehreren Orten einen Draht diagonal durch einen</w:t>
        <w:br/>
        <w:t>Raum gespannt, den der Besucher zupfen kann. Die entstehenden minima</w:t>
        <w:t>-</w:t>
        <w:br/>
        <w:t>len Klänge reisen digitalisiert durchs Netz an einen anderen Ort, wo sie</w:t>
        <w:br/>
        <w:t>wiederum eine akustisch wahrnehmbare Gestalt annehmen. Auch hier eine</w:t>
        <w:br/>
        <w:t>Metapher: das abstrakte Netz wird mit dem klingenden Draht im Boden des</w:t>
        <w:br/>
        <w:t>realen Raums geerdet.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20" w:right="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imaginären Raum des Internets mit realen Ausstellungsräumen zu ver</w:t>
        <w:t>-</w:t>
        <w:br/>
        <w:t>binden und damit eine öffentliche Rezeptionssituation herzustellen, er</w:t>
        <w:t>-</w:t>
        <w:br/>
        <w:t>scheint ein zentrales Anliegen der Internetinstallationen von Atau Tanaka.</w:t>
        <w:br/>
        <w:t>Darüber hinaus reflektieren sie mögliche Vorstellungen vom Internet und</w:t>
        <w:br/>
        <w:t>dokumentieren darin den permanenten Versuch, das sich ständig umdefi</w:t>
        <w:t>-</w:t>
        <w:br/>
        <w:t>nierende, im Grunde jedoch körperlose und unatmosphärische Netz durch</w:t>
        <w:br/>
        <w:t>Bilder und Deutungen sinnlich erfahrbar und greifbar zu machen.</w:t>
      </w:r>
    </w:p>
    <w:p>
      <w:pPr>
        <w:framePr w:h="4253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17" type="#_x0000_t75" style="width:296pt;height:213pt;">
            <v:imagedata r:id="rId208" r:href="rId20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7"/>
        <w:tabs>
          <w:tab w:leader="none" w:pos="2678" w:val="left"/>
        </w:tabs>
        <w:widowControl w:val="0"/>
        <w:keepNext w:val="0"/>
        <w:keepLines w:val="0"/>
        <w:shd w:val="clear" w:color="auto" w:fill="auto"/>
        <w:bidi w:val="0"/>
        <w:spacing w:before="504" w:after="0" w:line="182" w:lineRule="exact"/>
        <w:ind w:left="0" w:right="0" w:firstLine="0"/>
      </w:pPr>
      <w:r>
        <w:rPr>
          <w:rStyle w:val="CharStyle147"/>
        </w:rPr>
        <w:t>^25]</w:t>
        <w:tab/>
      </w:r>
      <w:r>
        <w:rPr>
          <w:rStyle w:val="CharStyle96"/>
        </w:rPr>
        <w:t>Atau Tanaka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2720" w:right="3540" w:firstLine="0"/>
        <w:sectPr>
          <w:type w:val="continuous"/>
          <w:pgSz w:w="12240" w:h="15840"/>
          <w:pgMar w:top="1489" w:left="901" w:right="1383" w:bottom="759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Geboren in Tokio, aufgewachsen in den USA. Studium der</w:t>
        <w:br/>
        <w:t xml:space="preserve">Biochemie an der Harvard </w:t>
      </w:r>
      <w:r>
        <w:rPr>
          <w:rStyle w:val="CharStyle96"/>
          <w:lang w:val="en-US" w:eastAsia="en-US" w:bidi="en-US"/>
        </w:rPr>
        <w:t xml:space="preserve">University. </w:t>
      </w:r>
      <w:r>
        <w:rPr>
          <w:rStyle w:val="CharStyle96"/>
        </w:rPr>
        <w:t>Nach seinem Abschluss</w:t>
        <w:br/>
        <w:t xml:space="preserve">studierte er </w:t>
      </w:r>
      <w:r>
        <w:rPr>
          <w:rStyle w:val="CharStyle96"/>
          <w:lang w:val="en-US" w:eastAsia="en-US" w:bidi="en-US"/>
        </w:rPr>
        <w:t xml:space="preserve">‘musical composition’ </w:t>
      </w:r>
      <w:r>
        <w:rPr>
          <w:rStyle w:val="CharStyle96"/>
        </w:rPr>
        <w:t xml:space="preserve">und </w:t>
      </w:r>
      <w:r>
        <w:rPr>
          <w:rStyle w:val="CharStyle96"/>
          <w:lang w:val="en-US" w:eastAsia="en-US" w:bidi="en-US"/>
        </w:rPr>
        <w:t>'recording engineering’</w:t>
        <w:br/>
      </w:r>
      <w:r>
        <w:rPr>
          <w:rStyle w:val="CharStyle96"/>
        </w:rPr>
        <w:t xml:space="preserve">am </w:t>
      </w:r>
      <w:r>
        <w:rPr>
          <w:rStyle w:val="CharStyle96"/>
          <w:lang w:val="en-US" w:eastAsia="en-US" w:bidi="en-US"/>
        </w:rPr>
        <w:t xml:space="preserve">Peabody Conservatory in Baltimore </w:t>
      </w:r>
      <w:r>
        <w:rPr>
          <w:rStyle w:val="CharStyle96"/>
        </w:rPr>
        <w:t>und Computermusik</w:t>
        <w:br/>
      </w:r>
      <w:r>
        <w:rPr>
          <w:rStyle w:val="CharStyle96"/>
          <w:lang w:val="en-US" w:eastAsia="en-US" w:bidi="en-US"/>
        </w:rPr>
        <w:t xml:space="preserve">am Stanford University. 1992 </w:t>
      </w:r>
      <w:r>
        <w:rPr>
          <w:rStyle w:val="CharStyle96"/>
        </w:rPr>
        <w:t>erhielt er ein Stipendium an</w:t>
        <w:br/>
        <w:t xml:space="preserve">der </w:t>
      </w:r>
      <w:r>
        <w:rPr>
          <w:rStyle w:val="CharStyle96"/>
          <w:lang w:val="en-US" w:eastAsia="en-US" w:bidi="en-US"/>
        </w:rPr>
        <w:t xml:space="preserve">Cite </w:t>
      </w:r>
      <w:r>
        <w:rPr>
          <w:rStyle w:val="CharStyle96"/>
        </w:rPr>
        <w:t xml:space="preserve">International des </w:t>
      </w:r>
      <w:r>
        <w:rPr>
          <w:rStyle w:val="CharStyle96"/>
          <w:lang w:val="en-US" w:eastAsia="en-US" w:bidi="en-US"/>
        </w:rPr>
        <w:t xml:space="preserve">Arts, </w:t>
      </w:r>
      <w:r>
        <w:rPr>
          <w:rStyle w:val="CharStyle96"/>
        </w:rPr>
        <w:t>Paris.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Klangkörper des 19. Jahrhunderts, das große Orche</w:t>
        <w:t>-</w:t>
        <w:br/>
        <w:t>ster und die Bühne bis heute eigentlich alle Aufführungs</w:t>
        <w:t>-</w:t>
        <w:br/>
        <w:t>räume strukturieren und in den klassischen Konzert</w:t>
        <w:t>-</w:t>
        <w:br/>
        <w:t>sälen Aufführungen von Stücken aus dem Repertoire</w:t>
        <w:br/>
        <w:t>des 20. Jahrhunderts mit anderen Technologien verhin</w:t>
        <w:t>-</w:t>
        <w:br/>
        <w:t>dern, so reproduzieren wir schon in der Form des Nach</w:t>
        <w:t>-</w:t>
        <w:br/>
        <w:t>denkens Bilder aus einer - „utopistisch gesagt“ - vergan</w:t>
        <w:t>-</w:t>
        <w:br/>
        <w:t>genen Kultur.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24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Wollen wir aus dieser Perspektive das, was sich formt</w:t>
        <w:br/>
        <w:t>und das wir zu formen haben, verstehen, ergibt sich die</w:t>
        <w:br/>
        <w:t>Gefahr einer Mythologisierung, bei der einzelne Aspekte</w:t>
        <w:br/>
        <w:t>der technologischen Ebene - wie etwa das Paketverschi</w:t>
        <w:t>-</w:t>
        <w:br/>
        <w:t>cken - zum Wesen des Netzes erklärt werden. Der Kunst</w:t>
        <w:br/>
        <w:t>ist ästhetisch kein Vorwurf dafür zu machen, dass sie</w:t>
        <w:br/>
        <w:t>momentan versucht, ästhetische Vorgänge aus anderen</w:t>
        <w:br/>
        <w:t>Kontexten in dieses Medium zu transferieren: ein erster,</w:t>
        <w:br/>
        <w:t>durchaus wichtiger Schritt. Insgesamt muss die derzeiti</w:t>
        <w:t>-</w:t>
        <w:br/>
        <w:t>ge Situation für die Kunst heißen: Natürlich experimen</w:t>
        <w:t>-</w:t>
        <w:br/>
        <w:t>tieren, aber - diese Forderung kann man erheben, auch</w:t>
        <w:br/>
        <w:t>wenn der neoliberale Ansatz seit zehn, fünfzehn Jahren</w:t>
        <w:br/>
        <w:t>diskursbestimmend ist - auch in einem politisch-eman-</w:t>
        <w:br/>
        <w:t>zipatorischen Sinne und ohne mythologisierend einzel</w:t>
        <w:t>-</w:t>
        <w:br/>
        <w:t>ne, gerade aktuelle Aspekte hervorzuheben, die dann</w:t>
        <w:br/>
        <w:t>alles andere erschlagen.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Golo Föllmer: Das größte Potential des Netzes - auch</w:t>
        <w:br/>
        <w:t>ästhetisch - liegt da, wo keiner hingucken kann. Die neue</w:t>
        <w:br/>
        <w:t>musikalische Praxis entsteht einfach dadurch, dass Soft</w:t>
        <w:t>-</w:t>
        <w:br/>
        <w:t>ware, Know-how über Software, Know-how über Musik</w:t>
        <w:t>-</w:t>
        <w:br/>
        <w:t>geschichte und populäre oder kunstmusikalische musi</w:t>
        <w:t>-</w:t>
        <w:br/>
        <w:t>kalische Tradition in Massen und kreuzweise kursieren</w:t>
        <w:br/>
        <w:t>und ausgetauscht werden. Im Netz kann man teilnehmen</w:t>
        <w:br/>
        <w:t>und mitmachen, aber im Grunde kann man es nicht beo</w:t>
        <w:t>-</w:t>
        <w:br/>
        <w:t>bachten und nur ganz schlecht wissenschaftlich erfassen</w:t>
        <w:br/>
        <w:t>und beschreiben.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anderes Potential ist die Technologie: Schon</w:t>
        <w:br/>
        <w:t>vorm Internet hat die Gruppe „The Hub“ in Kalifornien</w:t>
        <w:br/>
        <w:t>Computer so vernetzt, dass jeder der fünf Leute an</w:t>
        <w:br w:type="column"/>
        <w:t>seinem Rechner, an seinem Instrument, auch das In</w:t>
        <w:t>-</w:t>
        <w:br/>
        <w:t>strument der anderen mitsteuert, es ist ein großes In</w:t>
        <w:t>-</w:t>
        <w:br/>
        <w:t>strument, ein aus den Fugen geratenes musikalisches</w:t>
        <w:br/>
        <w:t>System, das keiner allein steuern kann. Das technische</w:t>
        <w:br/>
        <w:t>Potential des Netz’ bietet die Möglichkeit, solche kollek</w:t>
        <w:t>-</w:t>
        <w:br/>
        <w:t>tiven Instrumente zu bauen. Jedes dieser kollektiven</w:t>
        <w:br/>
        <w:t>Instrumente kann man, auch in Teilen, jederzeit zu sich</w:t>
        <w:br/>
        <w:t>auf den Rechner holen, sie sind alle transportabel, für</w:t>
        <w:br/>
        <w:t>jeden zugänglich und auch öffentlich, es kostet quasi</w:t>
        <w:br/>
        <w:t>nichts.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Hörer am Netz ist ein Bildschirmhörer, er guckt</w:t>
        <w:br/>
        <w:t>ständig auf den Bildschirm. Diese triviale Einsicht ist für</w:t>
        <w:br/>
        <w:t>die Musik, die für das neue Medium Internet entsteht,</w:t>
        <w:br/>
        <w:t>entscheidend: Der Hörer ist es gewohnt, visuell zu steu</w:t>
        <w:t>-</w:t>
        <w:br/>
        <w:t>ern und ständig mit der Maus zu arbeiten. Wenn er das</w:t>
        <w:br/>
        <w:t>nicht machen kann, wenn man einen Real-Audio-Stream</w:t>
        <w:br/>
        <w:t>anhört, wird das Potential des Mediums nicht vollständig</w:t>
        <w:br/>
        <w:t>genutzt. Der Hörer am Rechner möchte ständig etwas</w:t>
        <w:br/>
        <w:t>tun, er hält sich nicht an dramaturgische Vorgaben. Man</w:t>
        <w:br/>
        <w:t>kann nie sicher sein, wie lange er dabei bleibt, Stücke</w:t>
        <w:br/>
        <w:t>mit fester Dauer und Höhepunkten sind im Netz des</w:t>
        <w:t>-</w:t>
        <w:br/>
        <w:t>halb deplaziert. Prozesshafte Musik, die sich in jedem</w:t>
        <w:br/>
        <w:t>Moment neu entwickelt, ist besser geeignet und inzwi</w:t>
        <w:t>-</w:t>
        <w:br/>
        <w:t>schen auch verbreiteter. Auch das traditionelle Partitur</w:t>
        <w:t>-</w:t>
        <w:br/>
        <w:t>spiel ist für die Vernetzung von Musikern ungeeignet.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Viele Netzmusikprojekte sind Versuche, das Medium</w:t>
        <w:br/>
        <w:t>anzufassen. Mit den Prozessen, die sie in Gang setzen,</w:t>
        <w:br/>
        <w:t>loten sie das Netz aus: Man schickt etwas ins Netz, etwas</w:t>
        <w:br/>
        <w:t>kommt zurück, man kann beobachten, wie sich das Netz</w:t>
        <w:br/>
        <w:t>oder die Kommunikation oder irgend etwas dort „an</w:t>
        <w:t>-</w:t>
        <w:br/>
        <w:t>fühlt“. Die meisten Projekte wollen die Struktur des</w:t>
        <w:br/>
        <w:t>Netzes verstehen und wie man dort miteinander kom</w:t>
        <w:t>-</w:t>
        <w:br/>
        <w:t>muniziert oder kommunizieren könnte.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pgSz w:w="12240" w:h="15840"/>
          <w:pgMar w:top="1562" w:left="1373" w:right="965" w:bottom="1255" w:header="0" w:footer="3" w:gutter="0"/>
          <w:rtlGutter w:val="0"/>
          <w:cols w:num="2" w:space="14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langsam eine Technologie, die tauglich ist für</w:t>
        <w:br/>
        <w:t>Live-Performances im Netz, für Musiker, die aus einer</w:t>
        <w:br/>
        <w:t>Tradition elektroakustischer Musik kommen. Atau</w:t>
        <w:br/>
        <w:t>Tanakas Sensorband ist ein sehr schönes Beispiel dafür.</w:t>
        <w:br/>
        <w:t>Die haben das unheimlich reduziert, z.B. indem sie 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62" w:left="0" w:right="0" w:bottom="12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center"/>
        <w:spacing w:before="0" w:after="176" w:line="140" w:lineRule="exact"/>
        <w:ind w:left="220" w:right="0" w:firstLine="0"/>
      </w:pPr>
      <w:r>
        <w:rPr>
          <w:rStyle w:val="CharStyle97"/>
          <w:b/>
          <w:bCs/>
        </w:rPr>
        <w:t xml:space="preserve">Musik s Internet PETRA RANTASA/GOLO FÖLLMER </w:t>
      </w:r>
      <w:r>
        <w:rPr>
          <w:rStyle w:val="CharStyle248"/>
          <w:b w:val="0"/>
          <w:bCs w:val="0"/>
        </w:rPr>
        <w:t>[Diskussion]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pict>
          <v:shape id="_x0000_s1218" type="#_x0000_t202" style="position:absolute;margin-left:468.7pt;margin-top:-0.95pt;width:28.3pt;height:13.4pt;z-index:-125829314;mso-wrap-distance-left:52.55pt;mso-wrap-distance-right:5.pt;mso-wrap-distance-bottom:29.55pt;mso-position-horizontal-relative:margin" filled="f" stroked="f">
            <v:textbox style="mso-fit-shape-to-text:t" inset="0,0,0,0">
              <w:txbxContent>
                <w:p>
                  <w:pPr>
                    <w:pStyle w:val="Style3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54"/>
                      <w:b w:val="0"/>
                      <w:bCs w:val="0"/>
                    </w:rPr>
                    <w:t>[lET]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96"/>
        </w:rPr>
        <w:t>Golo Föllmer</w:t>
      </w:r>
    </w:p>
    <w:p>
      <w:pPr>
        <w:pStyle w:val="Style87"/>
        <w:tabs>
          <w:tab w:leader="none" w:pos="5079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</w:rPr>
        <w:t>Geboren 1964, promoviert über „Audioexperimente im Netz“ „Inventionen "98“, Berlin 1998, und „net_condition“,</w:t>
        <w:br/>
        <w:t>am Institut für Musikwissenschaft der Universität Halle.</w:t>
        <w:tab/>
        <w:t>Karlsruhe 1999. Daneben Realisation eigener</w:t>
      </w:r>
    </w:p>
    <w:p>
      <w:pPr>
        <w:pStyle w:val="Style87"/>
        <w:tabs>
          <w:tab w:leader="none" w:pos="5079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  <w:sectPr>
          <w:type w:val="continuous"/>
          <w:pgSz w:w="12240" w:h="15840"/>
          <w:pgMar w:top="1562" w:left="1373" w:right="965" w:bottom="1255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Zuvor veranstalterische Tätigkeit bei Festivals mit Klangkunst Klanginstallationen sowie Texte und Radiosendungen</w:t>
        <w:br/>
        <w:t>und neuer Musik, u.a. bei „sonambiente“, Berlin 1996,</w:t>
        <w:tab/>
        <w:t>über Klangkunst und Musik in elektronischen Medien</w:t>
      </w:r>
    </w:p>
    <w:p>
      <w:pPr>
        <w:widowControl w:val="0"/>
        <w:spacing w:line="360" w:lineRule="exact"/>
      </w:pPr>
      <w:r>
        <w:pict>
          <v:shape id="_x0000_s1219" type="#_x0000_t75" style="position:absolute;margin-left:5.e-002pt;margin-top:0;width:575.5pt;height:622.8pt;z-index:-251658646;mso-wrap-distance-left:5.pt;mso-wrap-distance-right:5.pt;mso-position-horizontal-relative:margin" wrapcoords="0 0">
            <v:imagedata r:id="rId210" r:href="rId21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573" w:left="365" w:right="365" w:bottom="18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591" w:left="0" w:right="0" w:bottom="18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pict>
          <v:shape id="_x0000_s1220" type="#_x0000_t202" style="position:absolute;margin-left:-95.75pt;margin-top:1.45pt;width:28.1pt;height:12.6pt;z-index:-125829313;mso-wrap-distance-left:5.pt;mso-wrap-distance-right:67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5"/>
                      <w:b w:val="0"/>
                      <w:bCs w:val="0"/>
                    </w:rPr>
                    <w:t>[13D]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96"/>
        </w:rPr>
        <w:t xml:space="preserve">Panel Musik </w:t>
      </w:r>
      <w:r>
        <w:rPr>
          <w:rStyle w:val="CharStyle147"/>
        </w:rPr>
        <w:t xml:space="preserve">&amp; </w:t>
      </w:r>
      <w:r>
        <w:rPr>
          <w:rStyle w:val="CharStyle96"/>
        </w:rPr>
        <w:t>Internet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12240" w:h="15840"/>
          <w:pgMar w:top="13591" w:left="2395" w:right="6504" w:bottom="1865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(von links: S. Sanio, P. Rantasa, G. Föllmer, A. Krach)</w:t>
      </w:r>
    </w:p>
    <w:p>
      <w:pPr>
        <w:widowControl w:val="0"/>
        <w:rPr>
          <w:sz w:val="2"/>
          <w:szCs w:val="2"/>
        </w:rPr>
      </w:pPr>
      <w:r>
        <w:pict>
          <v:shape id="_x0000_s1221" type="#_x0000_t75" style="position:absolute;margin-left:-9.35pt;margin-top:0;width:270.5pt;height:331.7pt;z-index:-125829312;mso-wrap-distance-left:5.pt;mso-wrap-distance-right:8.35pt;mso-position-horizontal-relative:margin" wrapcoords="0 0 21600 0 21600 21600 0 21600 0 0">
            <v:imagedata r:id="rId212" r:href="rId213"/>
            <w10:wrap type="square" side="right" anchorx="margin"/>
          </v:shape>
        </w:pict>
      </w:r>
      <w:r>
        <w:pict>
          <v:shape id="_x0000_s1222" type="#_x0000_t75" style="position:absolute;margin-left:-9.35pt;margin-top:369.85pt;width:270.5pt;height:177.1pt;z-index:-125829311;mso-wrap-distance-left:5.pt;mso-wrap-distance-right:8.35pt;mso-position-horizontal-relative:margin" wrapcoords="0 0 21600 0 21600 21600 0 21600 0 0">
            <v:imagedata r:id="rId214" r:href="rId215"/>
            <w10:wrap type="square" side="right" anchorx="margin"/>
          </v:shape>
        </w:pict>
      </w:r>
    </w:p>
    <w:p>
      <w:pPr>
        <w:pStyle w:val="Style356"/>
        <w:widowControl w:val="0"/>
        <w:keepNext w:val="0"/>
        <w:keepLines w:val="0"/>
        <w:shd w:val="clear" w:color="auto" w:fill="000000"/>
        <w:bidi w:val="0"/>
        <w:jc w:val="left"/>
        <w:spacing w:before="0" w:after="0" w:line="260" w:lineRule="exact"/>
        <w:ind w:left="0" w:right="0" w:firstLine="0"/>
      </w:pPr>
      <w:r>
        <w:rPr>
          <w:rStyle w:val="CharStyle358"/>
          <w:b w:val="0"/>
          <w:bCs w:val="0"/>
        </w:rPr>
        <w:t>-—high—</w:t>
      </w:r>
    </w:p>
    <w:p>
      <w:pPr>
        <w:pStyle w:val="Style359"/>
        <w:widowControl w:val="0"/>
        <w:keepNext w:val="0"/>
        <w:keepLines w:val="0"/>
        <w:shd w:val="clear" w:color="auto" w:fill="000000"/>
        <w:bidi w:val="0"/>
        <w:jc w:val="left"/>
        <w:spacing w:before="0" w:after="0" w:line="260" w:lineRule="exact"/>
        <w:ind w:left="1060" w:right="0" w:firstLine="0"/>
      </w:pPr>
      <w:r>
        <w:rPr>
          <w:rStyle w:val="CharStyle361"/>
          <w:b/>
          <w:bCs/>
        </w:rPr>
        <w:t>frequency bands: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dem Stück NetOsc nur einen Sinuston spielen und ver</w:t>
        <w:t>-</w:t>
        <w:br/>
        <w:t>ändern. Sie haben den Informationsgehalt so reduziert,</w:t>
        <w:br/>
        <w:t>damit sie bei dem musikalischen Kommunizieren dem</w:t>
        <w:br/>
        <w:t>Geschehen wirklich folgen können und auch das Publi</w:t>
        <w:t>-</w:t>
        <w:br/>
        <w:t>kum folgen kann. Deshalb funktioniert dieses Stück so</w:t>
        <w:br/>
        <w:t>gut. Sobald jedoch komplexere Verfahren angewendet</w:t>
        <w:br/>
        <w:t>werden, entsteht oft das Problem, dass der Hörer nicht</w:t>
        <w:br/>
        <w:t>folgen kann und die Zusammenhänge gar nicht versteht.</w:t>
        <w:br/>
        <w:t>In der Vielfalt der gegenwärtigen Projekte kann man</w:t>
        <w:br/>
        <w:t>außerdem eine ausgeprägte Konzeptlastigkeit beobach</w:t>
        <w:t>-</w:t>
        <w:br/>
        <w:t>ten, das Konzept steht stärker im Vordergrund als das</w:t>
        <w:br/>
        <w:t>Musikalische, also das Hörbare und seine ästhetische</w:t>
        <w:br/>
        <w:t>Qualität. Das hängt ganz einfach damit zusammen, dass</w:t>
        <w:br/>
        <w:t>die Möglichkeiten des Netzes noch nicht gut genug ver</w:t>
        <w:t>-</w:t>
        <w:br/>
        <w:t>standen sind, es ist einfach noch nicht genug Praxis da,</w:t>
        <w:br/>
        <w:t>aber die kommt.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Andreas Krach: In einem Papier vom MIT, Mass.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Institute of Technology, zum Thema Audio im Internet</w:t>
        <w:br/>
        <w:t>wurde ein neuer Weg vorgeschlagen, um das Nadelöhr</w:t>
        <w:br/>
        <w:t>bei Audio-Streams zu vermeiden, bei denen relativ große</w:t>
        <w:br/>
        <w:t>Datenmengen durch relativ kleine Kanäle gehen. In dem</w:t>
        <w:br/>
        <w:t>Alternatiworschlag des MIT sollten die großen Daten</w:t>
        <w:t>-</w:t>
        <w:br/>
        <w:t>mengen erst auf dem Computer des Nutzers anfallen</w:t>
        <w:br/>
        <w:t>und nur kleine Datenmengen durchs Netz geschickt</w:t>
        <w:br/>
        <w:t>werden, während jeder Benutzer des Netzes seinen</w:t>
        <w:br/>
        <w:t>Computer als Synthesizer benutzt, der Computer erhält</w:t>
        <w:br/>
        <w:t>eine Beschreibung, welche Klänge er wie zu spielen hat.</w:t>
        <w:br/>
        <w:t>Das war ein großer Schritt in Richtung mehr wirklicher</w:t>
        <w:br/>
        <w:t>Präsenz und Echtzeit. Das MIT-Konzept vermeidet die</w:t>
        <w:br/>
        <w:t>übliche Verzögerung von Real-Audio und mp3-Streams,</w:t>
        <w:br/>
        <w:t>die immer erst mit 20-40 Sekunden Verzögerung eintref-</w:t>
        <w:br/>
        <w:t>fen, seitdem kann man sich Umgebungen schaffen, in de</w:t>
        <w:t>-</w:t>
        <w:br/>
        <w:t>nen man ohne große Zeitlöcher in Echtzeit miteinander</w:t>
        <w:br/>
        <w:t>agieren und reagieren kann.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pgSz w:w="12240" w:h="15840"/>
          <w:pgMar w:top="1446" w:left="600" w:right="854" w:bottom="1244" w:header="0" w:footer="3" w:gutter="0"/>
          <w:rtlGutter w:val="0"/>
          <w:cols w:num="2" w:space="97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Bei der Beschäftigung mit dem Netz gilt mein</w:t>
        <w:br/>
        <w:t>Hauptaugenmerk den zeitlichen Phänomenen, die bei</w:t>
        <w:br/>
        <w:t>der Kommunikation übers Netz auftreten. Die Trans-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46" w:left="0" w:right="0" w:bottom="12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90" w:line="140" w:lineRule="exact"/>
        <w:ind w:left="3760" w:right="0" w:firstLine="0"/>
      </w:pPr>
      <w:r>
        <w:rPr>
          <w:rStyle w:val="CharStyle67"/>
          <w:b/>
          <w:bCs/>
        </w:rPr>
        <w:t xml:space="preserve">tlusik 8 Internet GOLO FÖLLMER/ANDREAS KRACH </w:t>
      </w:r>
      <w:r>
        <w:rPr>
          <w:rStyle w:val="CharStyle248"/>
          <w:b w:val="0"/>
          <w:bCs w:val="0"/>
        </w:rPr>
        <w:t>[Diskussion]</w:t>
      </w:r>
    </w:p>
    <w:p>
      <w:pPr>
        <w:pStyle w:val="Style87"/>
        <w:tabs>
          <w:tab w:leader="none" w:pos="10265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1980" w:right="0" w:firstLine="0"/>
      </w:pPr>
      <w:r>
        <w:rPr>
          <w:rStyle w:val="CharStyle96"/>
        </w:rPr>
        <w:t>Andreas Krach</w:t>
        <w:tab/>
      </w:r>
      <w:r>
        <w:rPr>
          <w:rStyle w:val="CharStyle347"/>
          <w:b w:val="0"/>
          <w:bCs w:val="0"/>
        </w:rPr>
        <w:t>[131]</w:t>
      </w:r>
    </w:p>
    <w:p>
      <w:pPr>
        <w:pStyle w:val="Style87"/>
        <w:tabs>
          <w:tab w:leader="none" w:pos="59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1980" w:right="1340" w:firstLine="0"/>
      </w:pPr>
      <w:r>
        <w:rPr>
          <w:rStyle w:val="CharStyle96"/>
        </w:rPr>
        <w:t xml:space="preserve">Jahrgang 1972, studierte Architektur und Mediengestaltung thematisieren seine Klanginstallationen und </w:t>
      </w:r>
      <w:r>
        <w:rPr>
          <w:rStyle w:val="CharStyle362"/>
        </w:rPr>
        <w:t xml:space="preserve">-Objekte </w:t>
      </w:r>
      <w:r>
        <w:rPr>
          <w:rStyle w:val="CharStyle96"/>
        </w:rPr>
        <w:t>die</w:t>
        <w:br/>
        <w:t xml:space="preserve">an der Bauhaus-Universität in Weimar und </w:t>
      </w:r>
      <w:r>
        <w:rPr>
          <w:rStyle w:val="CharStyle89"/>
          <w:lang w:val="de-DE" w:eastAsia="de-DE" w:bidi="de-DE"/>
        </w:rPr>
        <w:t xml:space="preserve">war </w:t>
      </w:r>
      <w:r>
        <w:rPr>
          <w:rStyle w:val="CharStyle96"/>
        </w:rPr>
        <w:t>von</w:t>
        <w:tab/>
        <w:t>Schnittstelle von Installation und Kommunikation, physis-</w:t>
      </w:r>
    </w:p>
    <w:p>
      <w:pPr>
        <w:pStyle w:val="Style87"/>
        <w:tabs>
          <w:tab w:leader="none" w:pos="5921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1980" w:right="0" w:firstLine="0"/>
      </w:pPr>
      <w:r>
        <w:rPr>
          <w:rStyle w:val="CharStyle89"/>
          <w:lang w:val="de-DE" w:eastAsia="de-DE" w:bidi="de-DE"/>
        </w:rPr>
        <w:t xml:space="preserve">1999 </w:t>
      </w:r>
      <w:r>
        <w:rPr>
          <w:rStyle w:val="CharStyle96"/>
        </w:rPr>
        <w:t>bis 2000 Artist in Residence am Zentrum für Kunst</w:t>
        <w:tab/>
        <w:t>ehern und informatischem Raum. Verwandte Ansätze finden</w:t>
      </w:r>
    </w:p>
    <w:p>
      <w:pPr>
        <w:pStyle w:val="Style87"/>
        <w:tabs>
          <w:tab w:leader="none" w:pos="5921" w:val="left"/>
        </w:tabs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1980" w:right="0" w:firstLine="0"/>
      </w:pPr>
      <w:r>
        <w:rPr>
          <w:rStyle w:val="CharStyle96"/>
        </w:rPr>
        <w:t xml:space="preserve">und Medientechnologie, Karlsruhe. Seit </w:t>
      </w:r>
      <w:r>
        <w:rPr>
          <w:rStyle w:val="CharStyle89"/>
          <w:lang w:val="de-DE" w:eastAsia="de-DE" w:bidi="de-DE"/>
        </w:rPr>
        <w:t xml:space="preserve">Mitte </w:t>
      </w:r>
      <w:r>
        <w:rPr>
          <w:rStyle w:val="CharStyle96"/>
        </w:rPr>
        <w:t>der 90er</w:t>
        <w:tab/>
        <w:t>sich in seinen Hörstücken und Performances für Radio.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980" w:right="1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Viele Orte sind mit einander vernetzt, Sounds/Musiken entstehen, werden</w:t>
        <w:br/>
        <w:t>verschickt, an anderem Ort von anderen Musikern überformt (remix) und</w:t>
        <w:br/>
        <w:t>zurückgeschickt, füllen Besucherräume und sind über Internetradio von</w:t>
        <w:br/>
        <w:t>überall abhörbar und im Radio lokal zu verfolgen, „iosonic sound drifting“</w:t>
        <w:br/>
        <w:t>(1999) war ein Internetgroßprojekt des ORF Kunstradios, an dem auch</w:t>
        <w:br/>
        <w:t>etliche andere Institutionen beteiligt waren. Hinter dem Projekt steht der</w:t>
        <w:br/>
        <w:t>Gedanke einer globalen Klanginstallation, die allerorts hörbar ist und über</w:t>
        <w:br/>
        <w:t>wechselseitige musikalische Kommunikation Menschen an entfernten Orten</w:t>
        <w:br/>
        <w:t>verbindet. Endscheidend ist hier (wenn auch noch nicht in Echtzeit) der</w:t>
        <w:br/>
        <w:t>kommunikative Aspekt des neuen Mediums.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980" w:right="1820" w:firstLine="0"/>
      </w:pPr>
      <w:r>
        <w:pict>
          <v:shape id="_x0000_s1223" type="#_x0000_t202" style="position:absolute;margin-left:24.7pt;margin-top:-146.4pt;width:115.2pt;height:31.2pt;z-index:-125829310;mso-wrap-distance-left:5.pt;mso-wrap-distance-right:9.35pt;mso-position-horizont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92"/>
                      <w:lang w:val="de-DE" w:eastAsia="de-DE" w:bidi="de-DE"/>
                    </w:rPr>
                    <w:t>0 ORF Kunstradio</w:t>
                    <w:br/>
                  </w:r>
                  <w:r>
                    <w:rPr>
                      <w:rStyle w:val="CharStyle92"/>
                    </w:rPr>
                    <w:t>“iosonic sound drifting”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Durch technische Entwicklungen und neue Lösungsansätze wird gemeinsa</w:t>
        <w:t>-</w:t>
        <w:br/>
        <w:t>mes Musizieren von entfernten Musikern In einer Echtzeitumgebung immer</w:t>
        <w:br/>
        <w:t>realistischer und ist für viele reizvoll (z.B. Berliner Theorie 1997, Tanaka</w:t>
        <w:br/>
        <w:t>2000, Hajdu 2000), da sich so komplexere musikalische Vorstellungen und</w:t>
        <w:br/>
        <w:t>kompositorische Entwicklungen realisieren lassen als in einer face-to-screen-</w:t>
        <w:br/>
        <w:t>Situatlon möglich ist. Diese neueren Projekte arbeiten häufig mit visuellen</w:t>
        <w:br/>
        <w:t>Interfaces, über die sich die Musiker verständigen und die auch das Publi</w:t>
        <w:t>-</w:t>
        <w:br/>
        <w:t>kum verfolgen kann, um die Aktionen der anderen, nicht sichtbaren Musiker</w:t>
        <w:br/>
        <w:t>nachvollziehen zu können. Diese Visualisierungsansätze musikalischer Inter</w:t>
        <w:t>-</w:t>
        <w:br/>
        <w:t>aktion ersetzen die Formen, mit denen Musiker in Livesituationen miteinan</w:t>
        <w:t>-</w:t>
        <w:br/>
        <w:t>der kommunizieren: Gesten, Blicke oder auch Stimmungen. Im Grunde wird</w:t>
        <w:br/>
        <w:t>mit diesen Projekten jedoch eine Konzertsituation mit neuer, jedoch indirek</w:t>
        <w:t>-</w:t>
        <w:br/>
        <w:t>terer nonverbaler Kommunikation wiederhergestellt.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37" w:line="278" w:lineRule="exact"/>
        <w:ind w:left="2980" w:right="1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Internetinstallationen und Vernetzungsprojekte realisieren sich an öffent</w:t>
        <w:t>-</w:t>
        <w:br/>
        <w:t>lichen kollektiven Aufführungsorten, im Kunstkontext. Das alltägliche Ver</w:t>
        <w:t>-</w:t>
        <w:br/>
        <w:t>halten des Internetnutzers, mit der Bildschirmoberfläche zu interagieren, ist</w:t>
        <w:br/>
        <w:t>nicht Voraussetzung dafür, dass hier musikalisch etwas passiert. Das Netz</w:t>
        <w:br/>
        <w:t>ist hier Medium (vernetzte Kommunikation) für Musikerinteraktionen oder</w:t>
        <w:br/>
        <w:t>wird mit anderen Kunstgattungen, wie der Installation, verschmolzen. Gegen</w:t>
        <w:t>-</w:t>
        <w:br/>
        <w:t>über einem aktiven Mithandeln erhält bei diesen Projekten die kontemplati</w:t>
        <w:t>-</w:t>
        <w:br/>
        <w:t>ve und reflektive Rezeptionshaltung den Vorzug.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2560" w:right="5180" w:firstLine="0"/>
        <w:sectPr>
          <w:type w:val="continuous"/>
          <w:pgSz w:w="12240" w:h="15840"/>
          <w:pgMar w:top="1546" w:left="577" w:right="863" w:bottom="1256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ORF Kunstradio gilt als Pionierstation im Erproben</w:t>
        <w:br/>
        <w:t>der Verbindungen von Netz, Kunst und Radio.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216"/>
          <w:footerReference w:type="default" r:id="rId217"/>
          <w:footerReference w:type="first" r:id="rId218"/>
          <w:titlePg/>
          <w:pgSz w:w="12240" w:h="15840"/>
          <w:pgMar w:top="784" w:left="0" w:right="0" w:bottom="1278" w:header="0" w:footer="3" w:gutter="0"/>
          <w:rtlGutter w:val="0"/>
          <w:cols w:space="720"/>
          <w:pgNumType w:start="133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880" w:right="51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formation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Daten benötigt ebenso Zeit wie der Trans</w:t>
        <w:t>-</w:t>
        <w:br/>
        <w:t>port übers Netz und schließlich auch der Rücktransport.</w:t>
        <w:br/>
        <w:t xml:space="preserve">Wenn ich eine Datei oder einen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Audio-Stream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übers Netz</w:t>
        <w:br/>
        <w:t>anhöre, dann wird das Ganze in viele kleine Datenpakete</w:t>
        <w:br/>
        <w:t>zerlegt, geht übers Netz und wird auf der anderen Seite</w:t>
        <w:br/>
        <w:t>wieder zusammengesetzt. Der Weg der einzelnen Daten</w:t>
        <w:t>-</w:t>
        <w:br/>
        <w:t>pakete übers Netz verläuft völlig asynchron.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80" w:right="5120" w:firstLine="340"/>
      </w:pPr>
      <w:r>
        <w:pict>
          <v:shape id="_x0000_s1227" type="#_x0000_t202" style="position:absolute;margin-left:210.pt;margin-top:483.75pt;width:150.pt;height:9.85pt;z-index:-125829309;mso-wrap-distance-left:5.pt;mso-wrap-distance-right:180.pt;mso-position-horizont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64"/>
                      <w:b/>
                      <w:bCs/>
                    </w:rPr>
                    <w:t xml:space="preserve">Musik &amp; Internet ANDREAS KRACH </w:t>
                  </w:r>
                  <w:r>
                    <w:rPr>
                      <w:rStyle w:val="CharStyle365"/>
                      <w:b w:val="0"/>
                      <w:bCs w:val="0"/>
                    </w:rPr>
                    <w:t>[Diskussion]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 einer Installation habe ich die zeitlichen Prozesse</w:t>
        <w:br/>
        <w:t>bei der Transferierung großer Datenmengen übers Netz</w:t>
        <w:br/>
        <w:t>auf lokale Verhältnisse in einem bestehenden Raum an</w:t>
        <w:t>-</w:t>
        <w:br/>
        <w:t>gewendet. Die Installation zeigt, wie sich Systeme, die</w:t>
        <w:br/>
        <w:t>sich normalerweise in Echtzeit verhalten, anhören, wenn</w:t>
        <w:br/>
        <w:t>man die Prozess-Strukturen des Netzes auf sie anwen</w:t>
        <w:t>-</w:t>
        <w:br/>
        <w:t>det, so dass die zeitliche Struktur zerfällt. Die Installa</w:t>
        <w:t>-</w:t>
        <w:br/>
        <w:t>tion führt den Zerstückelungsprozess und das Entstehen</w:t>
        <w:br/>
        <w:t>einer divergierenden Zeitebene in Echtzeit mit Stimm</w:t>
        <w:t>-</w:t>
        <w:br/>
        <w:t>material vor: Die Stimme wird zu einer divergenten Ab</w:t>
        <w:t>-</w:t>
        <w:br/>
        <w:t>folge von Elementen ihrer selbst. 26 schiebereglerartige</w:t>
        <w:br/>
        <w:t>Handteile simulieren 26 virtuelle Nutzer, die einen der</w:t>
        <w:br/>
        <w:t>Schieberegler bedienen. Jedes der entstehenden Fre</w:t>
        <w:t>-</w:t>
        <w:br/>
        <w:t>quenzbänder hatte eine individuelle, über die Schiebe</w:t>
        <w:t>-</w:t>
        <w:br/>
        <w:t>regler steuerbare Verzögerung. Auch das durch Nutzung</w:t>
        <w:br/>
        <w:t>der Interfaces entstandene Datenaufkommen wurde ana</w:t>
        <w:t>-</w:t>
        <w:br/>
        <w:t>log zur Situation im Netz in die Konzeption integriert: Je</w:t>
        <w:br/>
        <w:t>größer die Datenmenge, desto größer die zeitliche Ver</w:t>
        <w:t>-</w:t>
        <w:br/>
        <w:t>zögerung im gesamten System.</w:t>
      </w:r>
      <w:r>
        <w:br w:type="page"/>
      </w:r>
    </w:p>
    <w:p>
      <w:pPr>
        <w:framePr w:h="12398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228" type="#_x0000_t75" style="width:54pt;height:620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784" w:left="953" w:right="486" w:bottom="12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340" w:right="0" w:firstLine="0"/>
      </w:pPr>
      <w:r>
        <w:pict>
          <v:shape id="_x0000_s1229" type="#_x0000_t202" style="position:absolute;margin-left:22.2pt;margin-top:44.55pt;width:244.3pt;height:492.75pt;z-index:-125829308;mso-wrap-distance-left:13.45pt;mso-wrap-distance-right:282.25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366"/>
                    </w:rPr>
                    <w:t>Von je her spielte für Künstler die Distribution ihrer</w:t>
                    <w:br/>
                    <w:t>Arbeit eine wichtige Rolle in ihrer künstlerischen Exi</w:t>
                    <w:t>-</w:t>
                    <w:br/>
                    <w:t>stenz. War das Kunstwerk auch oft ohne Rücksicht auf</w:t>
                    <w:br/>
                    <w:t>eine mögliche Verbreitung konzipiert, so stellte sich spä</w:t>
                    <w:t>-</w:t>
                    <w:br/>
                    <w:t>testens nach der Fertigstellung der Arbeit die Frage nach</w:t>
                    <w:br/>
                    <w:t>einem Betrachter- oder Rezipientenkreis, nach einem Ort</w:t>
                    <w:br/>
                    <w:t>der Präsentation oder dem kommerziellen Wert und der</w:t>
                    <w:br/>
                    <w:t>Verkäuflichkeit der Arbeit.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Mit den neuen vernetzen Medien ändert sich die</w:t>
                    <w:br/>
                    <w:t>Situation insofern, als in vielen Fällen das Produktions-,</w:t>
                    <w:br/>
                    <w:t>Präsentations- und Distributionsmedium eins ist, es somit</w:t>
                    <w:br/>
                    <w:t>unvermeidlich ist, die Distribution in die Konzeption</w:t>
                    <w:br/>
                    <w:t>des Werkes einzubeziehen. Die Netzkunst der 90er Jahre</w:t>
                    <w:br/>
                    <w:t>entspricht in ihrem Großteil vollends dem Konzept des</w:t>
                    <w:br/>
                    <w:t>geeinten Mediums.</w:t>
                  </w:r>
                  <w:r>
                    <w:rPr>
                      <w:rStyle w:val="CharStyle366"/>
                      <w:vertAlign w:val="superscript"/>
                    </w:rPr>
                    <w:t>1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Von der Möglichkeit der Verbreitung des digitalen</w:t>
                    <w:br/>
                    <w:t>Kunstwerkes durch das Internet ausgehend haben sich</w:t>
                    <w:br/>
                    <w:t>bis heute vielfältige Kunstformen mit unterschiedlichem</w:t>
                    <w:br/>
                    <w:t>Interaktionspotential herausgebildet: Von gänzlich line</w:t>
                    <w:t>-</w:t>
                    <w:br/>
                    <w:t>aren Videomails, also eigens für die Verschickung über</w:t>
                    <w:br/>
                    <w:t>Emails geschaffene, kurze Videoarbeiten, bis hin zu kol-</w:t>
                    <w:br/>
                    <w:t>laborativ geschaffenem Hypertext spannt sich ein weiter</w:t>
                    <w:br/>
                    <w:t>Bogen künstlerischer Arbeit, deren Vor- und Nachteil</w:t>
                    <w:br/>
                    <w:t>gleichzeitig ihre Zugänglichkeit über das Netz ist.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Kollaborative Schaffensprozesse im Netz verlieren</w:t>
                    <w:br/>
                    <w:t>im künstlerischen wie auch im Business-Bereich nach</w:t>
                    <w:br/>
                    <w:t>und nach ihre Ungewöhnlichkeit und werden zu selbst</w:t>
                    <w:t>-</w:t>
                    <w:br/>
                    <w:t>verständlichen Handlungsformen, die wiederum die Frage</w:t>
                    <w:br/>
                    <w:t>nach einer klar definierten Autorenschaft aufwerfen.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Vom Distributionsweg Internet machen jedoch nicht</w:t>
                    <w:br/>
                    <w:t>nur Medienkünstler mit ihrer speziell für das Netz pro</w:t>
                    <w:t>-</w:t>
                    <w:br/>
                    <w:t>duzierten Arbeit Gebrauch, sondern auch jene, die künst</w:t>
                    <w:t>-</w:t>
                    <w:br/>
                    <w:t>lerische Produkte tauschen, die eigentlich nicht für eine</w:t>
                    <w:br/>
                    <w:t>derartige Verbreitung vorgesehen waren. Filesharing</w:t>
                    <w:br/>
                    <w:t>und Napster sind hierbei die Schlüssel- und Reizwörter.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0" type="#_x0000_t202" style="position:absolute;margin-left:274.45pt;margin-top:45.5pt;width:243.35pt;height:492.55pt;z-index:-125829307;mso-wrap-distance-left:265.7pt;mso-wrap-distance-right:30.95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66"/>
                    </w:rPr>
                    <w:t>Ob die Bereitstellung von digitaler Musik im Netz, die</w:t>
                    <w:br/>
                    <w:t>nicht vom Künstler selbst initiiert und gewollt ist, eine</w:t>
                    <w:br/>
                    <w:t>kriminelle Handlung ist, ist die Kernfrage, deren Beant</w:t>
                    <w:t>-</w:t>
                    <w:br/>
                    <w:t>wortung Weichen stellend ist für eine mögliche Neude</w:t>
                    <w:t>-</w:t>
                    <w:br/>
                    <w:t>finition von Copyright im digitalen Zeitalter und von</w:t>
                    <w:br/>
                    <w:t>äußerster Brisanz in Hinblick auf das Urheberrecht, die</w:t>
                    <w:br/>
                    <w:t>digitale Praxis und Netzökonomie.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Während diejenigen Musiker, die sich erfolgreich in</w:t>
                    <w:br/>
                    <w:t>der traditionellen Musikindustrie behaupten, das Inter</w:t>
                    <w:t>-</w:t>
                    <w:br/>
                    <w:t>net und seinen Einfluss auf den kommerziellen Erfolg</w:t>
                    <w:br/>
                    <w:t>ihrer Arbeit fürchten, entsteht für die große Zahl derer,</w:t>
                    <w:br/>
                    <w:t>die nicht durch ein Label vertreten werden, durch die</w:t>
                    <w:br/>
                    <w:t>globale Vernetzung von Computern eine Chance: Ihnen</w:t>
                    <w:br/>
                    <w:t>bietet sich das Internet als unabhängiges Veröffentli-</w:t>
                    <w:br/>
                    <w:t>chungs- und Vermittlungsmedium an, als Hort für</w:t>
                    <w:br/>
                    <w:t>Nischenkultur. Gerade im Bereich der Musikkultur, die</w:t>
                    <w:br/>
                    <w:t>zum großen Teil von einem durch kommerzielle Inte</w:t>
                    <w:t>-</w:t>
                    <w:br/>
                    <w:t>ressen geprägten Markt bestimmt wird, gab es auch</w:t>
                    <w:br/>
                    <w:t>schon vor dem Internet alternative Distributionswege</w:t>
                  </w:r>
                  <w:r>
                    <w:rPr>
                      <w:rStyle w:val="CharStyle366"/>
                      <w:vertAlign w:val="superscript"/>
                    </w:rPr>
                    <w:t>2</w:t>
                  </w:r>
                  <w:r>
                    <w:rPr>
                      <w:rStyle w:val="CharStyle366"/>
                    </w:rPr>
                    <w:t>,</w:t>
                    <w:br/>
                    <w:t>die sich nach dem jeweiligen Stand der Technik richte</w:t>
                    <w:t>-</w:t>
                    <w:br/>
                    <w:t>ten. Es zeichnet sich hier das Paradigma ab, dass Nischen</w:t>
                    <w:t>-</w:t>
                    <w:br/>
                    <w:t>kultur sehr schnell in freie Räume eindringt und von</w:t>
                    <w:br/>
                    <w:t>dort aus ihrem kreativen Potential entsprechend auf die</w:t>
                    <w:br/>
                    <w:t>von der breiten Masse geprägten und akzeptierten Kultur</w:t>
                    <w:br/>
                    <w:t>Einfluss nimmt. Diese Prozesse haben sich durch das</w:t>
                    <w:br/>
                    <w:t>Internet deutlich beschleunigt und globalisiert.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366"/>
                    </w:rPr>
                    <w:t>Für digitalen oder digitalisierten Sound und Text</w:t>
                    <w:br/>
                    <w:t>scheint das Internet ein ideales Medium der Verbreitung</w:t>
                    <w:br/>
                    <w:t>zu sein, jedoch steht zwischen Verbreitung und Verkauf</w:t>
                    <w:br/>
                    <w:t>bis heute noch vor allem das Problem der Akzeptanz</w:t>
                    <w:br/>
                    <w:t>durch die Internet-Nutzer. Solange sich also noch keine</w:t>
                    <w:br/>
                    <w:t>praktikablen Formen von Micropayment durchsetzen,</w:t>
                    <w:br/>
                    <w:t>weil es gleiche oder ähnliche Content-Angebote im Netz</w:t>
                    <w:br/>
                    <w:t>umsonst gibt, wird die vorrangige Motivation eines</w:t>
                    <w:br/>
                    <w:t>Künstlers, seine Arbeit im Netz zu veröffentlichen, sein,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69"/>
          <w:b w:val="0"/>
          <w:bCs w:val="0"/>
        </w:rPr>
        <w:t xml:space="preserve">NEUE DISTRIBUTIONSFORMEN </w:t>
      </w:r>
      <w:r>
        <w:rPr>
          <w:rStyle w:val="CharStyle370"/>
        </w:rPr>
        <w:t>Susanne Jaschko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81" w:line="140" w:lineRule="exact"/>
        <w:ind w:left="3000" w:right="0" w:firstLine="0"/>
      </w:pPr>
      <w:r>
        <w:rPr>
          <w:rStyle w:val="CharStyle371"/>
          <w:b w:val="0"/>
          <w:bCs w:val="0"/>
        </w:rPr>
        <w:t xml:space="preserve">Neu </w:t>
      </w:r>
      <w:r>
        <w:rPr>
          <w:rStyle w:val="CharStyle67"/>
          <w:b/>
          <w:bCs/>
        </w:rPr>
        <w:t xml:space="preserve">Forms of Distribution SUSANNE JASCHKO </w:t>
      </w:r>
      <w:r>
        <w:rPr>
          <w:rStyle w:val="CharStyle254"/>
          <w:b w:val="0"/>
          <w:bCs w:val="0"/>
        </w:rPr>
        <w:t>[Einleitung]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40" w:right="1920" w:hanging="140"/>
      </w:pPr>
      <w:r>
        <w:rPr>
          <w:rStyle w:val="CharStyle89"/>
          <w:lang w:val="de-DE" w:eastAsia="de-DE" w:bidi="de-DE"/>
          <w:vertAlign w:val="superscript"/>
        </w:rPr>
        <w:t>1</w:t>
      </w:r>
      <w:r>
        <w:rPr>
          <w:rStyle w:val="CharStyle89"/>
          <w:lang w:val="de-DE" w:eastAsia="de-DE" w:bidi="de-DE"/>
        </w:rPr>
        <w:t xml:space="preserve"> Tilman Baumgärtel sieht eine Verwandtschaft von Mailart </w:t>
      </w:r>
      <w:r>
        <w:fldChar w:fldCharType="begin"/>
      </w:r>
      <w:r>
        <w:rPr>
          <w:rStyle w:val="CharStyle89"/>
        </w:rPr>
        <w:instrText> HYPERLINK "http://www.nettime.org/rohrpost.w3archive/200009/" </w:instrText>
      </w:r>
      <w:r>
        <w:fldChar w:fldCharType="separate"/>
      </w:r>
      <w:r>
        <w:rPr>
          <w:rStyle w:val="Hyperlink"/>
        </w:rPr>
        <w:t>www.nettime.org/rohrpost.w3archive/200009/</w:t>
      </w:r>
      <w:r>
        <w:fldChar w:fldCharType="end"/>
      </w:r>
      <w:r>
        <w:rPr>
          <w:rStyle w:val="CharStyle89"/>
        </w:rPr>
        <w:br/>
      </w:r>
      <w:r>
        <w:rPr>
          <w:rStyle w:val="CharStyle89"/>
          <w:lang w:val="de-DE" w:eastAsia="de-DE" w:bidi="de-DE"/>
        </w:rPr>
        <w:t>und Netzkunst hinsichtlich der konzeptionellen Ein-</w:t>
        <w:tab/>
      </w:r>
      <w:r>
        <w:rPr>
          <w:rStyle w:val="CharStyle89"/>
        </w:rPr>
        <w:t>msg00032.html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>beziehung der Distribution in den Kunstprozess.</w:t>
        <w:tab/>
      </w:r>
      <w:r>
        <w:rPr>
          <w:rStyle w:val="CharStyle89"/>
          <w:lang w:val="de-DE" w:eastAsia="de-DE" w:bidi="de-DE"/>
          <w:vertAlign w:val="superscript"/>
        </w:rPr>
        <w:t>2</w:t>
      </w:r>
      <w:r>
        <w:rPr>
          <w:rStyle w:val="CharStyle89"/>
          <w:lang w:val="de-DE" w:eastAsia="de-DE" w:bidi="de-DE"/>
        </w:rPr>
        <w:t xml:space="preserve"> Die Kölner Agentur 235 Media beispielsweise gründete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>Ebenso ist der prozessuale Charakter von Mailart ähnlich</w:t>
        <w:tab/>
        <w:t>sich als Musikkassetten- und Videovertrieb für Industrial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>dem der Netzkunst, in beiden Fällen geht es nicht mehr</w:t>
        <w:tab/>
        <w:t>und Punkmusik, von Musikern stammend, die zum Teil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 xml:space="preserve">um </w:t>
      </w:r>
      <w:r>
        <w:rPr>
          <w:rStyle w:val="CharStyle147"/>
        </w:rPr>
        <w:t xml:space="preserve">die </w:t>
      </w:r>
      <w:r>
        <w:rPr>
          <w:rStyle w:val="CharStyle89"/>
          <w:lang w:val="de-DE" w:eastAsia="de-DE" w:bidi="de-DE"/>
        </w:rPr>
        <w:t xml:space="preserve">Fertigstellung oder Begrenzung </w:t>
      </w:r>
      <w:r>
        <w:rPr>
          <w:rStyle w:val="CharStyle147"/>
        </w:rPr>
        <w:t xml:space="preserve">eines </w:t>
      </w:r>
      <w:r>
        <w:rPr>
          <w:rStyle w:val="CharStyle89"/>
          <w:lang w:val="de-DE" w:eastAsia="de-DE" w:bidi="de-DE"/>
        </w:rPr>
        <w:t>Kunstwerkes,</w:t>
        <w:tab/>
        <w:t xml:space="preserve">ganz bewusst nicht </w:t>
      </w:r>
      <w:r>
        <w:rPr>
          <w:rStyle w:val="CharStyle147"/>
        </w:rPr>
        <w:t xml:space="preserve">die </w:t>
      </w:r>
      <w:r>
        <w:rPr>
          <w:rStyle w:val="CharStyle89"/>
          <w:lang w:val="de-DE" w:eastAsia="de-DE" w:bidi="de-DE"/>
        </w:rPr>
        <w:t>übliche Vertriebsform über die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>sondern vielmehr um das interaktive Moment der</w:t>
        <w:tab/>
        <w:t>Plattenindustrie wählten, sondern eine Community-</w:t>
      </w:r>
    </w:p>
    <w:p>
      <w:pPr>
        <w:pStyle w:val="Style87"/>
        <w:tabs>
          <w:tab w:leader="none" w:pos="5158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240" w:right="0" w:firstLine="0"/>
      </w:pPr>
      <w:r>
        <w:rPr>
          <w:rStyle w:val="CharStyle89"/>
          <w:lang w:val="de-DE" w:eastAsia="de-DE" w:bidi="de-DE"/>
        </w:rPr>
        <w:t>Rezeption und Reaktion.</w:t>
        <w:tab/>
        <w:t xml:space="preserve">orientierte Distribution vorzogen, </w:t>
      </w:r>
      <w:r>
        <w:fldChar w:fldCharType="begin"/>
      </w:r>
      <w:r>
        <w:rPr>
          <w:rStyle w:val="CharStyle89"/>
        </w:rPr>
        <w:instrText> HYPERLINK "http://www.235media.com" </w:instrText>
      </w:r>
      <w:r>
        <w:fldChar w:fldCharType="separate"/>
      </w:r>
      <w:r>
        <w:rPr>
          <w:rStyle w:val="Hyperlink"/>
        </w:rPr>
        <w:t>www.235media.com</w:t>
      </w:r>
      <w:r>
        <w:fldChar w:fldCharType="end"/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360" w:right="0" w:firstLine="0"/>
      </w:pPr>
      <w:r>
        <w:rPr>
          <w:rStyle w:val="CharStyle131"/>
          <w:lang w:val="en-US" w:eastAsia="en-US" w:bidi="en-US"/>
        </w:rPr>
        <w:t xml:space="preserve">0 Hugh Hancock </w:t>
      </w:r>
      <w:r>
        <w:rPr>
          <w:w w:val="100"/>
          <w:spacing w:val="0"/>
          <w:color w:val="000000"/>
          <w:position w:val="0"/>
        </w:rPr>
        <w:t>What is Machinima?</w:t>
      </w:r>
    </w:p>
    <w:p>
      <w:pPr>
        <w:pStyle w:val="Style90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460" w:right="0" w:firstLine="0"/>
      </w:pPr>
      <w:r>
        <w:rPr>
          <w:rStyle w:val="CharStyle304"/>
        </w:rPr>
        <w:t>Machinima.com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00" w:right="1900" w:firstLine="0"/>
      </w:pPr>
      <w:r>
        <w:rPr>
          <w:w w:val="100"/>
          <w:spacing w:val="0"/>
          <w:color w:val="000000"/>
          <w:position w:val="0"/>
        </w:rPr>
        <w:t>Machinima is the latest evolution of Computer Generated Imagery (CGI),</w:t>
        <w:br/>
        <w:t>the technology used in hit films from Jurassic Park to Toy Story. Whereas</w:t>
        <w:br/>
        <w:t>the CGI in those films required huge budgets and massively expensive com</w:t>
        <w:t>-</w:t>
        <w:br/>
        <w:t>puter setups, Machinima requires nothing more than a home PC to create</w:t>
        <w:br/>
        <w:t>movies rivalling those you can see on the big screen.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00" w:right="1680" w:firstLine="0"/>
      </w:pPr>
      <w:r>
        <w:rPr>
          <w:w w:val="100"/>
          <w:spacing w:val="0"/>
          <w:color w:val="000000"/>
          <w:position w:val="0"/>
        </w:rPr>
        <w:t>Sounds like marketing hype? No. By using the power of the latest PCs com</w:t>
        <w:t>-</w:t>
        <w:br/>
        <w:t>bined with technology originally developed for computer games to generate</w:t>
        <w:br/>
        <w:t>a film in real time, artists using Machinima can make films on a low or zero</w:t>
        <w:br/>
        <w:t>budget that would previously have required millions of dollars and the</w:t>
        <w:br/>
        <w:t>backing of a major film studio.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00" w:right="1680" w:firstLine="0"/>
      </w:pPr>
      <w:r>
        <w:rPr>
          <w:w w:val="100"/>
          <w:spacing w:val="0"/>
          <w:color w:val="000000"/>
          <w:position w:val="0"/>
        </w:rPr>
        <w:t>Currently, the creation and playback of Machinima requires the use of a</w:t>
        <w:br/>
        <w:t>computer game such as Quake li or Half-Life. However, Strange Company</w:t>
        <w:br/>
        <w:t>intend to change that, with their new Lithtech Film Producer tools, deve</w:t>
        <w:t>-</w:t>
        <w:br/>
        <w:t>loped in association with Monolith Productions, Inc.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00" w:right="1680" w:firstLine="0"/>
        <w:sectPr>
          <w:footerReference w:type="even" r:id="rId221"/>
          <w:footerReference w:type="default" r:id="rId222"/>
          <w:footerReference w:type="first" r:id="rId223"/>
          <w:pgSz w:w="12240" w:h="15840"/>
          <w:pgMar w:top="784" w:left="953" w:right="486" w:bottom="1278" w:header="0" w:footer="3" w:gutter="0"/>
          <w:rtlGutter w:val="0"/>
          <w:cols w:space="720"/>
          <w:pgNumType w:start="137"/>
          <w:noEndnote/>
          <w:docGrid w:linePitch="360"/>
        </w:sectPr>
      </w:pPr>
      <w:r>
        <w:pict>
          <v:shape id="_x0000_s1231" type="#_x0000_t75" style="position:absolute;margin-left:-22.7pt;margin-top:94.3pt;width:331.9pt;height:215.5pt;z-index:-125829306;mso-wrap-distance-left:5.pt;mso-wrap-distance-right:5.pt;mso-wrap-distance-bottom:25.9pt;mso-position-horizontal-relative:margin" wrapcoords="0 0 21600 0 21600 21600 0 21600 0 0">
            <v:imagedata r:id="rId224" r:href="rId225"/>
            <w10:wrap type="topAndBottom" anchorx="margin"/>
          </v:shape>
        </w:pict>
      </w:r>
      <w:r>
        <w:pict>
          <v:shape id="_x0000_s1232" type="#_x0000_t202" style="position:absolute;margin-left:-23.15pt;margin-top:337.2pt;width:28.1pt;height:11.9pt;z-index:-12582930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14"/>
                      <w:b w:val="0"/>
                      <w:bCs w:val="0"/>
                    </w:rPr>
                    <w:t>[13b]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33" type="#_x0000_t202" style="position:absolute;margin-left:111.pt;margin-top:333.95pt;width:188.65pt;height:57.6pt;z-index:-125829304;mso-wrap-distance-left:5.pt;mso-wrap-distance-right:218.15pt;mso-wrap-distance-bottom:19.6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Hugh Hancock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Artistic Director at Strange Company in Edinburgh. He has</w:t>
                    <w:br/>
                    <w:t>worked in the gaming world for several years, working as UK</w:t>
                    <w:br/>
                    <w:t>representative for R.Talsorian Games, freelancing for maga</w:t>
                    <w:t>-</w:t>
                    <w:br/>
                    <w:t>zines such as NetGamer and writing for various role-playing</w:t>
                    <w:br/>
                    <w:t>and computer gaming groups and publications. He is one of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4" type="#_x0000_t202" style="position:absolute;margin-left:309.95pt;margin-top:342.6pt;width:184.55pt;height:48.45pt;z-index:-125829303;mso-wrap-distance-left:198.95pt;mso-wrap-distance-top:6.85pt;mso-wrap-distance-right:23.3pt;mso-wrap-distance-bottom:20.1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</w:rPr>
                    <w:t>the pioneers of Machinima, having started working on the</w:t>
                    <w:br/>
                    <w:t>film that was to become the Eschaton project in mid-1997.</w:t>
                    <w:br/>
                    <w:t>He lists his hobbies as role-playing, computer gaming, play</w:t>
                    <w:t>-</w:t>
                    <w:br/>
                    <w:t>ing blues guitar and knife-fighting.</w:t>
                    <w:br/>
                    <w:t>www.machinima.com;</w:t>
                  </w:r>
                  <w:r>
                    <w:fldChar w:fldCharType="begin"/>
                  </w:r>
                  <w:r>
                    <w:rPr>
                      <w:rStyle w:val="CharStyle105"/>
                    </w:rPr>
                    <w:instrText> HYPERLINK "http://www.strangecompany.org"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www.strangecompany.org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Strange Company's founders believe Machinima has the potential to revolu</w:t>
        <w:t>-</w:t>
        <w:br/>
        <w:t>tionise the film-making world, and founded Strange Company to promote the</w:t>
        <w:br/>
        <w:t>medium and support artists using it to make films. At last, film-makers can</w:t>
        <w:br/>
        <w:t>make the films they want to make, rather than the films they can afford,</w:t>
        <w:br/>
        <w:t>and we feel, as film-makers ourselves, that that is a cause worth supporting.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Publikum für sich zu gewinnen und Aufmerksamkeit</w:t>
        <w:br/>
        <w:t>auf sich zu ziehen, ohne dabei einen direkten wirtschaft</w:t>
        <w:t>-</w:t>
        <w:br/>
        <w:t>lichen Nutzen daraus erfahren zu können.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Veröffentlichung von künstlerischer Arbeit im</w:t>
        <w:br/>
        <w:t>Netz besitzt, möglicherweise auch unabhängig von der</w:t>
        <w:br/>
        <w:t>tatsächlichen Aufmerksamkeit, die sie zu generieren ver</w:t>
        <w:t>-</w:t>
        <w:br/>
        <w:t>mag, mittlerweile eine so große symbolische Bedeutung,</w:t>
        <w:br/>
        <w:t>dass sie auch diejenigen kommerziellen Distributoren</w:t>
        <w:br/>
        <w:t>anlockt, die ursprünglich offline distribuieren: Cross</w:t>
        <w:t>-</w:t>
        <w:br/>
        <w:t>mediales Publishing verspricht den Zugang zu verschie</w:t>
        <w:t>-</w:t>
        <w:br/>
        <w:t>denen Publika und im besten Falle eine positive indirek</w:t>
        <w:t>-</w:t>
        <w:br/>
        <w:t>te Auswirkung auf das Offline-Geschäft - die Grenze</w:t>
        <w:br/>
        <w:t>zwischen Publishing und Marketing ist hierbei nicht mehr</w:t>
        <w:br/>
        <w:t>genau abzustecken. Verlage und Plattenfirmen haben</w:t>
        <w:br/>
        <w:t>diesen Kurs längst eingeschlagen, die Filmindustrie ver</w:t>
        <w:t>-</w:t>
        <w:br/>
        <w:t>sucht ebenfalls, sinnvolle Strategien zu entwickeln, ohne</w:t>
        <w:br/>
        <w:t>Gefahr zu laufen, einen Markt ohne finanziellen Rücklauf</w:t>
        <w:br/>
        <w:t>zu bedienen.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Zusätzlich verhindert der derzeitige Stand der</w:t>
        <w:br/>
        <w:t>Übertragungstechnik immer noch eine intensivere Ver</w:t>
        <w:t>-</w:t>
        <w:br/>
        <w:t>breitung von visuell komplexen Arbeiten. Das Real-</w:t>
        <w:br/>
        <w:t>Player-Fenster im Visitenkartenformat sowie die langen</w:t>
        <w:br/>
        <w:t>Download-Zeiten unterstützen nicht gerade die Innova</w:t>
        <w:t>-</w:t>
        <w:br/>
        <w:t>tion auf diesem Gebiet. Was sich vielmehr aus den tech</w:t>
        <w:t>-</w:t>
        <w:br/>
        <w:t>nischen Beschränkungen entwickelt, ist ein Aufblühen</w:t>
        <w:br/>
        <w:t>einfacher visueller Konzepte wie beispielsweise eigens</w:t>
        <w:br/>
        <w:t>für die Veröffentlichung im Netz geschaffene Videos, die</w:t>
        <w:br/>
        <w:t>jedoch nicht durch ästhetische Innovation geprägt sind -</w:t>
        <w:br/>
        <w:t>und, sozusagen als Gegenbewegung zum hochauflösen</w:t>
        <w:t>-</w:t>
        <w:br/>
        <w:t>den Videobild, die Flash-Animation, die an die visuelle</w:t>
        <w:br/>
        <w:t>Sprache des Comics anknüpft.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Gleichzeitig fordert die technische Warteschleife, in</w:t>
        <w:br/>
        <w:t>der sich die Künstler nun schon seit geraumer Zeit be</w:t>
        <w:t>-</w:t>
        <w:br/>
        <w:t>finden, neue Konzepte einer Internet-unabhängigen</w:t>
        <w:br/>
        <w:t>Distribution von Bewegtbildern heraus, und sei es über</w:t>
        <w:br/>
        <w:t>das alte „neue“ Medium des Fernsehens, das sich durch</w:t>
        <w:br/>
        <w:t>die Digitalisierung in den letzten fünf Jahren zu einem</w:t>
        <w:br/>
        <w:t>eigenen Netz entwickelt hat, in dem die Vielfalt allerdings</w:t>
        <w:br w:type="column"/>
        <w:t>immer noch zu wünschen übrig lässt. Eine durch Satelli</w:t>
        <w:t>-</w:t>
        <w:br/>
        <w:t>tentechnik theoretisch globale, in der Praxis immerhin</w:t>
        <w:br/>
        <w:t>internationale breitbandige Distribution von Bewegt</w:t>
        <w:t>-</w:t>
        <w:br/>
        <w:t>bildern erscheint einigen Künstler jedenfalls reizvoller</w:t>
        <w:br/>
        <w:t>und praktikabler als das technisch beschränkte Internet.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’ Zudem ist die Einheit von „Betrachteroberfläche“ und</w:t>
        <w:br/>
        <w:t>„Arbeitsinterface“ Computermonitor für viele künstleri</w:t>
        <w:t>-</w:t>
        <w:br/>
        <w:t>sche Arbeiten nicht ideal.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derartige Distribution über das Fernsehen, ein</w:t>
        <w:br/>
        <w:t>möglicher „Kunstkanal“, auf dem dann idealerweise</w:t>
        <w:br/>
        <w:t>rund um die Uhr künstlerische Bewegtbildarbeiten zu</w:t>
        <w:br/>
        <w:t>sehen sind, schließt bewusst die „Errungenschaften“ der</w:t>
        <w:br/>
        <w:t>interaktiven Medien aus: den gezielten Zugriff auf Inhalt</w:t>
        <w:br/>
        <w:t>zur selbstbestimmten Zeit und das aktive Navigieren</w:t>
        <w:br/>
        <w:t>durch Inhalte statt des bloßen passiven Konsumierens.</w:t>
        <w:br/>
        <w:t>Die Vorstellung vom aktiven, selbstbestimmten und</w:t>
        <w:br/>
        <w:t>ständig forschenden, medialen Menschen hat sich zwar</w:t>
        <w:br/>
        <w:t>längst relativiert, und man musste erkennen, dass die</w:t>
        <w:br/>
        <w:t>Sehnsucht nach passiver Rezeption mindestens genauso</w:t>
        <w:br/>
        <w:t>groß ist wie die nach Interaktion, zweifelsohne jedoch</w:t>
        <w:br/>
        <w:t>nutzen einige Bewegtbild-Projekte im Netz, zum Beispiel</w:t>
        <w:br/>
        <w:t>im Bereich des datenbankbasierten Broadcastings, die</w:t>
        <w:br/>
        <w:t>derzeitig beschränkten Mittel ideal und bieten eine reiz</w:t>
        <w:t>-</w:t>
        <w:br/>
        <w:t>volle Möglichkeit der Vermittlung von Inhalten.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dem Begriff des Distribuierens verbindet sich als</w:t>
        <w:br/>
        <w:t>Handlung das Verteilen. Angewandt auf das Internet klafft</w:t>
        <w:br/>
        <w:t>jedoch eine Lücke zwischen Zugang bieten und der tat</w:t>
        <w:t>-</w:t>
        <w:br/>
        <w:t>sächlichen Verteilung, im Sinne von „vermitteln“ und</w:t>
        <w:br/>
        <w:t>„etwas zu einer Person tragen“. Vielleicht verbirgt sich</w:t>
        <w:br/>
        <w:t>hinter diesem Umstand ein weiterer Grund, warum Netz</w:t>
        <w:t>-</w:t>
        <w:br/>
        <w:t>kunst - wenn auch nicht tot, wie Mark Amerika provo</w:t>
        <w:t>-</w:t>
        <w:br/>
        <w:t>zierend behauptet so doch für die Netznutzer wesent</w:t>
        <w:t>-</w:t>
        <w:br/>
        <w:t>lich unattraktiver und schwieriger zu finden ist als in</w:t>
        <w:br/>
        <w:t>den Anfangsjahren der Netzkunst prognostiziert.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footerReference w:type="even" r:id="rId226"/>
          <w:footerReference w:type="default" r:id="rId227"/>
          <w:pgSz w:w="12240" w:h="15840"/>
          <w:pgMar w:top="1495" w:left="1282" w:right="981" w:bottom="1135" w:header="0" w:footer="3" w:gutter="0"/>
          <w:rtlGutter w:val="0"/>
          <w:cols w:num="2" w:space="102"/>
          <w:pgNumType w:start="13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 also im eigentlichen Sinne nicht „verteilt“ werden</w:t>
        <w:br/>
        <w:t>kann, sondern nur Zugang gewährt wird, ist die Auffind-</w:t>
        <w:br/>
        <w:t>barkeit von Inhalten im Netz zu einer der Hauptaufgaben</w:t>
        <w:br/>
        <w:t>der Distribution geworden. Die Vereinigung von kleinen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768" w:left="0" w:right="0" w:bottom="16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81" w:line="140" w:lineRule="exact"/>
        <w:ind w:left="2960" w:right="0" w:firstLine="0"/>
      </w:pPr>
      <w:r>
        <w:rPr>
          <w:rStyle w:val="CharStyle97"/>
          <w:b/>
          <w:bCs/>
        </w:rPr>
        <w:t xml:space="preserve">New Forms of Distribution SUSANNE JASCHKO </w:t>
      </w:r>
      <w:r>
        <w:rPr>
          <w:rStyle w:val="CharStyle126"/>
          <w:b w:val="0"/>
          <w:bCs w:val="0"/>
        </w:rPr>
        <w:t>[Einleitung]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20" w:right="5220" w:hanging="140"/>
        <w:sectPr>
          <w:type w:val="continuous"/>
          <w:pgSz w:w="12240" w:h="15840"/>
          <w:pgMar w:top="768" w:left="966" w:right="1069" w:bottom="1674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’ Nicht nur Künstler arbeiten an einer breitbandigen</w:t>
        <w:br/>
        <w:t>Distribution von bewegten Bildern, sondern auch</w:t>
        <w:br/>
        <w:t>Agenturen wie die Streaming Art GmbH, deren Konzept</w:t>
        <w:br/>
        <w:t>im wesentlichen auf dem Verkauf kuratierter Programme</w:t>
        <w:br/>
        <w:t>und der Endgeräte, hochwertiger Plasmabildschirme liegt.</w:t>
        <w:br/>
      </w:r>
      <w:r>
        <w:fldChar w:fldCharType="begin"/>
      </w:r>
      <w:r>
        <w:rPr>
          <w:rStyle w:val="CharStyle96"/>
        </w:rPr>
        <w:instrText> HYPERLINK "http://www.streamingart.com" </w:instrText>
      </w:r>
      <w:r>
        <w:fldChar w:fldCharType="separate"/>
      </w:r>
      <w:r>
        <w:rPr>
          <w:rStyle w:val="Hyperlink"/>
          <w:lang w:val="en-US" w:eastAsia="en-US" w:bidi="en-US"/>
        </w:rPr>
        <w:t>www.streamingart.com</w:t>
      </w:r>
      <w:r>
        <w:fldChar w:fldCharType="end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880" w:right="1520" w:hanging="280"/>
      </w:pPr>
      <w:r>
        <w:rPr>
          <w:rStyle w:val="CharStyle131"/>
          <w:lang w:val="en-US" w:eastAsia="en-US" w:bidi="en-US"/>
        </w:rPr>
        <w:t xml:space="preserve">0 Thomax Kaulrnann </w:t>
      </w:r>
      <w:r>
        <w:rPr>
          <w:w w:val="100"/>
          <w:spacing w:val="0"/>
          <w:color w:val="000000"/>
          <w:position w:val="0"/>
        </w:rPr>
        <w:t>“You don't have to know everything, you just have to know the reference.”</w:t>
        <w:br/>
      </w:r>
      <w:r>
        <w:rPr>
          <w:rStyle w:val="CharStyle131"/>
          <w:lang w:val="en-US" w:eastAsia="en-US" w:bidi="en-US"/>
        </w:rPr>
        <w:t>und Frank Kunkel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31"/>
          <w:lang w:val="en-US" w:eastAsia="en-US" w:bidi="en-US"/>
        </w:rPr>
        <w:t xml:space="preserve">OMA - Open Meta Archive </w:t>
      </w:r>
      <w:r>
        <w:rPr>
          <w:w w:val="100"/>
          <w:spacing w:val="0"/>
          <w:color w:val="000000"/>
          <w:position w:val="0"/>
        </w:rPr>
        <w:t>This is only possible, if there is an appropriate system in the archiving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820" w:right="1320" w:firstLine="0"/>
      </w:pPr>
      <w:r>
        <w:rPr>
          <w:w w:val="100"/>
          <w:spacing w:val="0"/>
          <w:color w:val="000000"/>
          <w:position w:val="0"/>
        </w:rPr>
        <w:t>process. For various media the requirements for indexing is different. This</w:t>
        <w:br/>
        <w:t>leads to different indexing structures for each medium. OMA harmonises the</w:t>
        <w:br/>
        <w:t>differentiated media entries to the database by connecting these different</w:t>
        <w:br/>
        <w:t>archiving systems on a meta level.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820" w:right="1320" w:firstLine="0"/>
      </w:pPr>
      <w:r>
        <w:rPr>
          <w:w w:val="100"/>
          <w:spacing w:val="0"/>
          <w:color w:val="000000"/>
          <w:position w:val="0"/>
        </w:rPr>
        <w:t>Putting information into an archive, is to serve someone's needs to access</w:t>
        <w:br/>
        <w:t>this information. By providing an all-in-one interface to different media, OMA</w:t>
        <w:br/>
        <w:t>provides a solution to create new archive contexts from existing server-based</w:t>
        <w:br/>
        <w:t>mono- or few-media archives and publish them.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1" w:line="180" w:lineRule="exact"/>
        <w:ind w:left="2820" w:right="0" w:firstLine="0"/>
      </w:pPr>
      <w:r>
        <w:rPr>
          <w:w w:val="100"/>
          <w:spacing w:val="0"/>
          <w:color w:val="000000"/>
          <w:position w:val="0"/>
        </w:rPr>
        <w:t>Details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820" w:right="1320" w:firstLine="0"/>
      </w:pPr>
      <w:r>
        <w:rPr>
          <w:w w:val="100"/>
          <w:spacing w:val="0"/>
          <w:color w:val="000000"/>
          <w:position w:val="0"/>
        </w:rPr>
        <w:t>The Open Meta Archive, OMA, is a multimedial content management system</w:t>
        <w:br/>
        <w:t>on the basis of specific detailed information to different media like video,</w:t>
        <w:br/>
        <w:t>audio, image and text within the database system. The Open Meta Archive is</w:t>
        <w:br/>
        <w:t>combining these separate medial modules on a meta level.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26" w:line="180" w:lineRule="exact"/>
        <w:ind w:left="2820" w:right="0" w:firstLine="0"/>
      </w:pPr>
      <w:r>
        <w:rPr>
          <w:w w:val="100"/>
          <w:spacing w:val="0"/>
          <w:color w:val="000000"/>
          <w:position w:val="0"/>
        </w:rPr>
        <w:t>The main components of OMA are: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19" w:line="278" w:lineRule="exact"/>
        <w:ind w:left="2820" w:right="1320" w:firstLine="0"/>
      </w:pPr>
      <w:r>
        <w:pict>
          <v:shape id="_x0000_s1237" type="#_x0000_t202" style="position:absolute;margin-left:-17.75pt;margin-top:42.6pt;width:150.pt;height:56.25pt;z-index:-125829302;mso-wrap-distance-left:5.pt;mso-wrap-distance-top:40.1pt;mso-wrap-distance-right:8.15pt;mso-wrap-distance-bottom:32.3pt;mso-position-horizontal-relative:margin" filled="f" stroked="f">
            <v:textbox style="mso-fit-shape-to-text:t" inset="0,0,0,0">
              <w:txbxContent>
                <w:p>
                  <w:pPr>
                    <w:pStyle w:val="Style3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fiQOMA</w:t>
                  </w:r>
                </w:p>
                <w:p>
                  <w:pPr>
                    <w:pStyle w:val="Style37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Open Meta Archive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descriptive database entries for the media files according to their specific</w:t>
        <w:br/>
        <w:t>attributes category system, based on a definable tree structure defining a</w:t>
        <w:br/>
        <w:t>location for the meta-gathered medial information in the tree structure; the</w:t>
        <w:br/>
        <w:t>meta items can be copied, moved or linked within the tree media upload</w:t>
        <w:br/>
        <w:t>and descriptive database entries through web browser access relative to user</w:t>
        <w:br/>
        <w:t>(editor) automated database entries through XML input; structured docu</w:t>
        <w:t>-</w:t>
        <w:br/>
        <w:t>ment output with XML/PITML-based templates; full text and keyword retrie</w:t>
        <w:t>-</w:t>
        <w:br/>
        <w:t>val, as well as hierarchical navigation distribution of data to joint, but inde</w:t>
        <w:t>-</w:t>
        <w:br/>
        <w:t>pendently administrated OMA systems; freely definable user output through</w:t>
        <w:br/>
        <w:t>templates (XML).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2820" w:right="0" w:firstLine="0"/>
        <w:sectPr>
          <w:footerReference w:type="even" r:id="rId228"/>
          <w:footerReference w:type="default" r:id="rId229"/>
          <w:titlePg/>
          <w:pgSz w:w="12240" w:h="15840"/>
          <w:pgMar w:top="768" w:left="966" w:right="1069" w:bottom="1674" w:header="0" w:footer="3" w:gutter="0"/>
          <w:rtlGutter w:val="0"/>
          <w:cols w:space="720"/>
          <w:pgNumType w:start="140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"http://meta.orang.org"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http://meta.orang.org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79" w:left="0" w:right="0" w:bottom="8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Thomax Kaulrnann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>Studies in computer science. Free UNIX developer since 1987.</w:t>
        <w:br/>
        <w:t>Co-founder of Internationale Stadt Berlin. 1995, Radio</w:t>
        <w:br/>
        <w:t>Internationale Stadt/ ORANG, a distributed audio database in</w:t>
        <w:br/>
        <w:t>the net. 1999, OVA (Open Video Archive) at the ZKM. In 2000</w:t>
        <w:br/>
        <w:t>planning and realization of an international artist database for</w:t>
        <w:br/>
        <w:t>the House of World Cultures.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br w:type="column"/>
      </w:r>
      <w:r>
        <w:rPr>
          <w:rStyle w:val="CharStyle96"/>
          <w:lang w:val="en-US" w:eastAsia="en-US" w:bidi="en-US"/>
        </w:rPr>
        <w:t>Frank Kunkel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79" w:left="3139" w:right="1272" w:bottom="864" w:header="0" w:footer="3" w:gutter="0"/>
          <w:rtlGutter w:val="0"/>
          <w:cols w:num="2" w:space="130"/>
          <w:noEndnote/>
          <w:docGrid w:linePitch="360"/>
        </w:sectPr>
      </w:pPr>
      <w:r>
        <w:rPr>
          <w:rStyle w:val="CharStyle96"/>
          <w:lang w:val="en-US" w:eastAsia="en-US" w:bidi="en-US"/>
        </w:rPr>
        <w:t>Studied ethno botany at the University of Frankfurt. From 1990</w:t>
        <w:br/>
        <w:t>on production coordinator in the field of networking media as</w:t>
        <w:br/>
        <w:t>well as line productions for TV and print productions. Co</w:t>
        <w:t>-</w:t>
        <w:br/>
        <w:t>founder and manager of Internationale Stadt Berlin. Since</w:t>
        <w:br/>
        <w:t>1996 freelance production coordination in the field of exhibi</w:t>
        <w:t>-</w:t>
        <w:br/>
        <w:t>tions and the use of new technologies for guiding systems.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Datenbanken auf einer großen Plattform ist die gängigste</w:t>
        <w:br/>
        <w:t>Art, möglichst viele Nutzer an sich zu binden. Doch als</w:t>
        <w:br/>
        <w:t>große Hürde erweist sich hierbei die Kompatibilität von</w:t>
        <w:br/>
        <w:t>Daten aus verschiedenen Datenbanken und ihre Auffind-</w:t>
        <w:br/>
        <w:t>barkeit durch eine gemeinsame Suchmaschine.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4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92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Suchmaschine kann immer nur so gut sein wie</w:t>
        <w:br/>
        <w:t>das Archiv, auf das es zugreift, demnach gilt es, Archiv</w:t>
        <w:t>-</w:t>
        <w:br/>
        <w:t>systeme zu entwickeln, die auf einer sinnvollen und kom</w:t>
        <w:t>-</w:t>
        <w:br/>
        <w:t>plexen Verschlagwortung von Bewegtbild- und Sound-</w:t>
        <w:br/>
        <w:t>Content basieren. Von dort aus ist der Schritt zu einer</w:t>
        <w:br/>
        <w:t>Nutzerpräferenzen berücksichtigenden Suchmaschine</w:t>
        <w:br/>
        <w:t>oder einem Empfehlungsservice theoretisch nicht mehr</w:t>
        <w:br/>
        <w:t>weit.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5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92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welch hohem Maße neue Wege der Distribution</w:t>
        <w:br/>
        <w:t>von der technischen Entwicklung abhängig sind, ist offen</w:t>
        <w:t>-</w:t>
        <w:br/>
        <w:t>sichtlich. Und als elementare Voraussetzung für opti</w:t>
        <w:t>-</w:t>
        <w:br/>
        <w:t>mierte Distributionsformen im Netz sind nicht nur Breit</w:t>
        <w:t>-</w:t>
        <w:br/>
        <w:t>band, neuartige Archivsysteme und Suchmaschinen zu</w:t>
        <w:br/>
        <w:t>nennen, sondern auf einer Ebene darunter die Offen</w:t>
        <w:t>-</w:t>
        <w:br/>
        <w:t>legung von Quellcode, die es ermöglicht, Schnittstellen</w:t>
        <w:br/>
        <w:t>vielfältiger als bisher nutzbar zu machen. Ist die Pro</w:t>
        <w:t>-</w:t>
        <w:br/>
        <w:t>grammierung beispielsweise einer Archiv-Software be</w:t>
        <w:t>-</w:t>
        <w:br/>
        <w:t>kannt, fällt die Verknüpfung mit anderen Softwaremo</w:t>
        <w:t>-</w:t>
        <w:br/>
        <w:t>dulen leichter, steigt die Kompatibilität des Ganzen</w:t>
        <w:br/>
        <w:t>deutlich.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071"/>
        <w:ind w:left="0" w:right="392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Sicherlich steht hinter den vielen Bemühungen,</w:t>
        <w:br/>
        <w:t>künstlerischen Content im Netz adäquat und nutzer</w:t>
        <w:t>-</w:t>
        <w:br/>
        <w:t>freundlich zu distribuieren, der Wunsch, in naher Zu</w:t>
        <w:t>-</w:t>
        <w:br/>
        <w:t>kunft und mit den entsprechenden Systemen ausgestat</w:t>
        <w:t>-</w:t>
        <w:br/>
        <w:t>tet, tatsächlich einmal auch einen ökonomischen Wert</w:t>
        <w:br/>
        <w:t>daraus zu schöpfen. Doch wohin sich die Distribution</w:t>
        <w:br/>
        <w:t>entwickeln wird, in die Richtung des komplett kommer</w:t>
        <w:t>-</w:t>
        <w:br/>
        <w:t>ziellen Distributionswahns, der dann noch nicht einmal</w:t>
        <w:br/>
        <w:t>mehr vor öffentlichen Content-Anbietern halt macht -</w:t>
        <w:br/>
        <w:t>oder in die Richtung von zwei Parallelwelten, die eine</w:t>
        <w:br/>
        <w:t>voll von nicht-kommerziellen Content-Anbietern, die</w:t>
        <w:br/>
        <w:t>andere bestimmt von Cash und Download - ist immer</w:t>
        <w:br/>
        <w:t>noch nicht abzusehen.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000" w:right="0" w:firstLine="0"/>
        <w:sectPr>
          <w:pgSz w:w="12240" w:h="15840"/>
          <w:pgMar w:top="1550" w:left="1354" w:right="2098" w:bottom="1084" w:header="0" w:footer="3" w:gutter="0"/>
          <w:rtlGutter w:val="0"/>
          <w:cols w:space="720"/>
          <w:noEndnote/>
          <w:docGrid w:linePitch="360"/>
        </w:sectPr>
      </w:pPr>
      <w:r>
        <w:rPr>
          <w:rStyle w:val="CharStyle67"/>
          <w:b/>
          <w:bCs/>
        </w:rPr>
        <w:t xml:space="preserve">Neu </w:t>
      </w:r>
      <w:r>
        <w:rPr>
          <w:rStyle w:val="CharStyle67"/>
          <w:lang w:val="en-US" w:eastAsia="en-US" w:bidi="en-US"/>
          <w:b/>
          <w:bCs/>
        </w:rPr>
        <w:t xml:space="preserve">Forms of </w:t>
      </w:r>
      <w:r>
        <w:rPr>
          <w:rStyle w:val="CharStyle67"/>
          <w:b/>
          <w:bCs/>
        </w:rPr>
        <w:t xml:space="preserve">Distribution SUSANNE JASCHKO </w:t>
      </w:r>
      <w:r>
        <w:rPr>
          <w:rStyle w:val="CharStyle126"/>
          <w:b w:val="0"/>
          <w:bCs w:val="0"/>
        </w:rPr>
        <w:t>[Einleitung]</w:t>
      </w:r>
    </w:p>
    <w:p>
      <w:pPr>
        <w:widowControl w:val="0"/>
        <w:spacing w:line="162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50" w:left="0" w:right="0" w:bottom="10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Die OnlineFILM AG arbeitet momentan an einer derartigen</w:t>
        <w:br/>
        <w:t>großen Plattform für den deutschsprachigen Film, wobei</w:t>
        <w:br/>
        <w:t>sich die erste Phase des Projektes auf eine Informations</w:t>
        <w:t>-</w:t>
        <w:br/>
        <w:t>service beschränkt und erst in der zweiten Phase,</w:t>
        <w:br/>
        <w:t>entsprechend der Entwicklung des Breitband-Netzes, das</w:t>
        <w:br/>
        <w:t xml:space="preserve">Streaming von Filmen vorgesehen ist. </w:t>
      </w:r>
      <w:r>
        <w:fldChar w:fldCharType="begin"/>
      </w:r>
      <w:r>
        <w:rPr>
          <w:rStyle w:val="CharStyle96"/>
        </w:rPr>
        <w:instrText> HYPERLINK "http://www.onlinefilm.org" </w:instrText>
      </w:r>
      <w:r>
        <w:fldChar w:fldCharType="separate"/>
      </w:r>
      <w:r>
        <w:rPr>
          <w:rStyle w:val="Hyperlink"/>
          <w:lang w:val="en-US" w:eastAsia="en-US" w:bidi="en-US"/>
        </w:rPr>
        <w:t>www.onlinefilm.org</w:t>
      </w:r>
      <w:r>
        <w:fldChar w:fldCharType="end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550" w:left="2563" w:right="2098" w:bottom="1084" w:header="0" w:footer="3" w:gutter="0"/>
          <w:rtlGutter w:val="0"/>
          <w:cols w:num="2" w:space="344"/>
          <w:noEndnote/>
          <w:docGrid w:linePitch="360"/>
        </w:sectPr>
      </w:pPr>
      <w:r>
        <w:br w:type="column"/>
      </w:r>
      <w:r>
        <w:rPr>
          <w:rStyle w:val="CharStyle96"/>
        </w:rPr>
        <w:t>Die Idee ist nicht neu: Bereits 1995 wurde für den</w:t>
        <w:br/>
        <w:t>niederländischen Fernsehsender VPRO an einem Internet</w:t>
        <w:t>-</w:t>
        <w:br/>
        <w:t>basierten Empfehlungssystem für TV-Produktionen und</w:t>
        <w:br/>
        <w:t>Kinofilme gearbeitet.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pict>
          <v:shape id="_x0000_s1240" type="#_x0000_t202" style="position:absolute;margin-left:-69.85pt;margin-top:-3.pt;width:82.3pt;height:31.pt;z-index:-125829301;mso-wrap-distance-left:64.1pt;mso-wrap-distance-right:8.65pt;mso-wrap-distance-bottom:549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2"/>
                      <w:lang w:val="de-DE" w:eastAsia="de-DE" w:bidi="de-DE"/>
                    </w:rPr>
                    <w:t xml:space="preserve">0 Victor </w:t>
                  </w:r>
                  <w:r>
                    <w:rPr>
                      <w:rStyle w:val="CharStyle92"/>
                    </w:rPr>
                    <w:t>Davydov</w:t>
                    <w:br/>
                  </w:r>
                  <w:r>
                    <w:rPr>
                      <w:rStyle w:val="CharStyle92"/>
                      <w:lang w:val="de-DE" w:eastAsia="de-DE" w:bidi="de-DE"/>
                    </w:rPr>
                    <w:t>Studio U-7 TV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41" type="#_x0000_t75" style="position:absolute;margin-left:-133.9pt;margin-top:362.15pt;width:146.15pt;height:215.3pt;z-index:-125829300;mso-wrap-distance-left:5.pt;mso-wrap-distance-top:362.15pt;mso-wrap-distance-right:8.9pt;mso-position-horizontal-relative:margin;mso-position-vertical-relative:margin" wrapcoords="9450 0 21600 0 21600 933 21563 13548 21563 21600 0 21600 0 13548 9450 933 9450 0">
            <v:imagedata r:id="rId230" r:href="rId231"/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The company Studio U-7 TV, founded in 1992, produces and shows Russian</w:t>
        <w:br/>
        <w:t>video productions online and on TV. At first, the main activity of the compa</w:t>
        <w:t>-</w:t>
        <w:br/>
        <w:t>ny was the distribution of TV programs as well as the organisation of various</w:t>
        <w:br/>
        <w:t>panels, art exhibitions, and film festivals. In 1997, Studio U-7 TV was asked</w:t>
        <w:br/>
        <w:t>to produce an “Art Clip Gallery" TV program. The structure of the program</w:t>
        <w:br/>
        <w:t>was 3-4 art clips produced in different techniques with a total duration of</w:t>
        <w:br/>
        <w:t>10 minutes. After a year of activity, a sufficient amount of material was accu</w:t>
        <w:t>-</w:t>
        <w:br/>
        <w:t>mulated and a short film production infrastructure was created.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defined the format of the video productions to a length of 30 seconds</w:t>
        <w:br/>
        <w:t>and established eight different segments, such as ‘Extreme Sport’, ‘Ani</w:t>
        <w:t>-</w:t>
        <w:br/>
        <w:t>mation’, ‘Life Stories’, ‘Kids' Creativity’, ‘Parodies and Funny Stories’,</w:t>
        <w:br/>
        <w:t>‘Romantic Stories', ‘Interactive Films', ‘Educational Projects’.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technical facilities of Studio U-7 TV allow the creation of video produc</w:t>
        <w:t>-</w:t>
        <w:br/>
        <w:t>tions in 3D and 2D animation, arranged video shooting and film editing. The</w:t>
        <w:br/>
        <w:t>selection of work turned out to be the most difficult one. It was necessary to</w:t>
        <w:br/>
        <w:t>find authors who could realize their ideas within the technical team of</w:t>
        <w:br/>
        <w:t>cameramen, editors and animators. A large number of authors created a</w:t>
        <w:br/>
        <w:t>great variety of productions. We work with independent authors and various</w:t>
        <w:br/>
        <w:t>creative groups, such as “Ural TAU", “Kids' Municipal Centre”, “Novosibirsk</w:t>
        <w:br/>
        <w:t>Information Centre” and the creative group “Inoe”. The personal work with</w:t>
        <w:br/>
        <w:t>the authors was developed in two directions: in the framework of individual</w:t>
        <w:br/>
        <w:t>projects or in the framework of projects developed by Studio U-7 TV (ABC of</w:t>
        <w:br/>
        <w:t>Statuses, Perpetuum Mobile, Campaign Against Illiteracy). The projects</w:t>
        <w:br/>
        <w:t>developed by Studio U-7 TV allow the realisation of various productions,</w:t>
        <w:br/>
        <w:t>created by different authors and still preserving the common style.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3377" w:line="2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the development of the Internet, which Is important for Russia with its</w:t>
        <w:br/>
        <w:t>vast distances, the challenge of the distribution of information has lost sig</w:t>
        <w:t>-</w:t>
        <w:br/>
        <w:t>nificance. Now there Is a possibility not only to get information, but also to</w:t>
        <w:br/>
        <w:t>show one’s own video products.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2840" w:firstLine="0"/>
        <w:sectPr>
          <w:footerReference w:type="even" r:id="rId232"/>
          <w:footerReference w:type="default" r:id="rId233"/>
          <w:footerReference w:type="first" r:id="rId234"/>
          <w:titlePg/>
          <w:pgSz w:w="12240" w:h="15840"/>
          <w:pgMar w:top="1555" w:left="3154" w:right="2549" w:bottom="1555" w:header="0" w:footer="3" w:gutter="0"/>
          <w:rtlGutter w:val="0"/>
          <w:cols w:space="720"/>
          <w:pgNumType w:start="140"/>
          <w:noEndnote/>
          <w:docGrid w:linePitch="360"/>
        </w:sectPr>
      </w:pPr>
      <w:r>
        <w:rPr>
          <w:rStyle w:val="CharStyle96"/>
          <w:lang w:val="en-US" w:eastAsia="en-US" w:bidi="en-US"/>
        </w:rPr>
        <w:t>Studio U-7 TV is a leading production and distribution com</w:t>
        <w:t>-</w:t>
        <w:br/>
        <w:t>pany of online short film and animation in Russia.</w:t>
        <w:br/>
      </w:r>
      <w:r>
        <w:fldChar w:fldCharType="begin"/>
      </w:r>
      <w:r>
        <w:rPr>
          <w:rStyle w:val="CharStyle96"/>
        </w:rPr>
        <w:instrText> HYPERLINK "http://www.u7tv.e-burg.ru" </w:instrText>
      </w:r>
      <w:r>
        <w:fldChar w:fldCharType="separate"/>
      </w:r>
      <w:r>
        <w:rPr>
          <w:rStyle w:val="Hyperlink"/>
          <w:lang w:val="en-US" w:eastAsia="en-US" w:bidi="en-US"/>
        </w:rPr>
        <w:t>www.u7tv.e-burg.ru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239"/>
          <w:lang w:val="de-DE" w:eastAsia="de-DE" w:bidi="de-DE"/>
        </w:rPr>
        <w:t>Neu Forms of Distribution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278" w:lineRule="exact"/>
        <w:ind w:left="0" w:right="1660" w:firstLine="0"/>
        <w:sectPr>
          <w:pgSz w:w="12240" w:h="15840"/>
          <w:pgMar w:top="1106" w:left="1368" w:right="922" w:bottom="1154" w:header="0" w:footer="3" w:gutter="0"/>
          <w:rtlGutter w:val="0"/>
          <w:cols w:space="720"/>
          <w:noEndnote/>
          <w:docGrid w:linePitch="360"/>
        </w:sectPr>
      </w:pPr>
      <w:bookmarkStart w:id="24" w:name="bookmark24"/>
      <w:r>
        <w:rPr>
          <w:lang w:val="de-DE" w:eastAsia="de-DE" w:bidi="de-DE"/>
          <w:color w:val="000000"/>
          <w:position w:val="0"/>
        </w:rPr>
        <w:t>DISTRIBUTION DER ZWISCHENRÄUME -WARUM ES WICHTIGER IST, SCHNITTSTELLEN</w:t>
        <w:br/>
        <w:t>AUSZUTAUSCHEN ALS GEGENSTÄNDE, UND WIE OPEN SOURCE ENTWICKLERINNEN SICH</w:t>
        <w:br/>
        <w:t xml:space="preserve">DIES ZU NUTZEN MACHEN. </w:t>
      </w:r>
      <w:r>
        <w:rPr>
          <w:rStyle w:val="CharStyle99"/>
          <w:lang w:val="de-DE" w:eastAsia="de-DE" w:bidi="de-DE"/>
        </w:rPr>
        <w:t>Miez Flor</w:t>
      </w:r>
      <w:bookmarkEnd w:id="24"/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06" w:left="0" w:right="0" w:bottom="11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Distribution ist wahrscheinlich der Begriff mit dem</w:t>
        <w:br/>
        <w:t>höchsten Distinktionswert, der das Internet beschreibt.</w:t>
        <w:br/>
        <w:t>Versucht man dem Unterschied auf die Spur zu kommen,</w:t>
        <w:br/>
        <w:t>der den lokalen Desktop PC vom vernetzten Computer</w:t>
        <w:br/>
        <w:t>unterscheidet, dann ist das eben genau das Vernetzte</w:t>
        <w:br/>
        <w:t>selbst, das Kabel, das Protokoll und die impliziten Stan</w:t>
        <w:t>-</w:t>
        <w:br/>
        <w:t>dards, die es ermöglichen, mehrere Computer miteinan</w:t>
        <w:t>-</w:t>
        <w:br/>
        <w:t>der zu verbinden.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Hat man sich in den 80er Jahren noch mit der Digi</w:t>
        <w:t>-</w:t>
        <w:br/>
        <w:t>talisierung aller denkbaren Formate befasst, waren die</w:t>
        <w:br/>
        <w:t>90er damit beschäftigt, diese digitalen Formate nicht nur</w:t>
        <w:br/>
        <w:t>auf alle denkbaren Geräte zu portieren, sondern vor allem</w:t>
        <w:br/>
        <w:t>Wege zu finden Formate, zwischen solchen Geräten zu</w:t>
        <w:br/>
        <w:t>übertragen. Dies geschieht heute - drahtlos oder nicht -</w:t>
        <w:br/>
        <w:t>in der Regel über das Internet, bzw. Standards und Proto</w:t>
        <w:t>-</w:t>
        <w:br/>
        <w:t>kolle, die dem Internet verwandt sind.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 Aufmerksamkeit haben solche Modelle der</w:t>
        <w:br/>
        <w:t>Distribution in den letzten Jahren erregt. Allen voran</w:t>
        <w:br/>
        <w:t>Napster, das die Begriffe „peer-to-peer“ und „file sharing“</w:t>
        <w:br/>
        <w:t>in die Feuilleton-Seiten der Tageszeitungen brachte.</w:t>
        <w:br/>
        <w:t>Hätte es eine Gebrauchsanweisung für den effizienten</w:t>
        <w:br/>
        <w:t>Umgang mit dem Internet gegeben, Napster hätte sich</w:t>
        <w:br/>
        <w:t>Wort für Wort daran gehalten. Da dem nicht so ist, darf</w:t>
        <w:br/>
        <w:t>man rückblickend feststellen, dass Napster das Kapitel</w:t>
        <w:br/>
        <w:t>„alternative Distributionsformen in digitalen Netzwerken“</w:t>
        <w:br/>
        <w:t>in diese Welt geschrieben hat. Und nach getaner Arbeit</w:t>
        <w:br/>
        <w:t>ist man drauf und dran, das Kapitel zu schließen.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Öffnung eines globalen Marktes durch das Inter</w:t>
        <w:t>-</w:t>
        <w:br/>
        <w:t>net heißt in erster Linie: Zugriff auf eine Form der Distri</w:t>
        <w:t>-</w:t>
        <w:br/>
        <w:t>bution, die potentiell jede/n erreicht, also ein globales</w:t>
        <w:br/>
        <w:t>Vertriebsnetz, das in einer analogen Welt den Multi-</w:t>
        <w:br/>
        <w:t>Nationais Vorbehalten war. Digital beschleunigt und</w:t>
        <w:br/>
        <w:t>grenzenlos zu vervielfältigen: Dieses Zusammenspiel an</w:t>
        <w:br/>
        <w:t>Charakteristika von Infrastrukturen auf der einen Seite</w:t>
        <w:br w:type="column"/>
        <w:t>und den Inhalten auf der anderen, haben die Lobbyisten</w:t>
        <w:br/>
        <w:t>der alten Wirtschaft auf den Plan gerufen, dem einen</w:t>
        <w:br/>
        <w:t>Riegel vorzuschieben. Die Diskussion um Recht und</w:t>
        <w:br/>
        <w:t>Unrecht in solchen Strukturen ist ein Kapitel für sich,</w:t>
        <w:br/>
        <w:t>das ebenfalls gerade geschrieben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Für und Wider der Diskussion beschäftigt sich</w:t>
        <w:br/>
        <w:t>heute in Anlehnung an das Wertesystem der „alten Welt“</w:t>
        <w:br/>
        <w:t>an die Produkte, die es zu vertreiben gilt. Allen voran die</w:t>
        <w:br/>
        <w:t>Frage, ob Global Players und ihre Global Stars verarmen,</w:t>
        <w:br/>
        <w:t>wenn „Musikstücke“ sich wie von selbst verbreiten und</w:t>
        <w:br/>
        <w:t>vervielfältigen. Dem selben Konzept folgend, beschäftigt</w:t>
        <w:br/>
        <w:t>sich die Frage nach Software und Piraterie mit den Übeln</w:t>
        <w:br/>
        <w:t>der freien Verfügbarkeit von Produkten.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Daran geknüpft ist die Diskussion um Patente und</w:t>
        <w:br/>
        <w:t>Urheberrecht. Zum einen der Schutz der Künstlerinnen</w:t>
        <w:br/>
        <w:t>und Verlagshäuser, zum anderen der Schutz der Progra</w:t>
        <w:t>-</w:t>
        <w:br/>
        <w:t>mmiererinnen und Firmen. Denn als Schutz waren diese</w:t>
        <w:br/>
        <w:t>Rechte vor Jahrhunderten geplant, wenn man sich auch</w:t>
        <w:br/>
        <w:t>zunehmend schwer tut, die Öffentlichkeit davon zu über</w:t>
        <w:t>-</w:t>
        <w:br/>
        <w:t>zeugen, dass Patent- und Urheberrecht in seiner beste</w:t>
        <w:t>-</w:t>
        <w:br/>
        <w:t>henden - oder vorgeschlagenen - Form wirklich den</w:t>
        <w:br/>
        <w:t>,Kreativen' nutzt, und nicht viel mehr der Industrie.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Alles in allem lässt sich allerdings feststellen, dass</w:t>
        <w:br/>
        <w:t>die Diskussion nach wie vor sehr eng an dem Produkt,</w:t>
        <w:br/>
        <w:t>bzw. dem Äquivalent eines Produktes bleibt. Das Inter</w:t>
        <w:t>-</w:t>
        <w:br/>
        <w:t>net selbst bleibt als Technik, als Mechanismus im Hinter</w:t>
        <w:t>-</w:t>
        <w:br/>
        <w:t>grund. Dabei ist das Internet das beste Beispiel dafür,</w:t>
        <w:br/>
        <w:t>dass Distribution auf der digitalen, vernetzten Ebene</w:t>
        <w:br/>
        <w:t>sich nur sekundär mit den Inhalten beschäftigt, die es</w:t>
        <w:br/>
        <w:t>zu distribuieren gilt. Viel zentraler, weil dem Prozess der</w:t>
        <w:br/>
        <w:t>Distribution vorangestellt, ist die Frage der Schnittstellen</w:t>
        <w:br/>
        <w:t>zwischen den einzelnen Geräten, die am Netz hängen.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06" w:left="1368" w:right="922" w:bottom="1154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Am einfachsten lässt sich dies wieder mit Musik er</w:t>
        <w:t>-</w:t>
        <w:br/>
        <w:t>klären. Um Musik aus dem Internet zu hören, benötige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06" w:left="0" w:right="0" w:bottom="11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72" w:line="140" w:lineRule="exact"/>
        <w:ind w:left="2680" w:right="0" w:firstLine="0"/>
      </w:pPr>
      <w:r>
        <w:rPr>
          <w:rStyle w:val="CharStyle237"/>
        </w:rPr>
        <w:t xml:space="preserve">New </w:t>
      </w:r>
      <w:r>
        <w:rPr>
          <w:rStyle w:val="CharStyle237"/>
          <w:lang w:val="en-US" w:eastAsia="en-US" w:bidi="en-US"/>
        </w:rPr>
        <w:t xml:space="preserve">Forms of </w:t>
      </w:r>
      <w:r>
        <w:rPr>
          <w:rStyle w:val="CharStyle237"/>
        </w:rPr>
        <w:t xml:space="preserve">Distribution </w:t>
      </w:r>
      <w:r>
        <w:rPr>
          <w:rStyle w:val="CharStyle228"/>
        </w:rPr>
        <w:t xml:space="preserve">MICZ FLOR </w:t>
      </w:r>
      <w:r>
        <w:rPr>
          <w:rStyle w:val="CharStyle182"/>
        </w:rPr>
        <w:t>[Distribution der Zwischenräume]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0" w:firstLine="0"/>
      </w:pPr>
      <w:r>
        <w:rPr>
          <w:rStyle w:val="CharStyle96"/>
        </w:rPr>
        <w:t>Miez Flor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5280" w:firstLine="0"/>
        <w:sectPr>
          <w:type w:val="continuous"/>
          <w:pgSz w:w="12240" w:h="15840"/>
          <w:pgMar w:top="1106" w:left="1368" w:right="922" w:bottom="1106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>Content und Medienentwickler, Mitbegründer des</w:t>
        <w:br/>
        <w:t>Medienkollektives „convex tv“, betreibt das unabhängige</w:t>
        <w:br/>
        <w:t>Label „Sue Mi", ko-kuratierte verschiedene Ausstellungen,</w:t>
        <w:br/>
        <w:t xml:space="preserve">wie etwa „One Bit </w:t>
      </w:r>
      <w:r>
        <w:rPr>
          <w:rStyle w:val="CharStyle96"/>
          <w:lang w:val="en-US" w:eastAsia="en-US" w:bidi="en-US"/>
        </w:rPr>
        <w:t xml:space="preserve">Louder" </w:t>
      </w:r>
      <w:r>
        <w:rPr>
          <w:rStyle w:val="CharStyle96"/>
        </w:rPr>
        <w:t>(Liverpool 2000)</w:t>
        <w:br/>
      </w:r>
      <w:r>
        <w:fldChar w:fldCharType="begin"/>
      </w:r>
      <w:r>
        <w:rPr>
          <w:rStyle w:val="CharStyle96"/>
        </w:rPr>
        <w:instrText> HYPERLINK "http://mi.cz" </w:instrText>
      </w:r>
      <w:r>
        <w:fldChar w:fldCharType="separate"/>
      </w:r>
      <w:r>
        <w:rPr>
          <w:rStyle w:val="Hyperlink"/>
          <w:lang w:val="en-US" w:eastAsia="en-US" w:bidi="en-US"/>
        </w:rPr>
        <w:t>http://mi.cz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245" type="#_x0000_t75" style="position:absolute;margin-left:5.e-002pt;margin-top:0;width:575.3pt;height:620.9pt;z-index:-251658635;mso-wrap-distance-left:5.pt;mso-wrap-distance-right:5.pt;mso-position-horizontal-relative:margin" wrapcoords="0 0">
            <v:imagedata r:id="rId235" r:href="rId236"/>
            <w10:wrap anchorx="margin"/>
          </v:shape>
        </w:pict>
      </w:r>
      <w:r>
        <w:pict>
          <v:shape id="_x0000_s1246" type="#_x0000_t202" style="position:absolute;margin-left:6.5pt;margin-top:651.85pt;width:28.3pt;height:12.1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5" w:name="bookmark25"/>
                  <w:r>
                    <w:rPr>
                      <w:rStyle w:val="CharStyle377"/>
                      <w:b w:val="0"/>
                      <w:bCs w:val="0"/>
                    </w:rPr>
                    <w:t>[1MB]</w:t>
                  </w:r>
                  <w:bookmarkEnd w:id="25"/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102.pt;margin-top:649.6pt;width:103.45pt;height:9.8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24"/>
                      <w:lang w:val="de-DE" w:eastAsia="de-DE" w:bidi="de-DE"/>
                    </w:rPr>
                    <w:t>Video-Bereich der Media Lounge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footerReference w:type="even" r:id="rId237"/>
          <w:footerReference w:type="default" r:id="rId238"/>
          <w:footerReference w:type="first" r:id="rId239"/>
          <w:pgSz w:w="12240" w:h="15840"/>
          <w:pgMar w:top="570" w:left="370" w:right="365" w:bottom="570" w:header="0" w:footer="3" w:gutter="0"/>
          <w:rtlGutter w:val="0"/>
          <w:cols w:space="720"/>
          <w:pgNumType w:start="144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248" type="#_x0000_t75" style="position:absolute;margin-left:-301.9pt;margin-top:213.1pt;width:269.75pt;height:329.05pt;z-index:-125829299;mso-wrap-distance-left:5.pt;mso-wrap-distance-right:32.15pt;mso-position-horizontal-relative:margin;mso-position-vertical-relative:margin" wrapcoords="0 0 21600 0 21600 21600 0 21600 0 0">
            <v:imagedata r:id="rId240" r:href="rId241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ich eine Software, die mir diese Files vorspielt. Weit ver</w:t>
        <w:t>-</w:t>
        <w:br/>
        <w:t>breitet sind zum Beispiel WinAmp, der Real Player,</w:t>
        <w:br/>
        <w:t>Quicktime, oder die „Medienwiedergabe“ von Windows.</w:t>
        <w:br/>
        <w:t>Um mit solchen Playern einen Markt erobern zu können,</w:t>
        <w:br/>
        <w:t>ist in der Regel eines wichtig, nämlich frei verfügbar zu</w:t>
        <w:br/>
        <w:t>sein und - wichtiger noch - so viele bestehende Formate</w:t>
        <w:br/>
        <w:t>wie möglich abspielen zu können. Solche Formate sind</w:t>
        <w:br/>
        <w:t>entweder selbst im Besitz von Entwicklern (wie z.B. Real</w:t>
        <w:br/>
        <w:t>Media) oder Drittanbietern (wie z.B. MP3) oder auch offen</w:t>
        <w:br/>
        <w:t>und frei verfügbar (wie z.B. Ogg).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Player ist demzufolge nicht viel mehr, als eine</w:t>
        <w:br/>
        <w:t>leere Flülle, in die viele verschiedene Formate geladen</w:t>
        <w:br/>
        <w:t>werden können. Die Übersetzung von solchen Formaten</w:t>
        <w:br/>
        <w:t>in Klang, also eine akustische Wiedergabe erfolgt mit</w:t>
        <w:br/>
        <w:t>Codecs: kleinen, mathematischen Routinen, die große</w:t>
        <w:br/>
        <w:t>Files in kleine komprimieren, und am anderen Ende</w:t>
        <w:br/>
        <w:t>dafür sorgen, dass ein Sound aus den Daten wird.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Dass es sich bei Playern wirklich um wenig mehr als</w:t>
        <w:br/>
        <w:t>einen leeren Rahmen handelt, wird noch durch den Trend</w:t>
        <w:br/>
        <w:t>der „Skins“ verstärkt, mittels der die Userin den Player</w:t>
        <w:br/>
        <w:t>quasi nach Belieben aussehen lassen kann. Auch wie</w:t>
        <w:br/>
        <w:t>einen anderen Player. Warum auch nicht.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 Codecs völlig unabhängig von vielen Playern ent</w:t>
        <w:t>-</w:t>
        <w:br/>
        <w:t>wickelt werden, ist es für die Entwickler der Player essen</w:t>
        <w:t>-</w:t>
        <w:br/>
        <w:t>tiell, genaue Angaben über das Interface zu machen, das</w:t>
        <w:br/>
        <w:t>es dem Codec ermöglicht, mit der Steuerung des Players</w:t>
        <w:br/>
        <w:t>zu kommunizieren. Eher werden Daten ausgetauscht.</w:t>
        <w:br/>
        <w:t>Und um den Austausch mit möglichst vielen Formaten</w:t>
        <w:br/>
        <w:t>zu ermöglichen, müssen Standards festgelegt werden,</w:t>
        <w:br/>
        <w:t>was in einzelne Plug-Ins hinein geht und was wieder</w:t>
        <w:br/>
        <w:t>herauskommen muss. Sind diese Standards gut definiert,</w:t>
        <w:br/>
        <w:t>dann nutzt dies beiden: Der Player verbreitet sich, weil</w:t>
        <w:br/>
        <w:t>er viele Formate unterstützt, und ein neuer Codec eta</w:t>
        <w:t>-</w:t>
        <w:br/>
        <w:t>bliert sich einfacher, wenn ein verbreiteter Player das</w:t>
        <w:br/>
        <w:t>Format unterstützen kann. Punkt.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242"/>
          <w:footerReference w:type="default" r:id="rId243"/>
          <w:footerReference w:type="first" r:id="rId244"/>
          <w:titlePg/>
          <w:pgSz w:w="12240" w:h="15840"/>
          <w:pgMar w:top="1533" w:left="6410" w:right="943" w:bottom="1533" w:header="0" w:footer="3" w:gutter="0"/>
          <w:rtlGutter w:val="0"/>
          <w:cols w:space="720"/>
          <w:pgNumType w:start="14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Form einer Distribution von modularen Ele</w:t>
        <w:t>-</w:t>
        <w:br/>
        <w:t>menten unterscheidet sich grundlegend von den Denk</w:t>
        <w:t>-</w:t>
        <w:br/>
        <w:t>ansätzen, wie sie weiter oben beschrieben wurden. Dort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1420" w:firstLine="840"/>
      </w:pPr>
      <w:r>
        <w:rPr>
          <w:rStyle w:val="CharStyle131"/>
        </w:rPr>
        <w:t xml:space="preserve">0 </w:t>
      </w:r>
      <w:r>
        <w:rPr>
          <w:rStyle w:val="CharStyle131"/>
        </w:rPr>
        <w:t xml:space="preserve">Marcus Kreiss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Videofilme lösen das traditionelle Gemälde als „Bild an der Wand“ ab. Ein</w:t>
        <w:br/>
      </w:r>
      <w:r>
        <w:rPr>
          <w:rStyle w:val="CharStyle131"/>
        </w:rPr>
        <w:t xml:space="preserve">Souvenirs from the earth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Versprechen aus einem Science Fiction Film wird eingelöst: Alle einen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5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umgebenden Bilder sind digitale Video-Bilder. Immerhin haben wir 2001.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Ästhetik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580" w:right="1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traditionellen TV oder Kinoproduktionen haben diese Bilder nicht viel</w:t>
        <w:br/>
        <w:t>gemeinsam: Erzählstrukturen, Spannungsbögen, Dialoge und sonstiger Ton</w:t>
        <w:br/>
        <w:t>entfallen völlig, es bleibt nur das bewegte Bild, auf sich selbst gestellt,</w:t>
        <w:br/>
        <w:t>unkommentiert, das eine eigene, visuelle, Dramatik entfalten muss. Der</w:t>
        <w:br/>
        <w:t>Kunstmarkt bietet kaum „Videobilder zum an die Wand Flängen“, die ihren</w:t>
        <w:br/>
        <w:t>Platz in einem zukünftigem Bilder-Fernseh-Programm finden könnten.</w:t>
        <w:br/>
        <w:t>Zwischen gefilmten Performances, Multiscreen-Installationen und interakti</w:t>
        <w:t>-</w:t>
        <w:br/>
        <w:t>ven Installationen finden sich derartige Bilder nicht. Kaum jemand stellt</w:t>
        <w:br/>
        <w:t>sich die Frage, wie ein Film aussehen müsste, um die Stelle des gemalten</w:t>
        <w:br/>
        <w:t>Bildes einnehmen zu können. Speziell für elektronische Musik konzipierte</w:t>
        <w:br/>
        <w:t>Videoclips kommen der Sache schon näher, auch wenn sie oft in ein vorge</w:t>
        <w:t>-</w:t>
        <w:br/>
        <w:t>gebenes, zeitlich sehr begrenztes Sendeformat passen müssen.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Rezeption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80" w:right="1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Wirkung der Video-Bilder auf das Publikum lässt sich sehr gut mit der</w:t>
        <w:br/>
        <w:t>Wirkung elektronischer Musik vergleichen. Diese Bilder werden nicht frontal</w:t>
        <w:br/>
        <w:t>rezipiert wie Kino- oder Fernsehfilme, die allein schon durch die Dialoge</w:t>
        <w:br/>
        <w:t>ununterbrochene Aufmerksamkeit fordern. Sie werden eher als eine</w:t>
        <w:br/>
        <w:t>„Präsenz im Raum" wahrgenommen, die eben wie Musik nicht dazu führt,</w:t>
        <w:br/>
        <w:t>die eigene Gedankentätigkeit zu reduzieren, sondern im Gegenteil wie ein</w:t>
        <w:br/>
        <w:t>Katalysator funktionieren kann, der zur Konzentration und Inspiration bei</w:t>
        <w:t>-</w:t>
        <w:br/>
        <w:t>trägt. Die Video-Bilder stellen eher Atmosphärisches dar, denn Aktion: Sie</w:t>
        <w:br/>
        <w:t>spiegeln beispielsweise einen anderen Zeltmodus als den der Realität wie</w:t>
        <w:t>-</w:t>
        <w:br/>
        <w:t>der. Meine eigenen Filme, die schon auf eine ähnliche Betrachtersituation</w:t>
        <w:br/>
        <w:t>hin konzipiert sind, sind alle in einem sehr langsamen Tempo gehalten und</w:t>
        <w:br/>
        <w:t>basieren auf einer klar lesbaren ständigen Bewegung. Farbfelder, gegenläufi</w:t>
        <w:t>-</w:t>
        <w:br/>
        <w:t>ge Bewegungen und Ferienfilme spielen in meiner Arbeit ebenfalls eine</w:t>
        <w:br/>
        <w:t>Rolle.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580" w:right="1240" w:firstLine="0"/>
        <w:sectPr>
          <w:pgSz w:w="12240" w:h="15840"/>
          <w:pgMar w:top="962" w:left="1262" w:right="1043" w:bottom="1480" w:header="0" w:footer="3" w:gutter="0"/>
          <w:rtlGutter w:val="0"/>
          <w:cols w:space="720"/>
          <w:noEndnote/>
          <w:docGrid w:linePitch="360"/>
        </w:sectPr>
      </w:pPr>
      <w:r>
        <w:pict>
          <v:shape id="_x0000_s1253" type="#_x0000_t202" style="position:absolute;margin-left:108.1pt;margin-top:137.65pt;width:185.05pt;height:67.2pt;z-index:-125829298;mso-wrap-distance-left:107.05pt;mso-wrap-distance-right:202.55pt;mso-wrap-distance-bottom:19.4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 xml:space="preserve">Marcus </w:t>
                  </w:r>
                  <w:r>
                    <w:rPr>
                      <w:rStyle w:val="CharStyle124"/>
                      <w:lang w:val="de-DE" w:eastAsia="de-DE" w:bidi="de-DE"/>
                    </w:rPr>
                    <w:t>Kreiss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Geboren 1961 in Hamburg. Besuchte die römische Film</w:t>
                    <w:br/>
                    <w:t xml:space="preserve">hochschule </w:t>
                  </w:r>
                  <w:r>
                    <w:rPr>
                      <w:rStyle w:val="CharStyle105"/>
                      <w:lang w:val="fr-FR" w:eastAsia="fr-FR" w:bidi="fr-FR"/>
                    </w:rPr>
                    <w:t xml:space="preserve">'Centra </w:t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Sperimentale’ und die </w:t>
                  </w:r>
                  <w:r>
                    <w:rPr>
                      <w:rStyle w:val="CharStyle105"/>
                      <w:lang w:val="fr-FR" w:eastAsia="fr-FR" w:bidi="fr-FR"/>
                    </w:rPr>
                    <w:t>Ecole d'art d'Aix</w:t>
                    <w:br/>
                    <w:t xml:space="preserve">en Provence. Seine </w:t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Bilder sind </w:t>
                  </w:r>
                  <w:r>
                    <w:rPr>
                      <w:rStyle w:val="CharStyle124"/>
                      <w:lang w:val="de-DE" w:eastAsia="de-DE" w:bidi="de-DE"/>
                    </w:rPr>
                    <w:t xml:space="preserve">unter </w:t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anderem im </w:t>
                  </w:r>
                  <w:r>
                    <w:rPr>
                      <w:rStyle w:val="CharStyle105"/>
                      <w:lang w:val="fr-FR" w:eastAsia="fr-FR" w:bidi="fr-FR"/>
                    </w:rPr>
                    <w:t>‘fonds</w:t>
                    <w:br/>
                  </w:r>
                  <w:r>
                    <w:rPr>
                      <w:rStyle w:val="CharStyle105"/>
                      <w:lang w:val="de-DE" w:eastAsia="de-DE" w:bidi="de-DE"/>
                    </w:rPr>
                    <w:t xml:space="preserve">national </w:t>
                  </w:r>
                  <w:r>
                    <w:rPr>
                      <w:rStyle w:val="CharStyle124"/>
                      <w:lang w:val="de-DE" w:eastAsia="de-DE" w:bidi="de-DE"/>
                    </w:rPr>
                    <w:t xml:space="preserve">de </w:t>
                  </w:r>
                  <w:r>
                    <w:rPr>
                      <w:rStyle w:val="CharStyle105"/>
                      <w:lang w:val="fr-FR" w:eastAsia="fr-FR" w:bidi="fr-FR"/>
                    </w:rPr>
                    <w:t xml:space="preserve">l'art contemporain', </w:t>
                  </w:r>
                  <w:r>
                    <w:rPr>
                      <w:rStyle w:val="CharStyle105"/>
                      <w:lang w:val="de-DE" w:eastAsia="de-DE" w:bidi="de-DE"/>
                    </w:rPr>
                    <w:t>Paris und in der Sammlung</w:t>
                    <w:br/>
                    <w:t xml:space="preserve">Deutsche Bank </w:t>
                  </w:r>
                  <w:r>
                    <w:rPr>
                      <w:rStyle w:val="CharStyle124"/>
                      <w:lang w:val="de-DE" w:eastAsia="de-DE" w:bidi="de-DE"/>
                    </w:rPr>
                    <w:t xml:space="preserve">vertreten. Arbeitet seit </w:t>
                  </w:r>
                  <w:r>
                    <w:rPr>
                      <w:rStyle w:val="CharStyle105"/>
                      <w:lang w:val="de-DE" w:eastAsia="de-DE" w:bidi="de-DE"/>
                    </w:rPr>
                    <w:t>vier Jahren an dem</w:t>
                    <w:br/>
                    <w:t xml:space="preserve">Konzept eines Bilderfernsehns. Als </w:t>
                  </w:r>
                  <w:r>
                    <w:rPr>
                      <w:rStyle w:val="CharStyle124"/>
                      <w:lang w:val="de-DE" w:eastAsia="de-DE" w:bidi="de-DE"/>
                    </w:rPr>
                    <w:t xml:space="preserve">VJ war </w:t>
                  </w:r>
                  <w:r>
                    <w:rPr>
                      <w:rStyle w:val="CharStyle105"/>
                      <w:lang w:val="de-DE" w:eastAsia="de-DE" w:bidi="de-DE"/>
                    </w:rPr>
                    <w:t>er auf dem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54" type="#_x0000_t202" style="position:absolute;margin-left:307.1pt;margin-top:146.8pt;width:188.65pt;height:48.9pt;z-index:-125829297;mso-wrap-distance-left:306.pt;mso-wrap-distance-top:7.35pt;mso-wrap-distance-right:5.pt;mso-wrap-distance-bottom:28.5pt;mso-position-horizont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05"/>
                      <w:lang w:val="de-DE" w:eastAsia="de-DE" w:bidi="de-DE"/>
                    </w:rPr>
                    <w:t>Benicassim Festival vertreten. 2001 sind seine Filme Teil des</w:t>
                    <w:br/>
                    <w:t>Nachtprogrammes ‘Flowmotion’ im hessischen Rundfunk.</w:t>
                    <w:br/>
                    <w:t xml:space="preserve">Gründete 2001 die </w:t>
                  </w:r>
                  <w:r>
                    <w:rPr>
                      <w:rStyle w:val="CharStyle105"/>
                    </w:rPr>
                    <w:t xml:space="preserve">‘souvenirs from the </w:t>
                  </w:r>
                  <w:r>
                    <w:rPr>
                      <w:rStyle w:val="CharStyle105"/>
                      <w:lang w:val="de-DE" w:eastAsia="de-DE" w:bidi="de-DE"/>
                    </w:rPr>
                    <w:t>earth GmbH’ in Köln.</w:t>
                    <w:br/>
                    <w:t>Gibt in diesem Rahmen die erste DVD heraus, deren ge-</w:t>
                    <w:br/>
                    <w:t>loopte Filme wie Gemälde funktionieren.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Projektidee geht der technischen Entwicklung voraus: Damit die Video-</w:t>
        <w:br/>
        <w:t>Bilder eines Tages, wahrscheinlich in Form eines TV-Programmes, eine</w:t>
        <w:br/>
        <w:t>geeignete Plattform finden können, müssen die Bildschirme noch flacher,</w:t>
        <w:br/>
        <w:t>heller, größer und billiger werden. Man wird auf die Folgegeneration der</w:t>
        <w:br/>
        <w:t>heutigen Plasmabildschirme und LCD-Bildschirme warten müssen, bevor</w:t>
        <w:br/>
        <w:t>eine Wirtschaftlichkeit erreicht werden kann, welche die größere Verbreitung</w:t>
        <w:br/>
        <w:t>dieser „TV-Terminals“ erlaubt.</w:t>
      </w:r>
    </w:p>
    <w:p>
      <w:pPr>
        <w:pStyle w:val="Style217"/>
        <w:widowControl w:val="0"/>
        <w:keepNext/>
        <w:keepLines/>
        <w:shd w:val="clear" w:color="auto" w:fill="auto"/>
        <w:bidi w:val="0"/>
        <w:spacing w:before="0" w:after="0" w:line="180" w:lineRule="exact"/>
        <w:ind w:left="0" w:right="0" w:firstLine="0"/>
        <w:sectPr>
          <w:footerReference w:type="even" r:id="rId245"/>
          <w:footerReference w:type="default" r:id="rId246"/>
          <w:footerReference w:type="first" r:id="rId247"/>
          <w:pgSz w:w="12240" w:h="15840"/>
          <w:pgMar w:top="962" w:left="1262" w:right="1043" w:bottom="1480" w:header="0" w:footer="3" w:gutter="0"/>
          <w:rtlGutter w:val="0"/>
          <w:cols w:space="720"/>
          <w:pgNumType w:start="147"/>
          <w:noEndnote/>
          <w:docGrid w:linePitch="360"/>
        </w:sectPr>
      </w:pPr>
      <w:r>
        <w:pict>
          <v:shape id="_x0000_s1257" type="#_x0000_t202" style="position:absolute;margin-left:5.e-002pt;margin-top:-609.7pt;width:244.1pt;height:534.25pt;z-index:-125829296;mso-wrap-distance-left:5.pt;mso-wrap-distance-right:252.7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geht es um isolierte und abgeschlossene Produkte, die</w:t>
                    <w:br/>
                    <w:t>vertrieben werden. Hier geht es um Schnittstellen und</w:t>
                    <w:br/>
                    <w:t>die offene Distribution der Standards, die diese Schnitt</w:t>
                    <w:t>-</w:t>
                    <w:br/>
                    <w:t>stellen nutzbar machen.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Wie sehr sich diese Distribution der Schnittstellen</w:t>
                    <w:br/>
                    <w:t>durchsetzt, zeigt sich exemplarisch an der Linux-</w:t>
                    <w:br/>
                    <w:t>Gemeinde. Viele Entwicklungen für das Betriebssystem</w:t>
                    <w:br/>
                    <w:t>Linux sind in ihrer Struktur als Open Source Projekte</w:t>
                    <w:br/>
                    <w:t>angelegt. Das heißt, dass jede Programmiererin nicht nur</w:t>
                    <w:br/>
                    <w:t>das fertige Produkt, sondern auch das Eingemachte, also</w:t>
                    <w:br/>
                    <w:t>den Quellcode der Software einsehen kann. In solchen</w:t>
                    <w:br/>
                    <w:t>Fällen ist es klar, dass die Standards der Schnittstellen</w:t>
                    <w:br/>
                    <w:t>für Entwickler offen liegen.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Ein erfolgreiches Beispiel dieser Vorgehensweise ist</w:t>
                    <w:br/>
                    <w:t>die Webserver-Software Apache, deren Unterstützung</w:t>
                    <w:br/>
                    <w:t>von Modulen dazu führte, dass es inzwischen unzählige</w:t>
                    <w:br/>
                    <w:t>Apache-Module gibt, die wiederum frei verfügbar sind.</w:t>
                    <w:br/>
                    <w:t>Dabei geht es um die Verknüpfung von Internetseiten</w:t>
                    <w:br/>
                    <w:t>mit verschiedensten Leistungen, wie z.B. Datenbanken</w:t>
                    <w:br/>
                    <w:t>oder Programmiersprachen. Konsequent weitergedacht</w:t>
                    <w:br/>
                    <w:t>können nun wiederum andere Entwickler die Standards</w:t>
                    <w:br/>
                    <w:t>von Apache nutzen, um auf die Module zurückgreifen</w:t>
                    <w:br/>
                    <w:t>zu können. Dabei muss es sich dann nicht mehr um</w:t>
                    <w:br/>
                    <w:t>Server-Software handeln, alles Mögliche wäre denkbar.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Wie groß der Erfolg der Distribution von Schnitt</w:t>
                    <w:t>-</w:t>
                    <w:br/>
                    <w:t>stellen und damit der Druck auf konventionelle Konzepte</w:t>
                    <w:br/>
                    <w:t>von Eigentum und Produkten ist, zeigt sich momentan</w:t>
                    <w:br/>
                    <w:t>z.B. im Trend von Drucker-Anbietern, ihre Gerätetreiber</w:t>
                    <w:br/>
                    <w:t>offen zu legen. Das heißt nicht viel mehr, als dass die</w:t>
                    <w:br/>
                    <w:t>Angst vor anderen Entwicklern, sie könnten die Ideen,</w:t>
                    <w:br/>
                    <w:t>die in den Maschinen stecken, klauen, geringer ist, als</w:t>
                    <w:br/>
                    <w:t>die Angst, nicht einbezogen zu werden in die Gemeinde</w:t>
                    <w:br/>
                    <w:t>von Entwicklern, die modular arbeiten und auf die Offen</w:t>
                    <w:t>-</w:t>
                    <w:br/>
                    <w:t>legung von Schnittstellen angewiesen sind, um ihre eige</w:t>
                    <w:t>-</w:t>
                    <w:br/>
                    <w:t>nen Produkte effizient in ein Netzwerk aus Produkten</w:t>
                    <w:br/>
                    <w:t>einbinden zu können.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Distribution macht einen Wandel durch. Nach wie</w:t>
                    <w:br/>
                    <w:t>vor werden Inhalte über das Internet vertrieben, ange-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58" type="#_x0000_t202" style="position:absolute;margin-left:252.pt;margin-top:-609.7pt;width:240.95pt;height:142.6pt;z-index:-125829295;mso-wrap-distance-left:252.pt;mso-wrap-distance-right:5.pt;mso-wrap-distance-bottom:391.3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boten und getauscht. Aber einen Schritt vor dem Produkt</w:t>
                    <w:br/>
                    <w:t>liegt die Schnittstelle, mittels derer das Produkt zugäng</w:t>
                    <w:t>-</w:t>
                    <w:br/>
                    <w:t>lich gemacht wird. Und die offene Verfügbarkeit und</w:t>
                    <w:br/>
                    <w:t>Distribution dieser Schnittstellen scheint der eigentliche</w:t>
                    <w:br/>
                    <w:t>Moment zu sein, der die Zwischenräume ausfüllt und</w:t>
                    <w:br/>
                    <w:t>einzelne Produkte zu einen modularen Mechanismus</w:t>
                    <w:br/>
                    <w:t>verschaltet. Während die Diskussion um den Besitz von</w:t>
                    <w:br/>
                    <w:t>intellektuellem Eigentum anhält, ist es wichtig sicher zu</w:t>
                    <w:br/>
                    <w:t>stellen, dass zumindest die Zwischenräume keine</w:t>
                    <w:br/>
                    <w:t>Besitzer haben.</w:t>
                  </w:r>
                </w:p>
              </w:txbxContent>
            </v:textbox>
            <w10:wrap type="topAndBottom" anchorx="margin"/>
          </v:shape>
        </w:pict>
      </w:r>
      <w:bookmarkStart w:id="26" w:name="bookmark26"/>
      <w:r>
        <w:rPr>
          <w:rStyle w:val="CharStyle379"/>
          <w:b w:val="0"/>
          <w:bCs w:val="0"/>
        </w:rPr>
        <w:t>[IMS]</w:t>
      </w:r>
      <w:bookmarkEnd w:id="26"/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Distribution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180" w:right="1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momentan nicht ausgenutzten Kapazitäten der digitale Satelliten-Über-</w:t>
        <w:br/>
        <w:t>tragungstechnik, dürfte in naher Zukunft die Ausstrahlung sehr spezieller</w:t>
        <w:br/>
        <w:t>Programme möglich machen. Idealerweise würde ein Programm aus Video</w:t>
        <w:t>-</w:t>
        <w:br/>
        <w:t>bildern über einen Internet-TV-Sender ausgestrahlt werden. In den nächsten</w:t>
        <w:br/>
        <w:t>Jahren wird die Qualität der Bildübertragung entschieden verbessert werden,</w:t>
        <w:br/>
        <w:t>und es wird nur noch eine strategische Entscheidung sein, ob diese Bilder</w:t>
        <w:br/>
        <w:t>über Kabel, Satellit oder Internet verbreitet werden.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wirtschaftliche Basis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80" w:right="1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schon vor vier Jahren entwickelte Grundidee war, verschiedene Videos</w:t>
        <w:br/>
        <w:t>zu einem langen Programm zusammenzufügen und so eine weitere Verbreitung</w:t>
        <w:br/>
        <w:t>der Filme zu erreichen als der Verkauf in limitierten Editionen in Galerien es</w:t>
        <w:br/>
        <w:t>erlaubt. Theoretisch müsste ein nur tonlose Filmbilder ausstrahlender Kanal</w:t>
        <w:br/>
        <w:t>unter den heute mehr als 200 verfügbaren TV-Programmen einen Platz ha</w:t>
        <w:t>-</w:t>
        <w:br/>
        <w:t>ben, und sei es im Nachtprogramm. Die zentrale Frage ist die der wirtschaft</w:t>
        <w:t>-</w:t>
        <w:br/>
        <w:t>lichen Machbarkeit eines solchen Senders, der nie ein besonders breites</w:t>
        <w:br/>
        <w:t>Publikum finden wird. Dank neuer Übertragungstechnologien und als ton</w:t>
        <w:t>-</w:t>
        <w:br/>
        <w:t>loser Sender ohne Sprachbarrieren könnte ein solches Programm von Film</w:t>
        <w:t>-</w:t>
        <w:br/>
        <w:t>bildern auf globaler Ebene seine Zielgruppe erreichen.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180" w:right="1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Künstler spielt in dem Business-Modell als Art-Director eine zentrale</w:t>
        <w:br/>
        <w:t>Rolle: er ist einzigverantwortlicher Garant für den Content.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Zugangsrechte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80" w:right="1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Kunde kauft das Zugangsrecht und bekommt das immer wieder erneu</w:t>
        <w:t>-</w:t>
        <w:br/>
        <w:t>erte Programm auf seinen Bildschirm, ohne zu wissen, wann ein neuer Film</w:t>
        <w:br/>
        <w:t>kommt und wie er aussieht. Der Künstler speist (feed!) also seine Visionen</w:t>
        <w:br/>
        <w:t>und visuellen Kommentare direkt in die „Bilderrahmen-Terminals“ seiner</w:t>
        <w:br/>
        <w:t>Kunden und schließt sich mit ihnen, völlig unabhängig von Zwischenhän</w:t>
        <w:t>-</w:t>
        <w:br/>
        <w:t>dlern und Institutionen, auf diese Weise kurz. Er steht dagegen unter dem</w:t>
        <w:br/>
        <w:t>Druck, die vertraglich vereinbarte Leistung zu erbringen, d.h. in einem fest</w:t>
        <w:t>-</w:t>
        <w:br/>
        <w:t>gelegten Abstand neue Filme auf einem gewissen Qualitätsniveau zu produ</w:t>
        <w:t>-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2180" w:right="0" w:firstLine="0"/>
        <w:sectPr>
          <w:footerReference w:type="even" r:id="rId248"/>
          <w:footerReference w:type="default" r:id="rId249"/>
          <w:pgSz w:w="12240" w:h="15840"/>
          <w:pgMar w:top="962" w:left="1262" w:right="1043" w:bottom="148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zieren.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rStyle w:val="CharStyle239"/>
          <w:lang w:val="de-DE" w:eastAsia="de-DE" w:bidi="de-DE"/>
        </w:rPr>
        <w:t>Neu Forms of Distribution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both"/>
        <w:spacing w:before="0" w:after="0" w:line="278" w:lineRule="exact"/>
        <w:ind w:left="0" w:right="160" w:firstLine="0"/>
        <w:sectPr>
          <w:pgSz w:w="12240" w:h="15840"/>
          <w:pgMar w:top="1154" w:left="1397" w:right="893" w:bottom="1101" w:header="0" w:footer="3" w:gutter="0"/>
          <w:rtlGutter w:val="0"/>
          <w:cols w:space="720"/>
          <w:noEndnote/>
          <w:docGrid w:linePitch="360"/>
        </w:sectPr>
      </w:pPr>
      <w:bookmarkStart w:id="27" w:name="bookmark27"/>
      <w:r>
        <w:rPr>
          <w:lang w:val="de-DE" w:eastAsia="de-DE" w:bidi="de-DE"/>
          <w:color w:val="000000"/>
          <w:position w:val="0"/>
        </w:rPr>
        <w:t>DIE ZUKUNFT DES FILESHARING ALS INNOVATIVES DISTRIBUTIONSMEDIUM VOR DEM HINTERGRUND DES</w:t>
        <w:br/>
        <w:t xml:space="preserve">DEUTSCHEN URHEBERRECHTS </w:t>
      </w:r>
      <w:r>
        <w:rPr>
          <w:rStyle w:val="CharStyle99"/>
          <w:lang w:val="de-DE" w:eastAsia="de-DE" w:bidi="de-DE"/>
        </w:rPr>
        <w:t>TillKreutzer</w:t>
      </w:r>
      <w:bookmarkEnd w:id="27"/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54" w:left="0" w:right="0" w:bottom="11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Einleitung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Napster ist tot - es lebe Filesharing?! Die rechtlich einge</w:t>
        <w:t>-</w:t>
        <w:br/>
        <w:t>leitete Mutation der Tauschbörse Napster vom freien,</w:t>
        <w:br/>
        <w:t>innovativen Distributionsmedium für die Liebhaber</w:t>
        <w:br/>
        <w:t>musikalischer Inhalte zum demnächst kostenpflichtigen,</w:t>
        <w:br/>
        <w:t>überwachten und streng reglementierten Abonnement-</w:t>
        <w:br/>
        <w:t>Dienst hat es bewiesen: Schicksal und Erfolg von neuen</w:t>
        <w:br/>
        <w:t>Vermarktungsmechanismen werden in Zukunft immer</w:t>
        <w:br/>
        <w:t>stärker von rechtlichen Gegebenheiten abhängen. Dies</w:t>
        <w:br/>
        <w:t>gilt vor allem, wenn die innovative Kraft - wie so oft -</w:t>
        <w:br/>
        <w:t>nicht von der marktmächtigen Content-Industrie aus</w:t>
        <w:t>-</w:t>
        <w:br/>
        <w:t xml:space="preserve">geht. Nicht Universal, nicht Sony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 Bertels</w:t>
        <w:t>-</w:t>
        <w:br/>
        <w:t>mann haben die Online-Musikdistribution revolutio</w:t>
        <w:t>-</w:t>
        <w:br/>
        <w:t>niert, sondern ein 18 jähriger Student aus den USA</w:t>
        <w:br/>
        <w:t xml:space="preserve">namens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Shawn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Fenning. Immer häufiger werden Kon</w:t>
        <w:t>-</w:t>
        <w:br/>
        <w:t xml:space="preserve">zepte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Killer-Applications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 in den Köpfen hoch</w:t>
        <w:br/>
        <w:t>bezahlter Entwickler und Expertenteams geboren, son</w:t>
        <w:t>-</w:t>
        <w:br/>
        <w:t>dern durch die Findigkeit einzelner Technikbegeisterter</w:t>
        <w:br/>
        <w:t xml:space="preserve">oder individuell agierender Open Source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Communities.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die Frage, ob auch in Zukunft die Nutzer vom</w:t>
        <w:br/>
        <w:t>ungestörten kreativen Potential dieser Menschen profi</w:t>
        <w:t>-</w:t>
        <w:br/>
        <w:t>tieren können, wurde in den USA nun ein Gerichtsurteil</w:t>
        <w:br/>
        <w:t>gefällt. Der United States Court Of Appeals entschied im</w:t>
        <w:br/>
        <w:t>Rechtsstreit zwischen Napster und dem Musikindustrie-</w:t>
        <w:br/>
        <w:t>Verband RIAA in der Berufungsinstanz des einstweili</w:t>
        <w:t>-</w:t>
        <w:br/>
        <w:t xml:space="preserve">gen Rechtsschutzverfahrens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(„Preliminary Injunction“),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dass das Tauschen von Musik über ein Filesharing-System</w:t>
        <w:br/>
        <w:t>urheberrechtswidrig sein soll. Die Tatsache, dass nicht</w:t>
        <w:br/>
        <w:t>Napster selbst durch Vervielfältigung und Verbreitung</w:t>
        <w:br/>
        <w:t>von Inhalten Urheberrechte verletzt, ist hiernach fak</w:t>
        <w:t>-</w:t>
        <w:br/>
        <w:t>tisch irrelevant. Der Anbieter soll als „mittelbarer Ver</w:t>
        <w:t>-</w:t>
        <w:br/>
        <w:t>letzer“ für die Handlungen der Nutzer auf Unterlassung</w:t>
        <w:br/>
        <w:t>und Schadensersatz haften. Durch diese Rechtsprechung</w:t>
        <w:br/>
        <w:t>wurden die klagenden Musikgiganten in eine angeneh</w:t>
        <w:t>-</w:t>
        <w:br/>
        <w:t>me Position versetzt. Sie haben es in der Hand darüber</w:t>
        <w:br w:type="column"/>
        <w:t>zu entscheiden, dem „Konkurrenten“ den finanziellen</w:t>
        <w:br/>
        <w:t>Dolchstoß zu versetzen und das Konzept vom Markt</w:t>
        <w:br/>
        <w:t>verschwinden zu lassen oder sich verhältnismäßig gün</w:t>
        <w:t>-</w:t>
        <w:br/>
        <w:t>stig in dessen Technologie und seine mittlerweile welt</w:t>
        <w:t>-</w:t>
        <w:br/>
        <w:t>weit bekannte Marke einzukaufen. Dominiert damit die</w:t>
        <w:br/>
        <w:t>Content-Industrie den Einsatz moderner elektronischer</w:t>
        <w:br/>
        <w:t>Distributionsformen? Wird das Urheberrecht zum Richter</w:t>
        <w:br/>
        <w:t>über Innovation?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- bewusst überspitzt formulierte - Frage hängt</w:t>
        <w:br/>
        <w:t>davon ab, wie man das Urheberrecht interpretiert. Dies</w:t>
        <w:br/>
        <w:t>stammt in Deutschland zu wesentlichen Teilen aus dem</w:t>
        <w:br/>
        <w:t xml:space="preserve">Jahre </w:t>
      </w:r>
      <w:r>
        <w:rPr>
          <w:rStyle w:val="CharStyle143"/>
        </w:rPr>
        <w:t>1965</w:t>
      </w:r>
      <w:r>
        <w:rPr>
          <w:lang w:val="de-DE" w:eastAsia="de-DE" w:bidi="de-DE"/>
          <w:w w:val="100"/>
          <w:spacing w:val="0"/>
          <w:color w:val="000000"/>
          <w:position w:val="0"/>
        </w:rPr>
        <w:t>. Von Filesharing ist hierin nicht die Rede.</w:t>
        <w:br/>
        <w:t>Entsprechend groß ist der Auslegungsspielraum, in dem</w:t>
        <w:br/>
        <w:t>sich Gerichte und Wissenschaftler bei der Beantwortung</w:t>
        <w:br/>
        <w:t>der vorliegend wesentlichen Frage bewegen: Ist P2P-</w:t>
        <w:br/>
        <w:t>Filesharing nach geltendem (hier: deutschem) Urheber</w:t>
        <w:t>-</w:t>
        <w:br/>
        <w:t>recht zu beanstanden?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154" w:left="1397" w:right="907" w:bottom="1101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anzugehende Problem ist diffizil. Es sind ver</w:t>
        <w:t>-</w:t>
        <w:br/>
        <w:t>schiedene Grund legende Unterscheidungen der zu</w:t>
        <w:br/>
        <w:t>beurteilenden Handlungsabläufe vorzunehmen. Man</w:t>
        <w:br/>
        <w:t>kann nicht einfach sagen, Filesharing ist aus irgendwel</w:t>
        <w:t>-</w:t>
        <w:br/>
        <w:t>chen Gründen erlaubt oder verboten. Erschwert wird</w:t>
        <w:br/>
        <w:t>die Aufarbeitung noch dadurch, dass aufgrund der sehr</w:t>
        <w:br/>
        <w:t>konträren betroffenen Interessen, völlig gegensätzliche</w:t>
        <w:br/>
        <w:t>Ansichten vertreten werden. Daher kann man auch nicht</w:t>
        <w:br/>
        <w:t>sagen, die deutsche Jurisprudenz sei der Meinung, File</w:t>
        <w:t>-</w:t>
        <w:br/>
        <w:t>sharing sei zulässig oder unzulässig. Es ist daher unab</w:t>
        <w:t>-</w:t>
        <w:br/>
        <w:t>dingbar, etwas ins rechtliche Detail zu gehen. Immerhin</w:t>
        <w:br/>
        <w:t>lassen sich inzwischen gewisse Tendenzen in der deut</w:t>
        <w:t>-</w:t>
        <w:br/>
        <w:t>schen Rechtswissenschaft zu der relativ neuen Frage ver</w:t>
        <w:t>-</w:t>
        <w:br/>
        <w:t>zeichnen, wogegen gerichtliche Entscheidungen zum</w:t>
        <w:br/>
        <w:t>Filesharing bislang noch weit gehend auf sich warten</w:t>
        <w:br/>
        <w:t>lassen. Im folgenden sollen diese Tendenzen in Recht</w:t>
        <w:t>-</w:t>
        <w:br/>
        <w:t>sprechung und Literatur dargestellt werden. Hierbei ist</w:t>
        <w:br/>
        <w:t>zu unterscheiden zwischen verschiedenen Handlungen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62" w:left="0" w:right="0" w:bottom="10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91" w:line="140" w:lineRule="exact"/>
        <w:ind w:left="2780" w:right="0" w:firstLine="0"/>
      </w:pPr>
      <w:r>
        <w:rPr>
          <w:rStyle w:val="CharStyle381"/>
          <w:b/>
          <w:bCs/>
        </w:rPr>
        <w:t xml:space="preserve">New </w:t>
      </w:r>
      <w:r>
        <w:rPr>
          <w:rStyle w:val="CharStyle381"/>
          <w:lang w:val="en-US" w:eastAsia="en-US" w:bidi="en-US"/>
          <w:b/>
          <w:bCs/>
        </w:rPr>
        <w:t xml:space="preserve">Forms of </w:t>
      </w:r>
      <w:r>
        <w:rPr>
          <w:rStyle w:val="CharStyle381"/>
          <w:b/>
          <w:bCs/>
        </w:rPr>
        <w:t xml:space="preserve">Distribution TILL KREUTZER </w:t>
      </w:r>
      <w:r>
        <w:rPr>
          <w:rStyle w:val="CharStyle248"/>
          <w:b w:val="0"/>
          <w:bCs w:val="0"/>
        </w:rPr>
        <w:t>[Zukunft des Filesharing]</w:t>
      </w:r>
    </w:p>
    <w:p>
      <w:pPr>
        <w:pStyle w:val="Style87"/>
        <w:tabs>
          <w:tab w:leader="none" w:pos="9414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20" w:right="0" w:firstLine="0"/>
      </w:pPr>
      <w:r>
        <w:rPr>
          <w:rStyle w:val="CharStyle146"/>
        </w:rPr>
        <w:t>TillKreutzer</w:t>
        <w:tab/>
      </w:r>
      <w:r>
        <w:rPr>
          <w:rStyle w:val="CharStyle347"/>
          <w:b w:val="0"/>
          <w:bCs w:val="0"/>
        </w:rPr>
        <w:t>[147]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20" w:right="5260" w:firstLine="0"/>
      </w:pPr>
      <w:r>
        <w:rPr>
          <w:rStyle w:val="CharStyle146"/>
        </w:rPr>
        <w:t>Rechtswissenschaftler, beschäftigt sich mit den Defiziten</w:t>
        <w:br/>
        <w:t>des Urheberrechts bei der Nutzung und Verwertung</w:t>
        <w:br/>
        <w:t>geschützter Werke über neue Medien, insbesondere inter</w:t>
        <w:t>-</w:t>
        <w:br/>
        <w:t>nationale Datennetze. Ständiger Mitarbeiter der Kanzlei</w:t>
        <w:br/>
        <w:t>Dr. Kukuk Rechtsanwälte in Hamburg.</w:t>
      </w:r>
      <w:r>
        <w:br w:type="page"/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940" w:right="0" w:firstLine="0"/>
        <w:sectPr>
          <w:type w:val="continuous"/>
          <w:pgSz w:w="12240" w:h="15840"/>
          <w:pgMar w:top="1162" w:left="1411" w:right="878" w:bottom="1092" w:header="0" w:footer="3" w:gutter="0"/>
          <w:rtlGutter w:val="0"/>
          <w:cols w:space="720"/>
          <w:noEndnote/>
          <w:docGrid w:linePitch="360"/>
        </w:sectPr>
      </w:pPr>
      <w:r>
        <w:rPr>
          <w:rStyle w:val="CharStyle96"/>
        </w:rPr>
        <w:t xml:space="preserve">Media Lounge mit Marcus </w:t>
      </w:r>
      <w:r>
        <w:rPr>
          <w:rStyle w:val="CharStyle96"/>
          <w:lang w:val="fr-FR" w:eastAsia="fr-FR" w:bidi="fr-FR"/>
        </w:rPr>
        <w:t xml:space="preserve">Kreiss: </w:t>
      </w:r>
      <w:r>
        <w:rPr>
          <w:rStyle w:val="CharStyle96"/>
        </w:rPr>
        <w:t>Skating (Projektion)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Verantwortlichkeiten. Zunächst wird das Herunter</w:t>
        <w:t>-</w:t>
        <w:br/>
        <w:t>laden und andere Vervielfältigungen im Umfeld der File-</w:t>
        <w:br/>
        <w:t>sharing-Nutzung, dann das Angebot von Files durch die</w:t>
        <w:br/>
        <w:t>User untersucht. Als letztes soll untersucht werden, wie</w:t>
        <w:br/>
        <w:t>das deutsche Recht zur Haftung von Filesharing-Anbie</w:t>
        <w:t>-</w:t>
        <w:br/>
        <w:t>tern wie der Napster Inc. steht.</w:t>
      </w:r>
    </w:p>
    <w:p>
      <w:pPr>
        <w:pStyle w:val="Style382"/>
        <w:framePr w:h="162" w:hSpace="1714" w:vSpace="187" w:wrap="around" w:vAnchor="text" w:hAnchor="margin" w:x="668" w:y="-1722"/>
        <w:widowControl w:val="0"/>
        <w:keepNext w:val="0"/>
        <w:keepLines w:val="0"/>
        <w:shd w:val="clear" w:color="auto" w:fill="auto"/>
        <w:bidi w:val="0"/>
        <w:spacing w:before="0" w:after="0" w:line="90" w:lineRule="exact"/>
        <w:ind w:left="0" w:right="0" w:firstLine="0"/>
      </w:pPr>
      <w:r>
        <w:rPr>
          <w:rStyle w:val="CharStyle384"/>
        </w:rPr>
        <w:t>■*&gt;*</w:t>
      </w:r>
      <w:r>
        <w:rPr>
          <w:rStyle w:val="CharStyle384"/>
          <w:vertAlign w:val="superscript"/>
        </w:rPr>
        <w:t>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pict>
          <v:shape id="_x0000_s1259" type="#_x0000_t75" style="position:absolute;margin-left:43.2pt;margin-top:-20.65pt;width:27.35pt;height:16.1pt;z-index:-125829294;mso-wrap-distance-left:95.5pt;mso-wrap-distance-top:74.9pt;mso-wrap-distance-right:181.9pt;mso-wrap-distance-bottom:467.85pt;mso-position-horizontal-relative:margin" wrapcoords="6810 0 9367 0 9367 235 9768 2672 9768 3329 21600 4366 21600 21600 0 21600 0 4366 7594 3329 7594 2672 6810 235 6810 0">
            <v:imagedata r:id="rId250" r:href="rId251"/>
            <w10:wrap type="square" side="right" anchorx="margin"/>
          </v:shape>
        </w:pict>
      </w:r>
      <w:r>
        <w:pict>
          <v:shape id="_x0000_s1260" type="#_x0000_t75" style="position:absolute;margin-left:-52.3pt;margin-top:20.9pt;width:271.7pt;height:422.4pt;z-index:-125829293;mso-wrap-distance-left:5.pt;mso-wrap-distance-top:116.4pt;mso-wrap-distance-right:33.1pt;mso-wrap-distance-bottom:20.pt;mso-position-horizontal-relative:margin" wrapcoords="6810 0 9367 0 9367 235 9768 2672 9768 3329 21600 4366 21600 21600 0 21600 0 4366 7594 3329 7594 2672 6810 235 6810 0">
            <v:imagedata r:id="rId252" r:href="rId253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Handlungen der Teilnehmer eines Filesharing-Systems</w:t>
        <w:br/>
        <w:t>nach deutschem Urheberrecht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Vervielfältigung von Inhalten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Urheberrechtlich relevant sind Handlungen, wie die</w:t>
        <w:br/>
        <w:t>Vervielfältigung, die Verbreitung und die öffentliche</w:t>
        <w:br/>
        <w:t>Wiedergabe von geschützten Werken (z.B. Musikstücke).</w:t>
        <w:br/>
        <w:t>Da die Server bei zentralen Filesharing-Systemen selbst</w:t>
        <w:br/>
        <w:t>keine Inhalte speichern, es gilt das Peer-to-Peer-Prinzip,</w:t>
        <w:br/>
        <w:t>nur die Teilnehmer „besitzen“ die kostbaren Daten und</w:t>
        <w:br/>
        <w:t>bieten sie an, muss zunächst die Filesharing-Community</w:t>
        <w:br/>
        <w:t>ihr Verhalten am Urheberrecht messen lassen.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footerReference w:type="even" r:id="rId254"/>
          <w:footerReference w:type="default" r:id="rId255"/>
          <w:headerReference w:type="first" r:id="rId256"/>
          <w:footerReference w:type="first" r:id="rId257"/>
          <w:titlePg/>
          <w:pgSz w:w="12240" w:h="15840"/>
          <w:pgMar w:top="1492" w:left="1416" w:right="874" w:bottom="149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Einigkeit besteht unter den Juristen darüber, dass</w:t>
        <w:br/>
        <w:t>auch digitale Kopien, wie Speicherung, Komprimierung</w:t>
        <w:br/>
        <w:t>(soweit hier eine Kopie gemacht wird) oder Up- und</w:t>
        <w:br/>
        <w:t>Download im urheberrechtlichen Sinne Vervielfälti</w:t>
        <w:t>-</w:t>
        <w:br/>
        <w:t>gungen sind. Solche sind grundsätzlich zustimmungs</w:t>
        <w:t>-</w:t>
        <w:br/>
        <w:t>pflichtig, d.h. der Rechtsinhaber (im Musikbereich meist</w:t>
        <w:br/>
        <w:t>eine Plattenfirma) muss um Erlaubnis für die Kopie ge</w:t>
        <w:t>-</w:t>
        <w:br/>
        <w:t>fragt werden. Eine Ausnahme gilt für den privaten Ge</w:t>
        <w:t>-</w:t>
        <w:br/>
        <w:t>brauch, der sich den Untersagungsbefugnissen der Be</w:t>
        <w:t>-</w:t>
        <w:br/>
        <w:t>rechtigten entzieht. Einzelne Vervielfältigungsstücke</w:t>
        <w:br/>
        <w:t>dürfen zur privaten Nutzung frei angefertigt werden,</w:t>
        <w:br/>
        <w:t>solange es sich hierbei nicht um Computerprogramme</w:t>
        <w:br/>
        <w:t>und elektronische Datenbanken handelt. Eine Gebühr</w:t>
        <w:br/>
        <w:t>hierfür zahlt man als Erwerber von CD-Rohlingen, CD-</w:t>
        <w:br/>
        <w:t>Brennern und in Zukunft vielleicht auch von PCs. Durch</w:t>
        <w:br/>
        <w:t>die Inhaltsdistribution über das Internet und noch ver</w:t>
        <w:t>-</w:t>
        <w:br/>
        <w:t>stärkt per Filesharing nimmt die Zahl solcher privater</w:t>
        <w:br/>
        <w:t>Kopien zu. Es besteht nun Zugriffsmöglichkeit auf eine</w:t>
        <w:br/>
        <w:t>Auswahl an Inhalten, die in einer unvernetzten Welt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 w:line="557" w:lineRule="exact"/>
        <w:ind w:left="0" w:right="0" w:firstLine="0"/>
        <w:sectPr>
          <w:pgSz w:w="12240" w:h="15840"/>
          <w:pgMar w:top="2541" w:left="406" w:right="1332" w:bottom="2541" w:header="0" w:footer="3" w:gutter="0"/>
          <w:rtlGutter w:val="0"/>
          <w:cols w:space="720"/>
          <w:noEndnote/>
          <w:docGrid w:linePitch="360"/>
        </w:sectPr>
      </w:pPr>
      <w:r>
        <w:rPr>
          <w:rStyle w:val="CharStyle183"/>
          <w:b w:val="0"/>
          <w:bCs w:val="0"/>
        </w:rPr>
        <w:t>Sophia Drakopoulou, Richard Barbrook</w:t>
      </w:r>
      <w:r>
        <w:rPr>
          <w:rStyle w:val="CharStyle201"/>
        </w:rPr>
        <w:t xml:space="preserve"> </w:t>
      </w:r>
      <w:r>
        <w:rPr>
          <w:rStyle w:val="CharStyle185"/>
        </w:rPr>
        <w:t>[from Cybersalon Manifesto, Oct</w:t>
        <w:t>-</w:t>
        <w:br/>
        <w:t xml:space="preserve">ober 2000] </w:t>
      </w:r>
      <w:r>
        <w:rPr>
          <w:rStyle w:val="CharStyle86"/>
        </w:rPr>
        <w:t>Living inside the human/computer interface</w:t>
        <w:br/>
        <w:t>is an integral part of everyday life. As digital practitio</w:t>
        <w:t>-</w:t>
        <w:br/>
        <w:t>ners, we use our computer as a production tool and as a</w:t>
        <w:br/>
        <w:t>communications device. As mobile phone users, we each</w:t>
        <w:br/>
        <w:t>carry with our own personal transmitter. Although we</w:t>
        <w:br/>
        <w:t>don't own the landlines or airwaves, we are still able to</w:t>
        <w:br/>
        <w:t>give away our content to whoever wants to download it.</w:t>
        <w:br/>
        <w:t>We can collect and filter information from the Net to cus</w:t>
        <w:t>-</w:t>
        <w:br/>
        <w:t>tomise our own information. Neither political censors nor</w:t>
        <w:br/>
        <w:t xml:space="preserve">copyright enforcers have the power to control our </w:t>
      </w:r>
      <w:r>
        <w:rPr>
          <w:rStyle w:val="CharStyle185"/>
        </w:rPr>
        <w:t>free</w:t>
        <w:t>-</w:t>
        <w:br/>
        <w:t xml:space="preserve">dom of expression. </w:t>
      </w:r>
      <w:r>
        <w:rPr>
          <w:rStyle w:val="CharStyle86"/>
        </w:rPr>
        <w:t>Across the globe, individuals and</w:t>
        <w:br/>
        <w:t>groups can now enjoy the most libertarian interpretation</w:t>
        <w:br/>
        <w:t>of media freedom. We are no longer limited to owning only</w:t>
        <w:br/>
        <w:t>receivers of information. Each of us can now possess</w:t>
        <w:br/>
        <w:t>their own transmitter. Everyone can be an artist, a desi</w:t>
        <w:t>-</w:t>
        <w:br/>
        <w:t>gner, a broadcaster and a theorist. Our pixel-aided world</w:t>
        <w:br/>
        <w:t>is the integration of all known culture - and the emergen</w:t>
        <w:t>-</w:t>
        <w:br/>
        <w:t>ce of entirely new practices and theories.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undenkbar wäre. Auch ist die digitale, anders als die ana</w:t>
        <w:t>-</w:t>
        <w:br/>
        <w:t>loge Kopie ein vollwertiger Ersatz des Originals.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 wird in einem Teil der juristischen Literatur als</w:t>
        <w:br/>
        <w:t>gefährlich angesehen. Man versucht daher, das Recht auf</w:t>
        <w:br/>
        <w:t>die freie Vervielfältigung stark einzuschränken, indem</w:t>
        <w:br/>
        <w:t>argumentiert wird, dass diese nur rechtmäßig sein soll,</w:t>
        <w:br/>
        <w:t>wenn auch die Kopiervorlage rechtmäßig, also durch den</w:t>
        <w:br/>
        <w:t>Berechtigten oder zumindest mit dessen Zustimmung,</w:t>
        <w:br/>
        <w:t>angeboten wurde. Die Konsequenz hieraus würde sein,</w:t>
        <w:br/>
        <w:t>dass der Internet- und Filesharing-Nutzer sich vor einem</w:t>
        <w:br/>
        <w:t>Download über die Rechtslage an dem, auf einer Home</w:t>
        <w:t>-</w:t>
        <w:br/>
        <w:t>page oder in einem FTP-Server angebotenen Inhalt infor</w:t>
        <w:t>-</w:t>
        <w:br/>
        <w:t>mieren müsste.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Recht folgt die Gegenansicht dem nicht. Nicht</w:t>
        <w:br/>
        <w:t>nur, dass das Gesetz eine solche Einschränkung nicht</w:t>
        <w:br/>
        <w:t>enthält; sie wird auch dem Sinn und Zweck der Regelung</w:t>
        <w:br/>
        <w:t>nicht gerecht. Es ist praktisch unmöglich, sich vor der</w:t>
        <w:br/>
        <w:t>Aufzeichnung einer öffentlichen Wiedergabe (z.B.</w:t>
        <w:br/>
        <w:t>Fernsehsendung, aber auch Filesharing-Angebote) über</w:t>
        <w:br/>
        <w:t>die Rechtmäßigkeit der Quelle schlau zu machen. Dies</w:t>
        <w:br/>
        <w:t>hieße in der Konsequenz, nur noch bei offiziellen, kom</w:t>
        <w:t>-</w:t>
        <w:br/>
        <w:t>merziellen Anbietern downzuloaden und sich auf deren</w:t>
        <w:br/>
        <w:t>Rechtschaffenheit zu verlassen. Peer-to-Peer hingegen,</w:t>
        <w:br/>
        <w:t>gleich in welcher Form, wäre dem, der rechtlich auf der</w:t>
        <w:br/>
        <w:t>sicheren Seite bleiben will, unmöglich. Eine solche Folge</w:t>
        <w:br/>
        <w:t>will das Gesetz jedoch nach Ansicht des Autoren und</w:t>
        <w:br/>
        <w:t>anderer Anhänger der Gegenmeinung jedoch gerade</w:t>
        <w:br/>
        <w:t>verhindern. Der private Nutzer soll sich gerade nicht um</w:t>
        <w:br/>
        <w:t>derartige Umstände kümmern müssen, die sich seiner</w:t>
        <w:br/>
        <w:t>Kenntnis ohnehin zumeist entziehen. Immerhin würde</w:t>
        <w:br/>
        <w:t>dieser Weg dazu führen, dass der Download als einer der</w:t>
        <w:br/>
        <w:t>Hauptanwendungsbereiche der privaten Kopie in Gegen</w:t>
        <w:t>-</w:t>
        <w:br/>
        <w:t>wart und Zukunft von deren Anwendungsbereich ausge</w:t>
        <w:t>-</w:t>
        <w:br/>
        <w:t>nommen würde. Gerichtliche Entscheidungen zu dieser</w:t>
        <w:br/>
        <w:t>heiklen Problematik bleiben abzuwarten. Die EU hat sich</w:t>
        <w:br/>
        <w:t>jedenfalls in der jüngst verabschiedeten Richtlinie über</w:t>
        <w:br/>
        <w:t>das Urheberrecht in der Informationsgesellschaft für die</w:t>
        <w:br/>
        <w:t>Zulässigkeit der digitalen Privatkopie ausgesprochen.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Angebot von Inhalten über ein Filesharing-System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Umstritten ist auch die Frage, ob Inhalte über ein File</w:t>
        <w:t>-</w:t>
        <w:br/>
        <w:t>sharing-Netz zugänglich gemacht werden dürfen. Ohne</w:t>
        <w:br/>
        <w:t>die Möglichkeit dies ohne Zustimmung durch die Berech</w:t>
        <w:t>-</w:t>
        <w:br/>
        <w:t>tigten zu tun, kann ein P2P-Netz nicht funktionieren, da</w:t>
        <w:br/>
        <w:t>dann nur ein geringes Angebot an Inhalten vorhanden</w:t>
        <w:br/>
        <w:t>wäre.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Grundsätzlich unterfällt auch diese Handlung der</w:t>
        <w:br/>
        <w:t>ausschließlichen Verfügungsmacht der Berechtigten und</w:t>
        <w:br/>
        <w:t>ist damit zustimmungspflichtig. Anwendung könnte je</w:t>
        <w:t>-</w:t>
        <w:br/>
        <w:t>doch auch hier eine Ausnahmevorschrift finden, nach</w:t>
        <w:br/>
        <w:t>der nicht-kommerzielle Angebote an die Öffentlichkeit,</w:t>
        <w:br/>
        <w:t>die kostenlos genutzt werden können, auch ungefragt</w:t>
        <w:br/>
        <w:t>zulässig sind. Um solche Angebote handelt es sich beim</w:t>
        <w:br/>
        <w:t>Filesharing. Der Großteil der rechtswissenschaftlichen</w:t>
        <w:br/>
        <w:t>Stimmen ist allerdings der Ansicht, diese Privilegierung</w:t>
        <w:br/>
        <w:t>gelte jedenfalls nicht für das Angebot privater Kopien.</w:t>
        <w:br/>
        <w:t>Danach darf, was privat schon einmal ungefragt kopiert</w:t>
        <w:br/>
        <w:t>wurde, keinesfalls anderen zugänglich gemacht werden,</w:t>
        <w:br/>
        <w:t>die nicht in persönlicher Bindung zum Hersteller der</w:t>
        <w:br/>
        <w:t>Kopie stehen, wenn hierfür keine Erlaubnis eingeholt</w:t>
        <w:br/>
        <w:t>worden ist. Nach der Gegenmeinung ist das Angebot bei</w:t>
        <w:br/>
        <w:t>Filesharing aufgrund der Ausnahme zulässig, ohne dass</w:t>
        <w:br/>
        <w:t>es auf die Frage, Original oder private Kopie ankäme.</w:t>
        <w:br/>
        <w:t>Auch diesbezüglich äußern sich weder Gesetz noch bis</w:t>
        <w:t>-</w:t>
        <w:br/>
        <w:t>lang die deutschen Gerichte. Immerhin ist unstrittig,</w:t>
        <w:br/>
        <w:t>dass für das Angebot eine Vergütung geschuldet wird.</w:t>
        <w:br/>
        <w:t>Diese wurde herkömmlich von der GEMA oder anderen</w:t>
        <w:br/>
        <w:t>Verwertungsgesellschaften erhoben und geltend ge</w:t>
        <w:t>-</w:t>
        <w:br/>
        <w:t>macht. Für Filesharing-Angebote fehlen allerdings bis</w:t>
        <w:t>-</w:t>
        <w:br/>
        <w:t>lang entsprechende Tarife, so dass hier noch erhebliche</w:t>
        <w:br/>
        <w:t>Rechtsunsicherheit besteht.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Haftung der Anbieter zentraler Filesharing-Systeme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258"/>
          <w:footerReference w:type="default" r:id="rId259"/>
          <w:headerReference w:type="first" r:id="rId260"/>
          <w:footerReference w:type="first" r:id="rId261"/>
          <w:titlePg/>
          <w:pgSz w:w="12240" w:h="15840"/>
          <w:pgMar w:top="1531" w:left="1406" w:right="941" w:bottom="1531" w:header="0" w:footer="3" w:gutter="0"/>
          <w:rtlGutter w:val="0"/>
          <w:cols w:num="2" w:space="153"/>
          <w:pgNumType w:start="15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über die Haftung von Service-Providern für Ur</w:t>
        <w:t>-</w:t>
        <w:br/>
        <w:t>heberrechtsverletzungen, die auf ihrem Dienst stattfin</w:t>
        <w:t>-</w:t>
        <w:br/>
        <w:t>den, besteht in der deutschen Literatur Uneinigkeit.</w:t>
        <w:br/>
        <w:t>Immerhin existiert in diesem Problemfeld schon eine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31"/>
        </w:rPr>
        <w:t xml:space="preserve">Diskussion Distribution </w:t>
      </w:r>
      <w:r>
        <w:rPr>
          <w:rStyle w:val="CharStyle390"/>
        </w:rPr>
        <w:t xml:space="preserve">miczflor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Beim Thema Distribution und Distributionsmechanismen stellt sich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240" w:line="278" w:lineRule="exact"/>
        <w:ind w:left="24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einen die Frage nach der Bandbreite, die jeweils benötigt wird, um die</w:t>
        <w:br/>
        <w:t>entsprechenden Inhalte zu übermitteln. Zum anderen ist bei textorientierten,</w:t>
        <w:br/>
        <w:t>interaktiven Projekten zu fragen, inwieweit der Rezipient tatsächlich zum Pro</w:t>
        <w:t>-</w:t>
        <w:br/>
        <w:t>duzenten wird, wenn denn die technischen Voraussetzungen gegeben sind.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420" w:right="0" w:firstLine="0"/>
      </w:pPr>
      <w:r>
        <w:rPr>
          <w:rStyle w:val="CharStyle390"/>
        </w:rPr>
        <w:t xml:space="preserve">ENNO E. 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 haben gerade eine Umfrage gemacht: Die Hälfte unserer</w:t>
        <w:br/>
        <w:t>Besucher schreibt selbst und produziert damit auch selbst. Dabei wechseln</w:t>
        <w:br/>
        <w:t>die Rollen sehr stark. In dem 'tage-bau'-Projekt gibt es durchaus Leser, die</w:t>
        <w:br/>
        <w:t>eine Zeitlang mitlesen und dann denken, 'das Ist spannend und da schreibe</w:t>
        <w:br/>
        <w:t>ich jetzt auch mit,' lernen dann darüber Leute kennen und machen Ihren</w:t>
        <w:br/>
        <w:t>eigenen kleinen Spin-off daraus, treten dann wieder zurück und begeben</w:t>
        <w:br/>
        <w:t>sich wieder in die Rolle des Lesenden. Was uns sehr erstaunt hat Ist, dass</w:t>
        <w:br/>
        <w:t>es sehr viele Leute gibt, die so In ihrer Freizeit schreiben. Diese Amateure</w:t>
        <w:br/>
        <w:t>zeigen eine ganz andere Begeisterung, Ihre Arbeiten im Netz zu veröffent</w:t>
        <w:t>-</w:t>
        <w:br/>
        <w:t>lichen, als professionelle Autoren. Es geht noch nicht so sehr um das 'Busi</w:t>
        <w:t>-</w:t>
        <w:br/>
        <w:t>ness'. Wir haben ein paar Autoren, die bereits Bücher publiziert und einen</w:t>
        <w:br/>
        <w:t>gewissen Namen haben. Aber die meisten dieser Autoren wollen als Schrift</w:t>
        <w:t>-</w:t>
        <w:br/>
        <w:t>steller gesehen werden oder sie schreiben sowieso nur in ihrer Freizeit und</w:t>
        <w:br/>
        <w:t>haben einfach Spaß daran. Diese Rollen wechseln und das ist spannend.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420" w:right="0" w:firstLine="0"/>
      </w:pPr>
      <w:r>
        <w:rPr>
          <w:rStyle w:val="CharStyle390"/>
        </w:rPr>
        <w:t xml:space="preserve">hugh Hancock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Was Sie beschreiben, ist ganz ähnlich dem, was bei 'machini-</w:t>
        <w:br/>
      </w:r>
      <w:r>
        <w:rPr>
          <w:w w:val="100"/>
          <w:spacing w:val="0"/>
          <w:color w:val="000000"/>
          <w:position w:val="0"/>
        </w:rPr>
        <w:t xml:space="preserve">ma.com'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geschehen ist. Dabei handelt es sich um ein ganz anderes Medium</w:t>
        <w:br/>
        <w:t>und eine ganz andere Klientel. Zuerst besuchen Leute die Seite, um sich</w:t>
        <w:br/>
        <w:t>einen Film anzusehen, von dem sie irgendwo gehört haben. Auf einmal stel</w:t>
        <w:t>-</w:t>
        <w:br/>
        <w:t>len sie fest, dass sie ja auch ihre eigenen Filme herstellen können und wer</w:t>
        <w:t>-</w:t>
        <w:br/>
        <w:t>den später vielleicht sogar Teil der 'machlnima-community'. So gibt es eine</w:t>
        <w:br/>
        <w:t>direkte Rückkopplung zwischen Produzenten und Rezipienten, auch hier in</w:t>
        <w:br/>
        <w:t>wechselnden Rollen - da das ein relativ geschlossener Zirkel ist, natürlich</w:t>
        <w:br/>
        <w:t>auch mit allen Vor- und Nachteilen.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420" w:right="0" w:firstLine="0"/>
        <w:sectPr>
          <w:pgSz w:w="12240" w:h="15840"/>
          <w:pgMar w:top="1536" w:left="1099" w:right="2678" w:bottom="1536" w:header="0" w:footer="3" w:gutter="0"/>
          <w:rtlGutter w:val="0"/>
          <w:cols w:space="720"/>
          <w:noEndnote/>
          <w:docGrid w:linePitch="360"/>
        </w:sectPr>
      </w:pPr>
      <w:r>
        <w:rPr>
          <w:rStyle w:val="CharStyle390"/>
        </w:rPr>
        <w:t xml:space="preserve">mark Amerika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konventionellen Verlagswesen ist es ja inzwischen so, dass</w:t>
        <w:br/>
        <w:t>das Interesse nahezu ausschließlich der verkaufbaren Auflagenhöhe gilt und</w:t>
        <w:br/>
        <w:t>dass damit eben auch nur kommerziell erfolgversprechende Bücher veröffent</w:t>
        <w:t>-</w:t>
        <w:br/>
        <w:t>licht wurden. Das ändert sich jetzt aber durch die Fragmentierung des</w:t>
        <w:br/>
        <w:t>Marktes, denn die Frage des Veröffentlichtwerdens steht nicht mehr im Vor</w:t>
        <w:t>-</w:t>
        <w:br/>
        <w:t>dergrund. Jeder kann mittlerweile publizieren. Wir haben jetzt 'print-on-</w:t>
        <w:br/>
        <w:t>demand' und E-books noch kaum diskutiert, aber bei Alt-X beispielsweise</w:t>
        <w:br/>
        <w:t>planen wir eine eigene Reihe dieser Bücher, wobei die Produktionskosten</w:t>
        <w:br/>
        <w:t>pro Buch bei gerade mal 99 Dollar liegen werden. Die Frage ist also nicht</w:t>
        <w:br/>
        <w:t>mehr, ob man überhaupt veröffentlichen kann, sondern wie man die Auf-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gesetzliche Regelung, das Teledienstegesetzes (TDG).</w:t>
        <w:br/>
        <w:t>Nach § 5 TDG sollen Online-Provider für fremde In</w:t>
        <w:t>-</w:t>
        <w:br/>
        <w:t>halte, zu denen sie Zugang vermitteln oder die sie auf</w:t>
        <w:br/>
        <w:t>eigenen Servern anbieten, nur eingeschränkt haften.</w:t>
        <w:br/>
        <w:t>Allerdings wird im Gesetz nicht ausdrücklich klarge</w:t>
        <w:t>-</w:t>
        <w:br/>
        <w:t>stellt, ob sich diese Haftungsprivilegierung auch auf</w:t>
        <w:br/>
        <w:t>Urheberrechtsverletzungen beziehen soll. Prompt hat</w:t>
        <w:br/>
        <w:t>sich das OLG München mit einem Teil der Rechtslite</w:t>
        <w:t>-</w:t>
        <w:br/>
        <w:t>ratur gegen eine eingeschränkte Verantwortlichkeit bei</w:t>
        <w:br/>
        <w:t>Verletzungen von Urheberrechten entschieden. Danach</w:t>
        <w:br/>
        <w:t>haftet AOL für das Angebot von angeblich unerlaubt an</w:t>
        <w:t>-</w:t>
        <w:br/>
        <w:t>gebotenen Musikdateien (Midi-Files) durch AOL-Kunden</w:t>
        <w:br/>
        <w:t>auf einem der AOL-News-Server.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6"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7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Auch das LG Hamburg</w:t>
        <w:br/>
        <w:t>hat aufgrund einer nahezu unbegründeten Entscheidung</w:t>
        <w:br/>
        <w:t>eine einstweilige Verfügung gegen Napster erlassen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footnoteReference w:id="28"/>
      </w:r>
      <w:r>
        <w:rPr>
          <w:lang w:val="de-DE" w:eastAsia="de-DE" w:bidi="de-DE"/>
          <w:w w:val="100"/>
          <w:spacing w:val="0"/>
          <w:color w:val="000000"/>
          <w:position w:val="0"/>
        </w:rPr>
        <w:t>, da</w:t>
        <w:br/>
        <w:t>die Teilnehmer Rechtsverletzungen begingen und</w:t>
        <w:br/>
        <w:t>Napster hierfür haften müsse. Dem stünde § 5 TDG nicht</w:t>
        <w:br/>
        <w:t>entgegen, meinten die Hamburger Richter.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anderer Ansicht wäre die Napster Inc. wie ein</w:t>
        <w:br/>
        <w:t>Suchmaschinenbetreiber zu behandeln und von jeg</w:t>
        <w:t>-</w:t>
        <w:br/>
        <w:t>licher Haftung freizustellen, da sie nur eine Navigations</w:t>
        <w:t>-</w:t>
        <w:br/>
        <w:t>hilfe zum gesuchten Angebot zur Verfügung stellt. Ab</w:t>
        <w:t>-</w:t>
        <w:br/>
        <w:t>schließend beurteilt werden können all diese Fragen</w:t>
        <w:br/>
        <w:t>wohl erst mit einer Entscheidung des Bundesgerichts</w:t>
        <w:t>-</w:t>
        <w:br/>
        <w:t>hofs (BGH).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eine andere Frage ist im vorliegenden Zusam</w:t>
        <w:t>-</w:t>
        <w:br/>
        <w:t>menhang interessant. Insbesondere von Seiten der</w:t>
        <w:br/>
        <w:t>Industrie wird gerne argumentiert, eine Urheberrechts</w:t>
        <w:t>-</w:t>
        <w:br/>
        <w:t>verletzung stelle nicht nur die eigentliche Vervielfälti</w:t>
        <w:t>-</w:t>
        <w:br/>
        <w:t>gungshandlung dar, sondern auch das technische Mittel</w:t>
        <w:br/>
        <w:t>oder Werkzeug. Das wäre hier z.B. ein Gnutella-Client</w:t>
        <w:br/>
        <w:t>wie Limewire oder Mactella oder der Napster-Dienst</w:t>
        <w:br/>
        <w:t>selbst. Auf diese Weise versucht man das „Übel“ bei der</w:t>
        <w:br/>
        <w:t>Wurzel zu packen. Nach bisheriger Rechtsprechung hin</w:t>
        <w:t>-</w:t>
        <w:br/>
        <w:t>gegen findet diese Ansicht keine Stütze. Generell ist nicht</w:t>
        <w:br/>
        <w:t>eine Technik urheberrechtlich zu beanstanden, sondern</w:t>
        <w:br/>
        <w:t>allenfalls deren Verwendung. Dies gilt jedenfalls dann,</w:t>
        <w:br/>
        <w:t>wenn ihre Verwendung nicht ausschließlich in der Ver</w:t>
        <w:t>-</w:t>
        <w:br w:type="column"/>
        <w:t>letzung von Urheberrechten liegt, was bei Filesharing-</w:t>
        <w:br/>
        <w:t>Tools unzweifelhaft der Fall ist. Allerdings hat sich der</w:t>
        <w:br/>
        <w:t>BGH dafür ausgesprochen, dass Anbieter, Vertreiber</w:t>
        <w:br/>
        <w:t>und Entwickler von Technologien, die zur Verletzung</w:t>
        <w:br/>
        <w:t>von Urheberrechten geeignet sind, verpflichtet seien,</w:t>
        <w:br/>
        <w:t>Hinweise auf die Rechte der Urheber an dem Gerät (z.B.</w:t>
        <w:br/>
        <w:t>in der Software) anzubringen.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Fazit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15840"/>
          <w:pgMar w:top="1545" w:left="1346" w:right="972" w:bottom="1545" w:header="0" w:footer="3" w:gutter="0"/>
          <w:rtlGutter w:val="0"/>
          <w:cols w:num="2" w:space="1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zeigt sich, dass das Thema Filesharing und Urheber</w:t>
        <w:t>-</w:t>
        <w:br/>
        <w:t>recht sehr kontrovers diskutiert wird. Folgt man der</w:t>
        <w:br/>
        <w:t>Auffassung der Industrie-Vertreter, ist zumindest die</w:t>
        <w:br/>
        <w:t>Benutzung von Filesharing-Systemen, wenn nicht gar</w:t>
        <w:br/>
        <w:t>die Technologie selbst, illegal. Die Gerichte scheinen in</w:t>
        <w:br/>
        <w:t>dieselbe Richtung zu tendieren. Das Urheberrecht kann</w:t>
        <w:br/>
        <w:t>somit zur Innovationsbremse werden. Es kann auch von</w:t>
        <w:br/>
        <w:t>der mächtigen Content-Industrie missbraucht werden,</w:t>
        <w:br/>
        <w:t>innovative Distributionsmechanismen zu unterbinden</w:t>
        <w:br/>
        <w:t>oder handstreichartig zu übernehmen. Ob es soweit</w:t>
        <w:br/>
        <w:t>kommt, ist nicht unbedingt immer eine Frage nach dem</w:t>
        <w:br/>
        <w:t>„was ist zulässig?“, sondern eher nach dem „was sollte</w:t>
        <w:br/>
        <w:t>zulässig sein?“. Neue Technologien polarisieren auch die</w:t>
        <w:br/>
        <w:t>Urheberrechtler. Den Gerichten steht hier ein weiter</w:t>
        <w:br/>
        <w:t>Entscheidungsspielraum zu, der mal mehr zugunsten</w:t>
        <w:br/>
        <w:t>der einen, mal mehr zugunsten der anderen Interessens</w:t>
        <w:t>-</w:t>
        <w:br/>
        <w:t>gruppe ausgenutzt wird. Es bleibt zu hoffen, dass die</w:t>
        <w:br/>
        <w:t>anstehende Entscheidung des Bundesgerichtshofs im</w:t>
        <w:br/>
        <w:t>AOL-Fall nicht nur Klarheit schafft, sondern auch mit</w:t>
        <w:br/>
        <w:t>Weitsicht getroffen wird und die bedeutenden Inte</w:t>
        <w:t>-</w:t>
        <w:br/>
        <w:t>ressen der Rechtsinhaber und der Nutzer angemessen</w:t>
        <w:br/>
        <w:t>berücksichtigt. Auch Innovation verdient eine Lobby!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609" w:left="0" w:right="0" w:bottom="13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4" w:lineRule="exact"/>
        <w:ind w:left="222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merksamkeit einer größeren Leserschaft erreicht, und das ist letztendlich</w:t>
        <w:br/>
        <w:t>eine Frage nach dem Marketing.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00" w:firstLine="0"/>
      </w:pPr>
      <w:r>
        <w:rPr>
          <w:rStyle w:val="CharStyle390"/>
        </w:rPr>
        <w:t xml:space="preserve">TILL Kreutzer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Interessant finde ich in diesem Zusammenhang die Frage, in</w:t>
        <w:t>-</w:t>
        <w:br/>
        <w:t>wieweit man sich selber vermarkten kann, indem man etwa ein gutes Forum</w:t>
        <w:br/>
        <w:t>findet, um seine Inhalte anzubieten und dann auf die freiwillige Bereit</w:t>
        <w:t>-</w:t>
        <w:br/>
        <w:t>schaft der Nutzer baut, einem dafür etwas zu bezahlen. Das ist eine Frage,</w:t>
        <w:br/>
        <w:t>die sich bisher nie gestellt hat, denn man kam einfach nicht an Inhalte</w:t>
        <w:br/>
        <w:t>heran, wenn man vorher nicht dafür bezahlt hatte. Es sei denn, man stahl</w:t>
        <w:br/>
        <w:t>etwas im Laden. Das ist ja nun nicht vergleichbar. Man kann seine Sachen</w:t>
        <w:br/>
        <w:t>jetzt selber anbieten ohne dafür größere Summen Geld investieren zu müs</w:t>
        <w:t>-</w:t>
        <w:br/>
        <w:t>sen. Das heißt, die Distributionsvorteile, die sich daraus ergeben, dass über</w:t>
        <w:br/>
        <w:t>das Internet oder ein anderes elektronisches Medium etwas angeboten wird,</w:t>
        <w:br/>
        <w:t>können dann auch an den Kunden weitergeben werden.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2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hat es ja auch schon gegeben. Stephen King hat seinen Roman im</w:t>
        <w:br/>
        <w:t>Internet angeboten. Jeder sollte dafür was bezahlen. Am Anfang hieß es,</w:t>
        <w:br/>
        <w:t>das Projekt sei gescheitert, aber letztendlich hat er, glaube ich etwa</w:t>
        <w:br/>
        <w:t>600.000 Dollar dafür eingenommen. Das ist sicherlich kein Wert, den man</w:t>
        <w:br/>
        <w:t>jetzt auf andere auch beziehen kann, denn er ist eben ein Star. Bei anderen</w:t>
        <w:br/>
        <w:t>Leuten ist es dann eben nicht so wichtig, was für einen Namen sie haben,</w:t>
        <w:br/>
        <w:t>sondern wichtiger, wo sie ihren Content anbieten, damit die Leute, die es</w:t>
        <w:br/>
        <w:t>interessieren könnte, auch darauf stoßen. Und da bestehen ja nun viele</w:t>
        <w:br/>
        <w:t>Möglichkeiten, Inhalte geschickt zu platzieren und darauf aufmerksam zu</w:t>
        <w:br/>
        <w:t>machen, ob online oder nach herkömmlichen Methoden. Es gibt immerhin</w:t>
        <w:br/>
        <w:t>die Möglichkeiten und ich finde, daraus können auch neue Modelle für Ver</w:t>
        <w:t>-</w:t>
        <w:br/>
        <w:t>gütung entstehen. Es ist sehr spannend zu beobachten, ob das auch bei</w:t>
        <w:br/>
        <w:t>Leuten funktioniert, die bisher noch nicht bekannt sind. Zudem kann man</w:t>
        <w:br/>
        <w:t>damit nicht nur Geld verdienen, sondern sich auch einen Namen machen.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220" w:right="1700" w:firstLine="0"/>
        <w:sectPr>
          <w:type w:val="continuous"/>
          <w:pgSz w:w="12240" w:h="15840"/>
          <w:pgMar w:top="609" w:left="1369" w:right="935" w:bottom="1305" w:header="0" w:footer="3" w:gutter="0"/>
          <w:rtlGutter w:val="0"/>
          <w:cols w:space="720"/>
          <w:noEndnote/>
          <w:docGrid w:linePitch="360"/>
        </w:sectPr>
      </w:pPr>
      <w:r>
        <w:rPr>
          <w:rStyle w:val="CharStyle390"/>
        </w:rPr>
        <w:t xml:space="preserve">ENNO E. 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Zum erstenmal haben wir die absurde Situation, dass ein</w:t>
        <w:br/>
        <w:t>Gerichtsverfahren zum Thema Urheberrecht die beste Werbetrommel für</w:t>
        <w:br/>
        <w:t>unabhängige Anbieter ist. Es ist ja im Moment sehr absurd, dass die Inhalte</w:t>
        <w:br/>
        <w:t>sich über eine Strategie teilweise mit vermarkten, die eigentlich nur außer</w:t>
        <w:t>-</w:t>
        <w:br/>
        <w:t>halb dieser traditionellen Distributionsform passieren kann. Die neuen</w:t>
        <w:br/>
        <w:t>Medien bieten Möglichkeiten, wie sie die Gruppe ®™ark zum Beispiel als</w:t>
        <w:br/>
        <w:t>Kunstprojekt effizient ausnutzt, die aber auch Künstler wie etwa Tom Petty</w:t>
        <w:br/>
        <w:t>ausnutzen, die es nicht in die Top-Tausend geschafft hätten, wenn nicht</w:t>
        <w:br/>
        <w:t>ihre Anwälte schnell gesagt hätten, dass irgendein armer User in Colorado</w:t>
        <w:br/>
        <w:t>das MP3-File auf der Flomepage hat und der jetzt vor Gericht kommt.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77" w:line="140" w:lineRule="exact"/>
        <w:ind w:left="0" w:right="0" w:firstLine="0"/>
      </w:pPr>
      <w:r>
        <w:rPr>
          <w:rStyle w:val="CharStyle239"/>
        </w:rPr>
        <w:t>New Forms of Distribution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270" type="#_x0000_t202" style="position:absolute;margin-left:5.e-002pt;margin-top:46.pt;width:244.8pt;height:492.75pt;z-index:-125829292;mso-wrap-distance-left:5.pt;mso-wrap-distance-right:252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Im vergangenen Jahr 2000 noch deutete alles darauf hin,</w:t>
                    <w:br/>
                    <w:t>dass die Broadband Revolution auch in Europa stattfin</w:t>
                    <w:t>-</w:t>
                    <w:br/>
                    <w:t>den würde. Endlich, so schien es, war der Weg frei, das</w:t>
                    <w:br/>
                    <w:t>Netz als Broadcasting, Plattform im großen Stil zu nut</w:t>
                    <w:t>-</w:t>
                    <w:br/>
                    <w:t>zen und intelligente Programmalternativen zum belang</w:t>
                    <w:t>-</w:t>
                    <w:br/>
                    <w:t>losen Fernsehalltag zu etablieren.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Web Broadcasting-Firmen und -Initiativen schossen</w:t>
                    <w:br/>
                    <w:t>wie Pilze aus dem Boden. Die Kurzfilmportale erlebten</w:t>
                    <w:br/>
                    <w:t>einen wahrhaften Boom. Ende des Jahres dann die große</w:t>
                    <w:br/>
                    <w:t>Ernüchterung. Der Ausbau der Telefonnetze für High</w:t>
                    <w:br/>
                    <w:t>Speed Anbindungen wollte nicht vorankommen. Die</w:t>
                    <w:br/>
                    <w:t>jüngsten Umfragen bescheinigen, dass Broadband Access</w:t>
                    <w:br/>
                    <w:t>frühestens 2006 standardmäßig in Deutschlands Haus</w:t>
                    <w:t>-</w:t>
                    <w:br/>
                    <w:t>halten verfügbar sein wird. Und mit dem Einbruch des</w:t>
                    <w:br/>
                    <w:t>Neuen Marktes sind auch Risiko- und Finanzierungs</w:t>
                    <w:t>-</w:t>
                    <w:br/>
                    <w:t>bereitschaft für Independent Media- Produktionen deut</w:t>
                    <w:t>-</w:t>
                    <w:br/>
                    <w:t>lich gesunken. So interessant das Netz auch als Distribu</w:t>
                    <w:t>-</w:t>
                    <w:br/>
                    <w:t>tionskanal für alternative Medienproduktionen sein mag</w:t>
                    <w:br/>
                    <w:t>- bis es für breite Zielgruppen wirklich interessant wird,</w:t>
                    <w:br/>
                    <w:t>ist noch ein langer Weg zu gehen.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Bewegtbild-Content bleibt nach wie vor ein Ver</w:t>
                    <w:t>-</w:t>
                    <w:br/>
                    <w:t>gnügen für kleine Minderheiten. Produzenten, die ihre</w:t>
                    <w:br/>
                    <w:t>Formate exklusiv im Netz anbieten, sind auf ein hoch</w:t>
                    <w:t>-</w:t>
                    <w:br/>
                    <w:t>motiviertes, leidensfähiges Publikum angewiesen, das</w:t>
                    <w:br/>
                    <w:t>bereit ist, lange Ladezeiten und Qualitätsmängel bei Bild</w:t>
                    <w:br/>
                    <w:t>und Ton in Kauf zu nehmen.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Trotzdem besteht kein Grund, in Pessimismus zu</w:t>
                    <w:br/>
                    <w:t>verfallen. Vielmehr sollte die Wartezeit auf mehr Band</w:t>
                    <w:t>-</w:t>
                    <w:br/>
                    <w:t>breiten genutzt werden, um die Produktionsstrategien</w:t>
                    <w:br/>
                    <w:t>für Video im Netz noch einmal gründlich zu überden</w:t>
                    <w:t>-</w:t>
                    <w:br/>
                    <w:t>ken und in die Entwicklung neuer Konzepte und Erzähl</w:t>
                    <w:t>-</w:t>
                    <w:br/>
                    <w:t>strategien zu investieren.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Bei aller Euphorie über den neuen Distributions</w:t>
                    <w:t>-</w:t>
                    <w:br/>
                    <w:t>kanal stecken die meisten Videoangebote im Internet</w:t>
                    <w:br/>
                    <w:t>dramaturgisch noch in den Kinderschuhen. Mit seltener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71" type="#_x0000_t202" style="position:absolute;margin-left:252.25pt;margin-top:46.2pt;width:244.55pt;height:478.35pt;z-index:-125829291;mso-wrap-distance-left:252.25pt;mso-wrap-distance-right:5.pt;mso-wrap-distance-bottom:13.5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</w:rPr>
                    <w:t>Vehemenz arbeiten Kurzfilmer wie Live Broadcaster am</w:t>
                    <w:br/>
                    <w:t>interaktiven Narrationspotential des Netzes vorbei. Ihre</w:t>
                    <w:br/>
                    <w:t>Angebote sind immer noch der alten Sendementalität</w:t>
                    <w:br/>
                    <w:t>verhaftet und bevormunden den User durch lineare Zeit</w:t>
                    <w:t>-</w:t>
                    <w:br/>
                    <w:t>begriffe und Schnittabfolgen.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Immer noch wird zwischen aktuellen Angeboten</w:t>
                    <w:br/>
                    <w:t>und Archivmaterial unterschieden. Interfaces, die ihre</w:t>
                    <w:br/>
                    <w:t>Inhalte einer chronologischen Zeitordnung unterwerfen,</w:t>
                    <w:br/>
                    <w:t>treffen indirekt immer auch eine Aussage über die Rele</w:t>
                    <w:t>-</w:t>
                    <w:br/>
                    <w:t>vanz des bestehenden Materials. Das ist für News-Portale</w:t>
                    <w:br/>
                    <w:t>zweifellos zweckmäßig - für andere Erzählformate je</w:t>
                    <w:t>-</w:t>
                    <w:br/>
                    <w:t>doch kontraproduktiv.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Zeit und Aktualität sind im Internet variable Größen.</w:t>
                    <w:br/>
                    <w:t>Mangels Sendeschema ist im Netz der Moment der</w:t>
                    <w:br/>
                    <w:t>Content-Rezeption nicht vorhersehbar. Das kollektive</w:t>
                    <w:br/>
                    <w:t>Jetzt-Erlebnis ist hier die Ausnahme. Relevanz und</w:t>
                    <w:br/>
                    <w:t>Neuigkeitswert werden individuell über den Moment</w:t>
                    <w:br/>
                    <w:t>des Einloggens definiert.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Daher gilt es, Angebote zu schaffen, die über Zeit an</w:t>
                    <w:br/>
                    <w:t>Wert gewinnen und nicht verlieren. Ein Modell dafür ist</w:t>
                    <w:br/>
                    <w:t>die Idee des datenbankorientierten Broadcastings, das die</w:t>
                    <w:br/>
                    <w:t>Dynamik und Nichtvorhersehbarkeit des Netzes kon</w:t>
                    <w:t>-</w:t>
                    <w:br/>
                    <w:t>struktiv als Gestaltungselement einbezieht.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80"/>
                  </w:pPr>
                  <w:r>
                    <w:rPr>
                      <w:rStyle w:val="CharStyle223"/>
                    </w:rPr>
                    <w:t>Im datenbankorientierten Broadcasting werden</w:t>
                    <w:br/>
                    <w:t>traditionelle Schnittfolge und Storyline durch eine intel</w:t>
                    <w:t>-</w:t>
                    <w:br/>
                    <w:t>ligente Programmierung ersetzt. Über den Code wird</w:t>
                    <w:br/>
                    <w:t>lediglich die Grundstruktur einer Erzählung festge</w:t>
                    <w:t>-</w:t>
                    <w:br/>
                    <w:t>schrieben, innerhalb derer sich der User frei bewegen</w:t>
                    <w:br/>
                    <w:t>kann. Das dramaturgische Konzept des Kinos - Geschich</w:t>
                    <w:t>-</w:t>
                    <w:br/>
                    <w:t>ten als zeitlich gestaffelte Anordnung von Sequenzen zu</w:t>
                    <w:br/>
                    <w:t>erzählen - ist somit hinfällig. Handlung kann jetzt als</w:t>
                    <w:br/>
                    <w:t>räumliche Anordnung von Möglichkeiten gedacht wer</w:t>
                    <w:t>-</w:t>
                    <w:br/>
                    <w:t>den, die unendliche Variationen und Verlaufswege</w:t>
                    <w:br/>
                    <w:t>erlaubt.</w:t>
                  </w:r>
                </w:p>
              </w:txbxContent>
            </v:textbox>
            <w10:wrap type="topAndBottom" anchorx="margin"/>
          </v:shape>
        </w:pict>
      </w:r>
      <w:bookmarkStart w:id="28" w:name="bookmark28"/>
      <w:r>
        <w:rPr>
          <w:lang w:val="de-DE" w:eastAsia="de-DE" w:bidi="de-DE"/>
          <w:color w:val="000000"/>
          <w:position w:val="0"/>
        </w:rPr>
        <w:t xml:space="preserve">DATENBANKBASIERTES </w:t>
      </w:r>
      <w:r>
        <w:rPr>
          <w:lang w:val="en-US" w:eastAsia="en-US" w:bidi="en-US"/>
          <w:color w:val="000000"/>
          <w:position w:val="0"/>
        </w:rPr>
        <w:t xml:space="preserve">BROADCASTING - </w:t>
      </w:r>
      <w:r>
        <w:rPr>
          <w:lang w:val="de-DE" w:eastAsia="de-DE" w:bidi="de-DE"/>
          <w:color w:val="000000"/>
          <w:position w:val="0"/>
        </w:rPr>
        <w:t xml:space="preserve">NEUE ERZÄHLGENRES IM </w:t>
      </w:r>
      <w:r>
        <w:rPr>
          <w:rStyle w:val="CharStyle391"/>
        </w:rPr>
        <w:t xml:space="preserve">NEU </w:t>
      </w:r>
      <w:r>
        <w:rPr>
          <w:rStyle w:val="CharStyle163"/>
        </w:rPr>
        <w:t>Monika Haihort</w:t>
      </w:r>
      <w:bookmarkEnd w:id="28"/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76" w:line="140" w:lineRule="exact"/>
        <w:ind w:left="2420" w:right="0" w:firstLine="0"/>
      </w:pPr>
      <w:r>
        <w:rPr>
          <w:rStyle w:val="CharStyle178"/>
          <w:lang w:val="de-DE" w:eastAsia="de-DE" w:bidi="de-DE"/>
        </w:rPr>
        <w:t xml:space="preserve">New </w:t>
      </w:r>
      <w:r>
        <w:rPr>
          <w:rStyle w:val="CharStyle178"/>
        </w:rPr>
        <w:t xml:space="preserve">Forms of </w:t>
      </w:r>
      <w:r>
        <w:rPr>
          <w:rStyle w:val="CharStyle178"/>
          <w:lang w:val="de-DE" w:eastAsia="de-DE" w:bidi="de-DE"/>
        </w:rPr>
        <w:t xml:space="preserve">Distribution </w:t>
      </w:r>
      <w:r>
        <w:rPr>
          <w:rStyle w:val="CharStyle228"/>
        </w:rPr>
        <w:t xml:space="preserve">MONIKA HALKORT </w:t>
      </w:r>
      <w:r>
        <w:rPr>
          <w:rStyle w:val="CharStyle182"/>
        </w:rPr>
        <w:t>[Datenbankbasiertes Broadcasting]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0" w:firstLine="0"/>
      </w:pPr>
      <w:r>
        <w:rPr>
          <w:rStyle w:val="CharStyle96"/>
        </w:rPr>
        <w:t>Monika Haikort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5100" w:firstLine="0"/>
      </w:pPr>
      <w:r>
        <w:rPr>
          <w:rStyle w:val="CharStyle96"/>
        </w:rPr>
        <w:t>Arbeitet als New Media Producer und Content Developer in</w:t>
        <w:br/>
        <w:t>Berlin. 2000 war sie Programme Developer und Editor bei</w:t>
        <w:br/>
        <w:t>Webfreetv. Arbeitete als Freelance TV Producer/Director für</w:t>
        <w:br/>
        <w:t>ARD, ZDF, ORF, 3 SAT, VOX, und Premiere. 1994 war sie</w:t>
        <w:br/>
        <w:t>Second Director von MTV „The Real World“ und TV Producer/</w:t>
        <w:br/>
        <w:t>Director bei „Die Zeit TV“.</w:t>
        <w:br/>
      </w:r>
      <w:r>
        <w:fldChar w:fldCharType="begin"/>
      </w:r>
      <w:r>
        <w:rPr>
          <w:rStyle w:val="CharStyle96"/>
        </w:rPr>
        <w:instrText> HYPERLINK "http://www.halkort.net" </w:instrText>
      </w:r>
      <w:r>
        <w:fldChar w:fldCharType="separate"/>
      </w:r>
      <w:r>
        <w:rPr>
          <w:rStyle w:val="Hyperlink"/>
          <w:lang w:val="en-US" w:eastAsia="en-US" w:bidi="en-US"/>
        </w:rPr>
        <w:t>www.halkort.net</w:t>
      </w:r>
      <w:r>
        <w:fldChar w:fldCharType="end"/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20" w:right="1700" w:firstLine="0"/>
      </w:pPr>
      <w:r>
        <w:rPr>
          <w:rStyle w:val="CharStyle392"/>
        </w:rPr>
        <w:t xml:space="preserve">TiLL </w:t>
      </w:r>
      <w:r>
        <w:rPr>
          <w:rStyle w:val="CharStyle390"/>
        </w:rPr>
        <w:t xml:space="preserve">Kreutzer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Metallica hatte bestimmt nicht annähernd so viele Hits, bevor</w:t>
        <w:br/>
        <w:t>versucht wurde, die User bei Napster zu sperren. Die Hauptsache ist, dass</w:t>
        <w:br/>
        <w:t>man Aufmerksamkeit erregt, möglichst in der Presse, in den Medien, online</w:t>
        <w:br/>
        <w:t>oder offline. Und wenn man dazu noch eine Domain mit einem guten Namen</w:t>
        <w:br/>
        <w:t>hat, ist man den meisten anderen schon weit voraus.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220" w:right="1700" w:firstLine="0"/>
      </w:pPr>
      <w:r>
        <w:rPr>
          <w:rStyle w:val="CharStyle390"/>
        </w:rPr>
        <w:t xml:space="preserve">Publikum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freier Produzent von crossmedialem Entertainment-Content habe</w:t>
        <w:br/>
        <w:t>ich in den letzten zwölf, dreizehn Monaten die Erfahrung gemacht, dass diese</w:t>
        <w:br/>
        <w:t>Entwicklung hin zum Access sehr interessant sein kann, und ich hoffe auch,</w:t>
        <w:br/>
        <w:t>dass vielleicht über Microbi11ing oder Syndication Distributionskanäle wirt</w:t>
        <w:t>-</w:t>
        <w:br/>
        <w:t>schaftlich erschlossen werden können. Ich habe jedoch bislang nur dann</w:t>
        <w:br/>
        <w:t>Geld verdient und an meine Künstler bezahlen können, wenn ich exklusiv</w:t>
        <w:br/>
        <w:t>verkauft habe. Das ist momentan einfach die Realität. Wenn man darauf</w:t>
        <w:br/>
        <w:t>angewiesen ist, Geld zu verdienen, im Gegensatz zu freien Kunstprojekten</w:t>
        <w:br/>
        <w:t>vielleicht, ist es meistens so, dass man an große Medienkonzerne verkaufen</w:t>
        <w:br/>
        <w:t>muss.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36" w:line="278" w:lineRule="exact"/>
        <w:ind w:left="2220" w:right="1700" w:firstLine="0"/>
      </w:pPr>
      <w:r>
        <w:rPr>
          <w:rStyle w:val="CharStyle390"/>
        </w:rPr>
        <w:t xml:space="preserve">Monika halkort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kann ich eigentlich nur unterschreiben. Syndication,</w:t>
        <w:br/>
        <w:t>auch bei Streammg-Media-Plattformen, für die ich gearbeitet habe, ist</w:t>
        <w:br/>
        <w:t>eine vernachlässigbare Größe. Es haben sich ja auch Content Syndicators</w:t>
        <w:br/>
        <w:t>etabliert, aber das endet damit, dass die Produktion radikal zerhackt wird</w:t>
        <w:br/>
        <w:t>und im 30 Sekunden Takt die Dinge verscherbelt werden, was natürlich für</w:t>
        <w:br/>
        <w:t>viele Produktionen gar keinen Sinn macht. Aber auch ein Revenue von sechs</w:t>
        <w:br/>
        <w:t>Pfennig die Minute, ist das toll? Ist es sicher nicht. Für reine Webdistribution</w:t>
        <w:br/>
        <w:t>über Content-Syndication ist eine sinnvolle Refinanzierung sicher nicht denk</w:t>
        <w:t>-</w:t>
        <w:br/>
        <w:t>bar. Ich glaube, da ist es sinnvoller, den Plattformgedanken zu vergessen.</w:t>
        <w:br/>
        <w:t>Dafür ist das Netz zu groß und zu disparat, was ja auch das Zauberhafte</w:t>
        <w:br/>
        <w:t>daran ist. Das heißt, als Produzent trage Ich meinen Content überall dort</w:t>
        <w:t>-</w:t>
        <w:br/>
        <w:t>hin, wo er relevant und interessant ist. Und ich mache vielleicht einige Pro</w:t>
        <w:t>-</w:t>
        <w:br/>
        <w:t>duktionen als reine Image Build-ups. Ich gebe den Content rauf, um zu zei</w:t>
        <w:t>-</w:t>
        <w:br/>
        <w:t>gen, was machbar ist. Das platziere ich auf anderen Partner-Plattformen,</w:t>
        <w:br/>
        <w:t>um damit Aufmerksamkeit zu erregen. Oder es gibt ohnehin einen zweiten</w:t>
        <w:br/>
        <w:t>Produktionspartner wie das Fernsehen oder eine Filmproduktion, der eine</w:t>
        <w:br/>
        <w:t>Produktion mitfinanziert.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220" w:right="1700" w:firstLine="0"/>
        <w:sectPr>
          <w:footerReference w:type="even" r:id="rId262"/>
          <w:footerReference w:type="default" r:id="rId263"/>
          <w:footerReference w:type="first" r:id="rId264"/>
          <w:titlePg/>
          <w:pgSz w:w="12240" w:h="15840"/>
          <w:pgMar w:top="609" w:left="1369" w:right="935" w:bottom="1305" w:header="0" w:footer="3" w:gutter="0"/>
          <w:rtlGutter w:val="0"/>
          <w:cols w:space="720"/>
          <w:pgNumType w:start="157"/>
          <w:noEndnote/>
          <w:docGrid w:linePitch="360"/>
        </w:sectPr>
      </w:pPr>
      <w:r>
        <w:rPr>
          <w:rStyle w:val="CharStyle390"/>
        </w:rPr>
        <w:t xml:space="preserve">Publikum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Demokratisierung der Produktionsmöglichkeiten und damit</w:t>
        <w:br/>
        <w:t>auch der Darstellungsmöglichkeiten des Einzelnen Ist natürlich zu begrüßen.</w:t>
        <w:br/>
        <w:t>Wenn die Menschen es mögen und auch dafür bezahlen, dann funktioniert</w:t>
        <w:br/>
        <w:t>Syndication, aber dann muss der Künstler auch das volle Risiko tragen. Wenn</w:t>
        <w:br/>
        <w:t>jeder Einzelne, der sich eine Arbeit anschaut, mir fünfzig Pfennig bezahlt und</w:t>
        <w:br/>
        <w:t>es schauen sich das 500.000 Menschen weltweit an, dann habe ich damit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wunderbare Umsetzung dafür zeigt das Projekt</w:t>
        <w:br/>
        <w:t>„Korsakov Syndrom“ von Florian Thalhofer, derzeit Stu</w:t>
        <w:t>-</w:t>
        <w:br/>
        <w:t>dent an der HDK Berlin. In jahrelanger Kleinarbeit hat</w:t>
        <w:br/>
        <w:t>Thalhofer Interviews zum Thema Alkohol gesammelt</w:t>
        <w:br/>
        <w:t>und einen interaktiven Dokumentarfilm daraus erstellt.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Ausgangsbasis für den Film ist eine Datenbank mit</w:t>
        <w:br/>
        <w:t>150 Statements zum Thema Rausch und Delirium. Kunst</w:t>
        <w:t>-</w:t>
        <w:br/>
        <w:t>professoren, Touristen und Barbesucher erzählen Trinker</w:t>
        <w:t>-</w:t>
        <w:br/>
        <w:t>geschichten und legendäre Abstürze und liefern eine</w:t>
        <w:br/>
        <w:t>interessante Bestandsaufnahme über den Umgang mit der</w:t>
        <w:br/>
        <w:t>Volksdroge Alkohol.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Anstatt einem linearen Erzählstrang zu folgen, kann</w:t>
        <w:br/>
        <w:t>der User selbst entscheiden, zu welchem Aspekt des</w:t>
        <w:br/>
        <w:t>Themas er Statements hören möchte. Korrespondierend</w:t>
        <w:br/>
        <w:t>zu den Statements der einzelnen Protagonisten, schlägt</w:t>
        <w:br/>
        <w:t>die Datenbank Links zu verwandten Themenbereichen</w:t>
        <w:br/>
        <w:t>und Erzählungen vor. Die endgültige Storyline und Dra</w:t>
        <w:t>-</w:t>
        <w:br/>
        <w:t>maturgie des Films ergibt sich so aus der Navigation des</w:t>
        <w:br/>
        <w:t>Users durch das Thema. Obwohl alle das gleiche Aus</w:t>
        <w:t>-</w:t>
        <w:br/>
        <w:t>gangsmaterial zur Verfügung haben, sieht jeder am Ende</w:t>
        <w:br/>
        <w:t>einen anderen Film.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Entscheidend ist, dass die Linkkombinationen nicht</w:t>
        <w:br/>
        <w:t>vom Autor vorgegeben werden. Die Datenbank stellt an</w:t>
        <w:t>-</w:t>
        <w:br/>
        <w:t>hand der Stichworte, unter denen die Clips abgelegt sind,</w:t>
        <w:br/>
        <w:t>selbsttätig Querverbindungen her. Die intelligente Pro</w:t>
        <w:t>-</w:t>
        <w:br/>
        <w:t>grammierung schafft eine interessante Metaebene zum</w:t>
        <w:br/>
        <w:t>Hauptstrang der Erzählung, die sich dem User erst rück</w:t>
        <w:t>-</w:t>
        <w:br/>
        <w:t>wirkend erschließt. Dieses Modell des interaktiven Films</w:t>
        <w:br/>
        <w:t>ist unendlich ausbaufähig. Es kann genauso Grundlage</w:t>
        <w:br/>
        <w:t>für Portraits sein wie für die Umsetzung einer komplexen</w:t>
        <w:br/>
        <w:t>Themenreportage. Entscheidend ist, dass das Format den</w:t>
        <w:br/>
        <w:t>User aktiv in die Erzählung einbindet. Anstatt bestehen</w:t>
        <w:t>-</w:t>
        <w:br/>
        <w:t>des Material 1:1 im Netz abzubilden, schaffen datenbank</w:t>
        <w:t>-</w:t>
        <w:br/>
        <w:t>basierte Formate einen exklusiven Zugang zu Themen</w:t>
        <w:br/>
        <w:t>und Materialien, die es in anderen Medien so nicht zu</w:t>
        <w:br/>
        <w:t>sehen gibt.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Auch File Uploads durch den User können hier ein</w:t>
        <w:t>-</w:t>
        <w:br/>
        <w:t>bezogen werden, um mit neuen Beiträgen den inhaltli</w:t>
        <w:t>-</w:t>
        <w:br/>
        <w:t>chen Rahmen des Projekt permanent auszubauen.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Einen interessanten Ansatz für die aktive Einbe</w:t>
        <w:t>-</w:t>
        <w:br/>
        <w:t>ziehung der User in die Filmgestaltung zeigt auch das</w:t>
        <w:br/>
        <w:t xml:space="preserve">Projekt Ambientmachines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"http://www.ambientmachines.com"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www.ambientmachines.com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von Marc Lafia, Filmemacher und Information Designer</w:t>
        <w:br/>
        <w:t>aus den USA.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Ambientmachines funktioniert als Open Source-</w:t>
        <w:br/>
        <w:t>Projekt und Online Experimental-Filmstudio, in dem</w:t>
        <w:br/>
        <w:t>User aus variable Soundtracks und Filmsequenzen ihren</w:t>
        <w:br/>
        <w:t>eigenen Film zusammenstellen. Sie können Dramaturgie</w:t>
        <w:br/>
        <w:t>und Bildabfolge selbständig definieren, und auch die</w:t>
        <w:br/>
        <w:t>Größe, Transparenz und Geschwindigkeit der einzelnen</w:t>
        <w:br/>
        <w:t>Sequenzen beeinflussen. Der fertige Film kann anschlie</w:t>
        <w:t>-</w:t>
        <w:br/>
        <w:t>ßend gespeichert und in einer Onlinedatenbank abge</w:t>
        <w:t>-</w:t>
        <w:br/>
        <w:t>legt werden. Künftige Versionen des Flash-basierten Pro</w:t>
        <w:t>-</w:t>
        <w:br/>
        <w:t>jektes sehen auch File Uploads durch den User vor.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Richtungsweisende Modelle für Dokumentarfilme</w:t>
        <w:br/>
        <w:t>im Netz zeigt auch das Designstudio Second Story</w:t>
        <w:br/>
        <w:t xml:space="preserve">Interactive, </w:t>
      </w:r>
      <w:r>
        <w:fldChar w:fldCharType="begin"/>
      </w:r>
      <w:r>
        <w:rPr>
          <w:color w:val="000000"/>
        </w:rPr>
        <w:instrText> HYPERLINK "http://www.secondstory.com"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www.secondstory.com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 Jahren tastet sich</w:t>
        <w:br/>
        <w:t>das Gestaltungsbüro aus Portland, USA, anhand von</w:t>
        <w:br/>
        <w:t>historischen Figuren und Themen an neue Storydrama</w:t>
        <w:t>-</w:t>
        <w:br/>
        <w:t>turgien heran. Second Story arbeitet dabei kaum mit</w:t>
        <w:br/>
        <w:t>Videoelementen. Dynamik und Fluss einer Geschichte</w:t>
        <w:br/>
        <w:t>ergeben sich aus der Navigation durch Sülls, Graphiken</w:t>
        <w:br/>
        <w:t>und Zeichnungen, die mit einem aufwendig produzier</w:t>
        <w:t>-</w:t>
        <w:br/>
        <w:t>ten Soundtrack unterlegt werden. Das erzeugt Spannung</w:t>
        <w:br/>
        <w:t>und erspart lange Wartezeiten beim Blättern durch die</w:t>
        <w:br/>
        <w:t>einzelnen Kapitel. Ein intelligenter Weg, mit den momen</w:t>
        <w:t>-</w:t>
        <w:br/>
        <w:t>tanen Bandbreitenbeschränkungen umzugehen.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265"/>
          <w:footerReference w:type="default" r:id="rId266"/>
          <w:footerReference w:type="first" r:id="rId267"/>
          <w:pgSz w:w="12240" w:h="15840"/>
          <w:pgMar w:top="1540" w:left="1411" w:right="897" w:bottom="2423" w:header="0" w:footer="3" w:gutter="0"/>
          <w:rtlGutter w:val="0"/>
          <w:cols w:num="2" w:space="149"/>
          <w:pgNumType w:start="15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Rahmen einer Erzählung wird bei Second Story</w:t>
        <w:br/>
        <w:t>Interactive über das Interface festgelegt. Im Fall der his</w:t>
        <w:t>-</w:t>
        <w:br/>
        <w:t>torischen Aufarbeitung des japanischen Angriffs auf</w:t>
        <w:br/>
        <w:t>Pearl Harbour etwa, liefert eine interaktive Landkarte</w:t>
        <w:br/>
        <w:t>die Struktur der Erzählung. Der User kann die Karte an</w:t>
        <w:t>-</w:t>
        <w:br/>
        <w:t>hand einer Timeline oder aber anhand einzelner Orte</w:t>
        <w:br/>
        <w:t>erforschen und sehen, welche Tragödie sich hinter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18" w:left="0" w:right="0" w:bottom="24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2420" w:right="0" w:firstLine="0"/>
        <w:sectPr>
          <w:type w:val="continuous"/>
          <w:pgSz w:w="12240" w:h="15840"/>
          <w:pgMar w:top="1518" w:left="1410" w:right="899" w:bottom="2447" w:header="0" w:footer="3" w:gutter="0"/>
          <w:rtlGutter w:val="0"/>
          <w:cols w:space="720"/>
          <w:noEndnote/>
          <w:docGrid w:linePitch="360"/>
        </w:sectPr>
      </w:pPr>
      <w:r>
        <w:rPr>
          <w:rStyle w:val="CharStyle178"/>
          <w:lang w:val="de-DE" w:eastAsia="de-DE" w:bidi="de-DE"/>
        </w:rPr>
        <w:t xml:space="preserve">New </w:t>
      </w:r>
      <w:r>
        <w:rPr>
          <w:rStyle w:val="CharStyle178"/>
        </w:rPr>
        <w:t xml:space="preserve">Forms of </w:t>
      </w:r>
      <w:r>
        <w:rPr>
          <w:rStyle w:val="CharStyle178"/>
          <w:lang w:val="de-DE" w:eastAsia="de-DE" w:bidi="de-DE"/>
        </w:rPr>
        <w:t xml:space="preserve">Distribution </w:t>
      </w:r>
      <w:r>
        <w:rPr>
          <w:rStyle w:val="CharStyle233"/>
        </w:rPr>
        <w:t xml:space="preserve">MONIKA HALKORT </w:t>
      </w:r>
      <w:r>
        <w:rPr>
          <w:rStyle w:val="CharStyle166"/>
        </w:rPr>
        <w:t>[Datenbankbasiertes Broadcasting]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14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mehr verdient, als wenn ich diese Produktion exklusiv an irgendeinen</w:t>
        <w:br/>
        <w:t>Content-Träger verkauft hätte. Auf der anderen Seite stellt sich die Frage,</w:t>
        <w:br/>
        <w:t>wer das alles lesen soll, was produziert wird.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140" w:right="1700" w:firstLine="0"/>
      </w:pPr>
      <w:r>
        <w:rPr>
          <w:rStyle w:val="CharStyle390"/>
        </w:rPr>
        <w:t xml:space="preserve">Monika halkort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Nein, es geht eher um die Unmittelbarkeit des Austausches.</w:t>
        <w:br/>
        <w:t>Die Selektion ist schon eine wichtige Frage. Es nützt mir gar nichts, wenn</w:t>
        <w:br/>
        <w:t>das Internet mir alle Sendeplätze der Welt bietet, ich aber nicht die Chance</w:t>
        <w:br/>
        <w:t>habe, so viele Leute darauf aufmerksam zu machen, dass dieses Publikum</w:t>
        <w:br/>
        <w:t>für mich wirklich in irgendeiner Form, und sei es nur als Reputation, ver</w:t>
        <w:t>-</w:t>
        <w:br/>
        <w:t>wendbar ist. Mir fällt das Modell Autorenmaschine ein, ein kollaboratives</w:t>
        <w:br/>
        <w:t>Jugdlng-Tool, bei dem nicht eine Stimme zählt und auch nicht etablierte</w:t>
        <w:br/>
        <w:t>Figuren wie das Literarische Quartett, sondern bei dem die Bewertung über</w:t>
        <w:br/>
        <w:t>die Interaktion von Autor, Verleger und User zustande kommt, ein intelligen</w:t>
        <w:t>-</w:t>
        <w:br/>
        <w:t>tes System, das sich permanent selbst weiterbiIdet. Das finde ich eine ziem</w:t>
        <w:t>-</w:t>
        <w:br/>
        <w:t>lich geniale Idee.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240" w:line="278" w:lineRule="exact"/>
        <w:ind w:left="2140" w:right="1700" w:firstLine="0"/>
      </w:pPr>
      <w:r>
        <w:rPr>
          <w:rStyle w:val="CharStyle390"/>
        </w:rPr>
        <w:t xml:space="preserve">Publikum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Mark Amerika, ist Netzkunst jetzt tot oder noch nicht? Ich habe</w:t>
        <w:br/>
        <w:t>mich noch nicht so lange damit beschäftigt und zuerst fand ich auch haupt</w:t>
        <w:t>-</w:t>
        <w:br/>
        <w:t>sächlich tote Links, aber dann gibt es doch immer noch Seiten, die leben.</w:t>
        <w:br/>
        <w:t>Für diese Seiten brauche ich keine Streaming Art oder so etwas, und ich</w:t>
        <w:br/>
        <w:t>kann damit eine Ausstellung machen unabhängig davon, ob es Geld für</w:t>
        <w:br/>
        <w:t>irgend jemanden bringt oder nicht.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40" w:right="1700" w:firstLine="0"/>
        <w:sectPr>
          <w:headerReference w:type="even" r:id="rId268"/>
          <w:footerReference w:type="even" r:id="rId269"/>
          <w:footerReference w:type="default" r:id="rId270"/>
          <w:footerReference w:type="first" r:id="rId271"/>
          <w:titlePg/>
          <w:pgSz w:w="12240" w:h="15840"/>
          <w:pgMar w:top="1518" w:left="1410" w:right="899" w:bottom="2447" w:header="0" w:footer="3" w:gutter="0"/>
          <w:rtlGutter w:val="0"/>
          <w:cols w:space="720"/>
          <w:pgNumType w:start="160"/>
          <w:noEndnote/>
          <w:docGrid w:linePitch="360"/>
        </w:sectPr>
      </w:pPr>
      <w:r>
        <w:rPr>
          <w:rStyle w:val="CharStyle390"/>
        </w:rPr>
        <w:t xml:space="preserve">mark Amerika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Man sollte nicht vergessen, dass bei der Erstellung einer derati-</w:t>
        <w:br/>
        <w:t>gen Liste wie ‘The top ten reasons why net art ls dead' natürlich eine gewis</w:t>
        <w:t>-</w:t>
        <w:br/>
        <w:t>se Ironie im Spiel Ist. Doch tatsächlich handelt es sich hier um ein lebendi</w:t>
        <w:t>-</w:t>
        <w:br/>
        <w:t>ges Archiv, auch wenn es viele tote Links oder Error 404 geben mag. Es gibt</w:t>
        <w:br/>
        <w:t>immer noch genügend Dinge, mit denen man sich verbinden kann und auch</w:t>
        <w:br/>
        <w:t>eine Ausstellung für sich zusammenstellen. In diesem Moment ist es dann</w:t>
        <w:br/>
        <w:t>bestimmt auch möglich, dass dieses lebendige Archiv einem suggeriert, dass</w:t>
        <w:br/>
        <w:t>in der Net art tatsächlich noch Leben vorhanden ist. Ich glaube, das ist ein</w:t>
        <w:br/>
        <w:t>überzeugendes Argument.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1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einem Datum bzw. einem Ort verbirgt. Hat er sich für</w:t>
        <w:br/>
        <w:t>einen speziellen Tag bzw. einen Schauplatz entschieden,</w:t>
        <w:br/>
        <w:t>ruft die Datenbank einen narrativen Soundtrack mit Inter</w:t>
        <w:t>-</w:t>
        <w:br/>
        <w:t>views, illustrierendem Bildmaterial und Textinformation</w:t>
        <w:br/>
        <w:t>auf.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10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Herangehensweise klingt simpel, ist aber gera</w:t>
        <w:t>-</w:t>
        <w:br/>
        <w:t>de deshalb allen linear geschnittenen Videos weit über</w:t>
        <w:t>-</w:t>
        <w:br/>
        <w:t>legen. Sie erlaubt die Auswahl einer Epoche bzw. eines</w:t>
        <w:br/>
        <w:t>Events, mit dem man sich auseinandersetzen will.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10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weiteres Beispiel für neue dynamische Content-</w:t>
        <w:br/>
        <w:t xml:space="preserve">Formate ist </w:t>
      </w:r>
      <w:r>
        <w:fldChar w:fldCharType="begin"/>
      </w:r>
      <w:r>
        <w:rPr>
          <w:color w:val="000000"/>
        </w:rPr>
        <w:instrText> HYPERLINK "http://www.m3snowboards.com"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www.m3snowboards.com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Website für</w:t>
        <w:br/>
        <w:t>Snowboard-Fans. Auch hier verzichtet das Gestaltungs</w:t>
        <w:t>-</w:t>
        <w:br/>
        <w:t xml:space="preserve">büro Paris France, Inc.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"http://www.parisfranceinc.com"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www.parisfranceinc.com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</w:t>
        <w:br/>
        <w:t>datenintensive Videoelemente und überträgt die emo</w:t>
        <w:t>-</w:t>
        <w:br/>
        <w:t>tionale Überzeugungskraft von Film in ein flexibles</w:t>
        <w:br/>
        <w:t>Flash-Interface. Das Projekt zeigt eine intelligente Kom</w:t>
        <w:t>-</w:t>
        <w:br/>
        <w:t>bination von Text, Photos und vereinzelt Minivideos.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1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aufwendige graphische Gestaltung macht das Lesen</w:t>
        <w:br/>
        <w:t>am Bildschirm zum spannenden Abenteuer, auch wenn</w:t>
        <w:br/>
        <w:t>man sich nicht für Snowboards interessiert. Der Verlauf</w:t>
        <w:br/>
        <w:t>einer Geschichte kann über die Mausbewegung gesteu</w:t>
        <w:t>-</w:t>
        <w:br/>
        <w:t>ert werden. Sobald man ein Kapitel im Textmenü be</w:t>
        <w:t>-</w:t>
        <w:br/>
        <w:t>rührt, erscheinen Schriftbilder mit feingliedrigen Over</w:t>
        <w:t>-</w:t>
        <w:br/>
        <w:t>lays, die dem statischen Medium Text einen unerwartet</w:t>
        <w:br/>
        <w:t>dynamischen Charakter verleihen. Photos der Snow</w:t>
        <w:t>-</w:t>
        <w:br/>
        <w:t>boarder sowie der Katalog mit aktuellen Board-Modellen</w:t>
        <w:br/>
        <w:t>und Artworks können anhand von geheimnisvollen,</w:t>
        <w:br/>
        <w:t>numerisch angelegten Interfaces durchgeblättert wer</w:t>
        <w:t>-</w:t>
        <w:br/>
        <w:t>den. Die legendärsten Videostunts wurden in Flash</w:t>
        <w:br/>
        <w:t>importiert und sind nun als Vector-Animation schnell</w:t>
        <w:br/>
        <w:t>ab ruf bar.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100" w:firstLine="380"/>
        <w:sectPr>
          <w:pgSz w:w="12240" w:h="15840"/>
          <w:pgMar w:top="1516" w:left="1363" w:right="945" w:bottom="1516" w:header="0" w:footer="3" w:gutter="0"/>
          <w:rtlGutter w:val="0"/>
          <w:cols w:space="720"/>
          <w:noEndnote/>
          <w:docGrid w:linePitch="360"/>
        </w:sectPr>
      </w:pPr>
      <w:r>
        <w:pict>
          <v:shape id="_x0000_s1280" type="#_x0000_t202" style="position:absolute;margin-left:119.75pt;margin-top:150.5pt;width:243.35pt;height:8.9pt;z-index:-125829290;mso-wrap-distance-left:119.75pt;mso-wrap-distance-right:133.4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394"/>
                    </w:rPr>
                    <w:t xml:space="preserve">New </w:t>
                  </w:r>
                  <w:r>
                    <w:rPr>
                      <w:rStyle w:val="CharStyle394"/>
                      <w:lang w:val="en-US" w:eastAsia="en-US" w:bidi="en-US"/>
                    </w:rPr>
                    <w:t xml:space="preserve">Forms of </w:t>
                  </w:r>
                  <w:r>
                    <w:rPr>
                      <w:rStyle w:val="CharStyle394"/>
                    </w:rPr>
                    <w:t xml:space="preserve">Distribution </w:t>
                  </w:r>
                  <w:r>
                    <w:rPr>
                      <w:rStyle w:val="CharStyle395"/>
                    </w:rPr>
                    <w:t xml:space="preserve">MONIKA HALKORT </w:t>
                  </w:r>
                  <w:r>
                    <w:rPr>
                      <w:rStyle w:val="CharStyle396"/>
                    </w:rPr>
                    <w:t>[Datenbankbasiertes Broadcasting]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Wenn das Projekt inhaltlich auch wenig bietet, die</w:t>
        <w:br/>
        <w:t>Gestaltung der Site ist richtungsweisend für die Gestal</w:t>
        <w:t>-</w:t>
        <w:br/>
        <w:t>tung neuer Bewegtbildformate und Erzählstrategien im</w:t>
        <w:br/>
        <w:t>Netz.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Literaturexpress Europa 2000: „Europa erzählen“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314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Sonderzug mit rund 100 Schriftstellern aus 43 Nationen starte</w:t>
        <w:t>-</w:t>
        <w:br/>
        <w:t>te an 2. Juni 2000 in Lissabon und kan an 16. Juli 2000 in Berlin</w:t>
        <w:br/>
        <w:t>an. Unterwegs wurden an 20 Stationen Lesungen ueranstaltet. Der</w:t>
        <w:br/>
        <w:t>Internet-Huftritt des Literaturexpress gab schon in Uorfeld Aus</w:t>
        <w:t>-</w:t>
        <w:br/>
        <w:t>kunft über die Route. Säntliohe Infornationen stehen in den Sprachen</w:t>
        <w:br/>
        <w:t>Englisch, Französisch, Russisch und Deutsch zur Uerfügung. Huf</w:t>
        <w:br/>
        <w:t>diese Ueise sollen neue Leserkreise erschlossen werden. Da die</w:t>
        <w:br/>
        <w:t>Werbung für die größtenteils unbekannten Rutoren in Uordergrund</w:t>
        <w:br/>
        <w:t>stand, enthält die Uebsite uor allen Fotos, Biografien und Text</w:t>
        <w:t>-</w:t>
        <w:br/>
        <w:t>auszüge der Teilnehmer. Weitere Seruices: aktuelle Online-Tage-</w:t>
        <w:br/>
        <w:t>büoher der Rutoren, Liueschaltungen aus den Zug, eine Weboan, die</w:t>
        <w:br/>
        <w:t>Lesungen ins WWW übertrug, Chats nit Rutoren und elektronische</w:t>
        <w:br/>
        <w:t>Postkarten nit Gedichten.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4" w:line="140" w:lineRule="exact"/>
        <w:ind w:left="1860" w:right="0" w:firstLine="0"/>
      </w:pPr>
      <w:r>
        <w:rPr>
          <w:rStyle w:val="CharStyle239"/>
          <w:lang w:val="de-DE" w:eastAsia="de-DE" w:bidi="de-DE"/>
        </w:rPr>
        <w:t xml:space="preserve">&lt;2&gt; </w:t>
      </w:r>
      <w:r>
        <w:fldChar w:fldCharType="begin"/>
      </w:r>
      <w:r>
        <w:rPr>
          <w:rStyle w:val="CharStyle239"/>
        </w:rPr>
        <w:instrText> HYPERLINK "http://www.gutenberg.aol.de/gutenb.htn" </w:instrText>
      </w:r>
      <w:r>
        <w:fldChar w:fldCharType="separate"/>
      </w:r>
      <w:r>
        <w:rPr>
          <w:rStyle w:val="Hyperlink"/>
        </w:rPr>
        <w:t>www.gutenberg.aol.de/gutenb.htn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314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300 Klassiker der deutschen Literatur, deren Rutoren seit nindes-</w:t>
        <w:br/>
        <w:t>tens 70 Jahren uerstorben sind, stehen kostenlos zur Uerfügung.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314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Kurzen ist es auch lebenden Autoren nöglich, ihre Arbeiten</w:t>
        <w:br/>
        <w:t>bei Gutenberg zu ueröffentliehen.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9" w:line="140" w:lineRule="exact"/>
        <w:ind w:left="1860" w:right="0" w:firstLine="0"/>
      </w:pPr>
      <w:r>
        <w:rPr>
          <w:rStyle w:val="CharStyle239"/>
          <w:lang w:val="de-DE" w:eastAsia="de-DE" w:bidi="de-DE"/>
        </w:rPr>
        <w:t xml:space="preserve">&lt;3&gt; </w:t>
      </w:r>
      <w:r>
        <w:fldChar w:fldCharType="begin"/>
      </w:r>
      <w:r>
        <w:rPr>
          <w:rStyle w:val="CharStyle239"/>
        </w:rPr>
        <w:instrText> HYPERLINK "http://www.assoziations-blaster.de" </w:instrText>
      </w:r>
      <w:r>
        <w:fldChar w:fldCharType="separate"/>
      </w:r>
      <w:r>
        <w:rPr>
          <w:rStyle w:val="Hyperlink"/>
        </w:rPr>
        <w:t>www.assoziations-blaster.de</w:t>
      </w:r>
      <w:r>
        <w:fldChar w:fldCharType="end"/>
      </w:r>
      <w:r>
        <w:rPr>
          <w:rStyle w:val="CharStyle239"/>
        </w:rPr>
        <w:t>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314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Literaturnaschine, in der sich alle eingetragenen Texte nit „nicht-</w:t>
        <w:br/>
        <w:t>linearer Echtzeit-Uerknüpfung“ autonatisch niteinander uerbinden,</w:t>
        <w:br/>
        <w:t>allerdings nicht in einer bestinnten Hierarchie oder Reihenfolge.</w:t>
        <w:br/>
        <w:t>Die Datenbank nit den Texten ist nach Stichworten geordnet. Jeder</w:t>
        <w:br/>
        <w:t>Text gehört zu einen bestinnten Stichwort und die Stichworte stel</w:t>
        <w:t>-</w:t>
        <w:br/>
        <w:t>len auch die Uerbindungen zwischen den Texten her. Jeder Besucher</w:t>
        <w:br/>
        <w:t>kann neue Stichwörter eintragen, die dann sofort Auswirkungen auf</w:t>
        <w:br/>
        <w:t>alle bereits uorhandenen Texte haben. Jeder Besucher ist eingela</w:t>
        <w:t>-</w:t>
        <w:br/>
        <w:t>den, die Datenbank über ein Online-Fornular nit einen eigenen Text</w:t>
        <w:br/>
        <w:t>zu füttern.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6" w:line="140" w:lineRule="exact"/>
        <w:ind w:left="1860" w:right="0" w:firstLine="0"/>
      </w:pPr>
      <w:r>
        <w:rPr>
          <w:rStyle w:val="CharStyle239"/>
          <w:lang w:val="de-DE" w:eastAsia="de-DE" w:bidi="de-DE"/>
        </w:rPr>
        <w:t xml:space="preserve">&lt;4&gt; </w:t>
      </w:r>
      <w:r>
        <w:fldChar w:fldCharType="begin"/>
      </w:r>
      <w:r>
        <w:rPr>
          <w:rStyle w:val="CharStyle239"/>
        </w:rPr>
        <w:instrText> HYPERLINK "http://www.derpoet.de/derpoet/" </w:instrText>
      </w:r>
      <w:r>
        <w:fldChar w:fldCharType="separate"/>
      </w:r>
      <w:r>
        <w:rPr>
          <w:rStyle w:val="Hyperlink"/>
        </w:rPr>
        <w:t>www.derpoet.de/derpoet/</w:t>
      </w:r>
      <w:r>
        <w:fldChar w:fldCharType="end"/>
      </w:r>
    </w:p>
    <w:p>
      <w:pPr>
        <w:pStyle w:val="Style159"/>
        <w:tabs>
          <w:tab w:leader="none" w:pos="309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3" w:lineRule="exact"/>
        <w:ind w:left="0" w:right="0" w:firstLine="0"/>
      </w:pPr>
      <w:r>
        <w:rPr>
          <w:rStyle w:val="CharStyle398"/>
          <w:b w:val="0"/>
          <w:bCs w:val="0"/>
        </w:rPr>
        <w:t>[IbO]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Christopher Rays hunoruolle und selbstironische Reine sind bereits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3140" w:right="540" w:firstLine="0"/>
        <w:sectPr>
          <w:pgSz w:w="12240" w:h="15840"/>
          <w:pgMar w:top="3271" w:left="466" w:right="1844" w:bottom="114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den achtziger Jahren, danals noch in T-Online-Uorläufer Btx,</w:t>
        <w:br/>
        <w:t>online. „Weiber und andere Katastrophen“ ist bei „Books on Denand“</w:t>
        <w:br/>
        <w:t>in Uertrieb.</w:t>
      </w:r>
    </w:p>
    <w:p>
      <w:pPr>
        <w:pStyle w:val="Style59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272"/>
          <w:footerReference w:type="even" r:id="rId273"/>
          <w:footerReference w:type="default" r:id="rId274"/>
          <w:headerReference w:type="first" r:id="rId275"/>
          <w:footerReference w:type="first" r:id="rId276"/>
          <w:titlePg/>
          <w:pgSz w:w="12240" w:h="15840"/>
          <w:pgMar w:top="1351" w:left="1370" w:right="957" w:bottom="1135" w:header="0" w:footer="3" w:gutter="0"/>
          <w:rtlGutter w:val="0"/>
          <w:cols w:space="720"/>
          <w:noEndnote/>
          <w:docGrid w:linePitch="360"/>
        </w:sectPr>
      </w:pPr>
      <w:bookmarkStart w:id="29" w:name="bookmark29"/>
      <w:r>
        <w:rPr>
          <w:lang w:val="de-DE" w:eastAsia="de-DE" w:bidi="de-DE"/>
          <w:color w:val="000000"/>
          <w:position w:val="0"/>
        </w:rPr>
        <w:t xml:space="preserve">DISTRIBUTION UND PRODUKTION VON LITERATUR IM INTERNET </w:t>
      </w:r>
      <w:r>
        <w:rPr>
          <w:rStyle w:val="CharStyle163"/>
        </w:rPr>
        <w:t>Sabrina Ortmann und Enno E. Peter</w:t>
      </w:r>
      <w:bookmarkEnd w:id="2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51" w:left="0" w:right="0" w:bottom="11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das Internet für die breite Öffentlichkeit zugänglich</w:t>
        <w:br/>
        <w:t>ist, also seit Mitte der 90er Jahre, hat es eine vielfältige</w:t>
        <w:br/>
        <w:t>und lebendige Literaturszene mit professionellen Auto</w:t>
        <w:t>-</w:t>
        <w:br/>
        <w:t>ren und Amateuren, theoretischen Diskursen und Wett</w:t>
        <w:t>-</w:t>
        <w:br/>
        <w:t>bewerben hervorgebracht. Jedoch das Feuilleton nimmt</w:t>
        <w:br/>
        <w:t>die Literatur im Netz bisher selten ernst und bezeichnet</w:t>
        <w:br/>
        <w:t>sie verniedlichend als „virtuelle Dichterstübchen“ (FAZ)</w:t>
        <w:br/>
        <w:t>oder stößt sich daran, dass hier jeder „ungehindert ver</w:t>
        <w:t>-</w:t>
        <w:br/>
        <w:t>öffentlichen“ kann (SZ). Tatsächlich sind es unbekannte</w:t>
        <w:br/>
        <w:t>Autoren und Literaturliebhaber jenseits des Literaturbe</w:t>
        <w:t>-</w:t>
        <w:br/>
        <w:t>triebes, die nach Feierabend ihre Websites pflegen und</w:t>
        <w:br/>
        <w:t>mit ihrem Engagement die literarische Online-Welt am</w:t>
        <w:br/>
        <w:t>Leben erhalten. Zwar finden sich neben den Verlagen</w:t>
        <w:br/>
        <w:t>inzwischen auch bekannte Autoren und Literaturveran</w:t>
        <w:t>-</w:t>
        <w:br/>
        <w:t>stalter im WWW, doch nutzen sie das Netz lediglich als</w:t>
        <w:br/>
        <w:t>Werbe- und Informationsplattform und Distributions</w:t>
        <w:t>-</w:t>
        <w:br/>
        <w:t>medium ihrer materiellen Produkte. So informierten</w:t>
        <w:br/>
        <w:t>beispielsweise die Organisatoren des „Literaturexpress</w:t>
        <w:br/>
        <w:t>Europa 2000“ im WWW über ihre Veranstaltung. &lt;l&gt;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sinnvoll, zwischen Literatur im Internet und</w:t>
        <w:br/>
        <w:t>Internet-Literatur zu unterscheiden. Literatur im Inter</w:t>
        <w:t>-</w:t>
        <w:br/>
        <w:t>net bedient sich des Internets lediglich als Medium für</w:t>
        <w:br/>
        <w:t>die Publikation und Distribution linearer, also konven</w:t>
        <w:t>-</w:t>
        <w:br/>
        <w:t>tioneller Texte. Das womöglich bekannteste deutsch</w:t>
        <w:t>-</w:t>
        <w:br/>
        <w:t>sprachige Beispiel für eine nicht-kommerzielle Nutzung</w:t>
        <w:br/>
        <w:t>des Internets als Literaturdistributionsmedium ist das</w:t>
        <w:br/>
        <w:t>Gutenberg-Projekt. &lt;2&gt; Internet-Literatur dagegen nutzt</w:t>
        <w:br/>
        <w:t>die Möglichkeiten des Internets als Stilmittel. Hierzu</w:t>
        <w:br/>
        <w:t>gehören Technik, Interaktivität und Kommunikation.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vernetzter Literatur hat sich der Begriff Netzliteratur</w:t>
        <w:br/>
        <w:t>etabliert. Das Netz ist ideal für Literaturprojekte wie</w:t>
        <w:br/>
        <w:t>„Assoziations-Blaster“ von Alvar Freude und Dragan</w:t>
        <w:br/>
        <w:t>Espenschied, die ihre Besucher animieren, mit Hilfe von</w:t>
        <w:br/>
        <w:t>Links, in den Seiten zu navigieren, oder selbst mitzu</w:t>
        <w:t>-</w:t>
        <w:br/>
        <w:t>schreiben. &lt;3&gt;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Heute veröffentlichen und schreiben im WWW, in</w:t>
        <w:br/>
        <w:t>den Newsgroups oder per elektronischer Post zahlreiche</w:t>
        <w:br/>
        <w:t>Autoren. Um nur einige zu nennen, sei hier auf Martin</w:t>
        <w:br/>
        <w:t>von Arndt, Florian Schiel und Ingo Schramm hingewie</w:t>
        <w:t>-</w:t>
        <w:br/>
        <w:t>sen. &lt;4,5,6&gt; Der Bau einer eigenen Homepage ist nicht</w:t>
        <w:br/>
        <w:t>mehr nur Spezialisten Vorbehalten und den Traum von</w:t>
        <w:br/>
        <w:t>der eigenen Veröffentlichung kann man sich so ohne</w:t>
        <w:br/>
        <w:t>finanzielles Risiko erfüllen. Die Leser dagegen können</w:t>
        <w:br/>
        <w:t>Literatur jenseits der Verlagsprogramme finden und dank</w:t>
        <w:br/>
        <w:t>Email in direkten Kontakt mit den Autoren treten.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Lesern und Autoren gleichermaßen beliebt sind</w:t>
        <w:br/>
        <w:t>Schreibprojekte, die täglich aktuelle Texte einer festen</w:t>
        <w:br/>
        <w:t>Gruppe von Teilnehmern präsentieren. Kollaborative</w:t>
        <w:br/>
        <w:t>Literaturprojekte wie „23:40 Das kollektive Gedächtnis“,</w:t>
        <w:br/>
        <w:t>„Pool“ und „tage-bau - Schreiben am Tag“ sind im Inter</w:t>
        <w:t>-</w:t>
        <w:br/>
        <w:t>net relativ leicht umzusetzen. &lt;7,8,9&gt; Ob die Textmassen,</w:t>
        <w:br/>
        <w:t>die rund um den Globus in den sogenannten kollabora-</w:t>
        <w:br/>
        <w:t>tiven Schreibprojekten entstehen, wirklich lesenswert</w:t>
        <w:br/>
        <w:t>sind und ob es sich dabei überhaupt um Literatur han</w:t>
        <w:t>-</w:t>
        <w:br/>
        <w:t>delt, muss wohl jeder Leser für sich selbst entscheiden.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12240" w:h="15840"/>
          <w:pgMar w:top="1351" w:left="1370" w:right="957" w:bottom="1135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öffentliche Interesse richtet sich zur Zeit aller</w:t>
        <w:t>-</w:t>
        <w:br/>
        <w:t>dings vor allem auf die E-Books und elektronische Pu</w:t>
        <w:t>-</w:t>
        <w:br/>
        <w:t>blikationen bekannter Autoren wie Stephen King. King</w:t>
        <w:br/>
        <w:t>bot im März 2000 erstmals seine Erzählung „Riding the</w:t>
        <w:br/>
        <w:t>bullet“ ausschließlich im WWW zum Download an. Der</w:t>
        <w:br/>
        <w:t>2,5 US Dollar teure Text konnte nur mit Hilfe eines E-</w:t>
        <w:br/>
        <w:t>Books oder eines Computers gelesen werden und wurde</w:t>
        <w:br/>
        <w:t>ca. 500 000 mal heruntergeladen. Das ist jedoch kein</w:t>
        <w:br/>
        <w:t>eindeutiges Votum der Leser für das elektronische Buch</w:t>
        <w:br/>
        <w:t>und gegen das Buch aus Papier, denn es lässt sich nicht</w:t>
        <w:br/>
        <w:t>feststellen, ob die Leser einer Printversion nicht den</w:t>
        <w:br/>
        <w:t>Vorzug gegeben hätten, da es keine solche gab. Während</w:t>
        <w:br/>
        <w:t>hier der Verlag noch am Gewinn beteiligt war, veröffent</w:t>
        <w:t>-</w:t>
        <w:br/>
        <w:t>lichte King im Juli 2000 das erste Kapitel seines unvoll</w:t>
        <w:t>-</w:t>
        <w:br/>
        <w:t>endeten Briefromans „The Plant“ unabhängig von sei-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51" w:left="0" w:right="0" w:bottom="11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76" w:line="140" w:lineRule="exact"/>
        <w:ind w:left="1420" w:right="0" w:firstLine="0"/>
      </w:pPr>
      <w:r>
        <w:rPr>
          <w:rStyle w:val="CharStyle400"/>
        </w:rPr>
        <w:t xml:space="preserve">Neu Forms of Distribution </w:t>
      </w:r>
      <w:r>
        <w:rPr>
          <w:rStyle w:val="CharStyle401"/>
        </w:rPr>
        <w:t xml:space="preserve">SABRINA ORTMANN/ENNO E. PETER </w:t>
      </w:r>
      <w:r>
        <w:rPr>
          <w:rStyle w:val="CharStyle182"/>
        </w:rPr>
        <w:t>[Distribution und Produktion von Literatur im Internet]</w:t>
      </w:r>
    </w:p>
    <w:p>
      <w:pPr>
        <w:pStyle w:val="Style87"/>
        <w:tabs>
          <w:tab w:leader="none" w:pos="506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</w:rPr>
        <w:t>Sabrina Ortmann</w:t>
        <w:tab/>
      </w:r>
      <w:r>
        <w:rPr>
          <w:rStyle w:val="CharStyle146"/>
        </w:rPr>
        <w:t>Enno E. Peter</w:t>
      </w:r>
    </w:p>
    <w:p>
      <w:pPr>
        <w:pStyle w:val="Style87"/>
        <w:tabs>
          <w:tab w:leader="none" w:pos="506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100" w:right="1200" w:firstLine="0"/>
      </w:pPr>
      <w:r>
        <w:rPr>
          <w:rStyle w:val="CharStyle96"/>
        </w:rPr>
        <w:t xml:space="preserve">Geb. 1972, </w:t>
      </w:r>
      <w:r>
        <w:rPr>
          <w:rStyle w:val="CharStyle146"/>
        </w:rPr>
        <w:t xml:space="preserve">lebt </w:t>
      </w:r>
      <w:r>
        <w:rPr>
          <w:rStyle w:val="CharStyle96"/>
        </w:rPr>
        <w:t xml:space="preserve">in </w:t>
      </w:r>
      <w:r>
        <w:rPr>
          <w:rStyle w:val="CharStyle146"/>
        </w:rPr>
        <w:t xml:space="preserve">Berlin. Studium der Neueren Deutschen Geb </w:t>
      </w:r>
      <w:r>
        <w:rPr>
          <w:rStyle w:val="CharStyle96"/>
        </w:rPr>
        <w:t xml:space="preserve">1966, </w:t>
      </w:r>
      <w:r>
        <w:rPr>
          <w:rStyle w:val="CharStyle146"/>
        </w:rPr>
        <w:t>lebt in Berlin. Informatik-Studium an der TU</w:t>
        <w:br/>
      </w:r>
      <w:r>
        <w:rPr>
          <w:rStyle w:val="CharStyle96"/>
        </w:rPr>
        <w:t xml:space="preserve">Literatur, </w:t>
      </w:r>
      <w:r>
        <w:rPr>
          <w:rStyle w:val="CharStyle146"/>
        </w:rPr>
        <w:t xml:space="preserve">Geschichte und Soziologie in </w:t>
      </w:r>
      <w:r>
        <w:rPr>
          <w:rStyle w:val="CharStyle96"/>
        </w:rPr>
        <w:t xml:space="preserve">Berlin. </w:t>
      </w:r>
      <w:r>
        <w:rPr>
          <w:rStyle w:val="CharStyle146"/>
        </w:rPr>
        <w:t>Magisterarbeit</w:t>
        <w:tab/>
        <w:t xml:space="preserve">Berlin, Arbeit als </w:t>
      </w:r>
      <w:r>
        <w:rPr>
          <w:rStyle w:val="CharStyle96"/>
        </w:rPr>
        <w:t xml:space="preserve">Volontär, </w:t>
      </w:r>
      <w:r>
        <w:rPr>
          <w:rStyle w:val="CharStyle146"/>
        </w:rPr>
        <w:t>Lektor und Autor, Webscout und</w:t>
      </w:r>
    </w:p>
    <w:p>
      <w:pPr>
        <w:pStyle w:val="Style87"/>
        <w:tabs>
          <w:tab w:leader="none" w:pos="506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</w:rPr>
        <w:t xml:space="preserve">zum Thema „Literatur </w:t>
      </w:r>
      <w:r>
        <w:rPr>
          <w:rStyle w:val="CharStyle146"/>
        </w:rPr>
        <w:t xml:space="preserve">im Netz und </w:t>
      </w:r>
      <w:r>
        <w:rPr>
          <w:rStyle w:val="CharStyle96"/>
        </w:rPr>
        <w:t xml:space="preserve">Netzliteratur“. </w:t>
      </w:r>
      <w:r>
        <w:rPr>
          <w:rStyle w:val="CharStyle146"/>
        </w:rPr>
        <w:t>Sie Ist als</w:t>
        <w:tab/>
        <w:t>-deslgner. Später bei einer Unternehmensberatung und der</w:t>
      </w:r>
    </w:p>
    <w:p>
      <w:pPr>
        <w:pStyle w:val="Style87"/>
        <w:tabs>
          <w:tab w:leader="none" w:pos="5065" w:val="left"/>
        </w:tabs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1100" w:right="0" w:firstLine="0"/>
      </w:pPr>
      <w:r>
        <w:rPr>
          <w:rStyle w:val="CharStyle96"/>
        </w:rPr>
        <w:t xml:space="preserve">freie </w:t>
      </w:r>
      <w:r>
        <w:rPr>
          <w:rStyle w:val="CharStyle146"/>
        </w:rPr>
        <w:t xml:space="preserve">Journalistin </w:t>
      </w:r>
      <w:r>
        <w:rPr>
          <w:rStyle w:val="CharStyle96"/>
        </w:rPr>
        <w:t xml:space="preserve">für </w:t>
      </w:r>
      <w:r>
        <w:rPr>
          <w:rStyle w:val="CharStyle146"/>
        </w:rPr>
        <w:t xml:space="preserve">Print- und Onllne-Medlen </w:t>
      </w:r>
      <w:r>
        <w:rPr>
          <w:rStyle w:val="CharStyle96"/>
        </w:rPr>
        <w:t>tätig.</w:t>
        <w:tab/>
      </w:r>
      <w:r>
        <w:rPr>
          <w:rStyle w:val="CharStyle146"/>
        </w:rPr>
        <w:t>Technologiestiftung Berlin beschäftigt. Seit 1999 als Account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5080" w:right="0" w:firstLine="0"/>
        <w:sectPr>
          <w:type w:val="continuous"/>
          <w:pgSz w:w="12240" w:h="15840"/>
          <w:pgMar w:top="1351" w:left="1370" w:right="957" w:bottom="1135" w:header="0" w:footer="3" w:gutter="0"/>
          <w:rtlGutter w:val="0"/>
          <w:cols w:space="720"/>
          <w:noEndnote/>
          <w:docGrid w:linePitch="360"/>
        </w:sectPr>
      </w:pPr>
      <w:r>
        <w:rPr>
          <w:rStyle w:val="CharStyle146"/>
        </w:rPr>
        <w:t xml:space="preserve">Manager für </w:t>
      </w:r>
      <w:r>
        <w:rPr>
          <w:rStyle w:val="CharStyle96"/>
        </w:rPr>
        <w:t xml:space="preserve">ein </w:t>
      </w:r>
      <w:r>
        <w:rPr>
          <w:rStyle w:val="CharStyle146"/>
        </w:rPr>
        <w:t>Berliner Softwarehaus tätig.</w:t>
      </w:r>
    </w:p>
    <w:p>
      <w:pPr>
        <w:framePr w:h="1175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5" type="#_x0000_t75" style="width:575pt;height:588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240" w:h="15840"/>
          <w:pgMar w:top="570" w:left="365" w:right="375" w:bottom="5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6" type="#_x0000_t75" style="position:absolute;margin-left:-51.85pt;margin-top:0;width:272.9pt;height:548.9pt;z-index:-125829289;mso-wrap-distance-left:5.pt;mso-wrap-distance-right:22.1pt;mso-position-horizontal-relative:margin" wrapcoords="0 0 21600 0 21600 21600 0 21600 0 0">
            <v:imagedata r:id="rId279" r:href="rId280"/>
            <w10:wrap type="square" side="right" anchorx="margin"/>
          </v:shape>
        </w:pic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nem New Yorker Verlag Simon &amp; Schuster auf seiner</w:t>
        <w:br/>
        <w:t>Homepage. Der Abruf des Werkes ist kostenlos, die Leser</w:t>
        <w:br/>
        <w:t>sind jedoch aufgerufen, dem Autor für jeden Download</w:t>
        <w:br/>
        <w:t>einen US-Dollar zukommen zu lassen. Nur dann will</w:t>
        <w:br/>
        <w:t>der Autor weitere Teile des Romans im Netz veröffent</w:t>
        <w:t>-</w:t>
        <w:br/>
        <w:t>lichen. In der deutschen Presse wurde in diesem Zusam</w:t>
        <w:t>-</w:t>
        <w:br/>
        <w:t>menhang vor allem die Sorge der Verlage thematisiert,</w:t>
        <w:br/>
        <w:t>die ihre Existenz durch die Aktion von King bedroht</w:t>
        <w:br/>
        <w:t>sehen. Diese Sorge blieb zunächst unberechtigt: King</w:t>
        <w:br/>
        <w:t>kapitulierte angesichts immer geringeren Interesses sei</w:t>
        <w:t>-</w:t>
        <w:br/>
        <w:t>ner Leser zu bezahlen und stellte die Veröffentlichung</w:t>
        <w:br/>
        <w:t>im November 2000 vorerst ein - sehr zum Ärger der</w:t>
        <w:br/>
        <w:t>zahlenden Leser. Auch Microsoft sieht die kommerziel</w:t>
        <w:t>-</w:t>
        <w:br/>
        <w:t>len Potentiale des E-Books und präsentierte im Sommer</w:t>
        <w:br/>
        <w:t>2000 seinen „E-Book-Reader“, mit dessen Hilfe elektro</w:t>
        <w:t>-</w:t>
        <w:br/>
        <w:t>nische Bücher auch an normalen Computern gelesen</w:t>
        <w:br/>
        <w:t>werden können. Gleich daneben findet sich ein Link zu</w:t>
        <w:br/>
        <w:t xml:space="preserve">„Barnes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Noble.com“,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 die entsprechende Literatur</w:t>
        <w:br/>
        <w:t>käuflich erworben werden kann.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footerReference w:type="even" r:id="rId281"/>
          <w:footerReference w:type="default" r:id="rId282"/>
          <w:headerReference w:type="first" r:id="rId283"/>
          <w:footerReference w:type="first" r:id="rId284"/>
          <w:titlePg/>
          <w:pgSz w:w="12240" w:h="15840"/>
          <w:pgMar w:top="1396" w:left="1382" w:right="945" w:bottom="1276" w:header="0" w:footer="3" w:gutter="0"/>
          <w:rtlGutter w:val="0"/>
          <w:cols w:num="2" w:space="17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die Literatur im Internet auf dem Weg in</w:t>
        <w:br/>
        <w:t>die Kommerzialisierung zu sein scheint, wird bereits</w:t>
        <w:br/>
        <w:t>eine weitere Technologie für die Literatur entdeckt: das</w:t>
        <w:br/>
        <w:t>mobile Telefon. Bereits im Februar 2000 lieferte der</w:t>
        <w:br/>
        <w:t>Mobilfunknetzbetreiber D2 in Zusammenarbeit mit</w:t>
        <w:br/>
        <w:t>dem Münchner HörVerlag unter dem Namen „D2-Audio</w:t>
        <w:br/>
        <w:t>Book“ seinen Kunden Literatur ins Handy. Für 39 Pfennig</w:t>
        <w:br/>
        <w:t>in der Minute konnte man sich zum Beispiel eine Lesung</w:t>
        <w:br/>
        <w:t>aus Reich-Ranickis „Mein Leben“ anhören. In den USA</w:t>
        <w:br/>
        <w:t>werden Audio-Books im Netz bereits kommerziell ver</w:t>
        <w:t>-</w:t>
        <w:br/>
        <w:t>trieben: Der Buchhändler Gary Hustwit veröffentlichte</w:t>
        <w:br/>
        <w:t xml:space="preserve">unter der URL </w:t>
      </w:r>
      <w:r>
        <w:fldChar w:fldCharType="begin"/>
      </w:r>
      <w:r>
        <w:rPr>
          <w:color w:val="000000"/>
        </w:rPr>
        <w:instrText> HYPERLINK "http://www.mp3lit.com"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www.mp3lit.com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Mitschnitte von Auto</w:t>
        <w:t>-</w:t>
        <w:br/>
        <w:t>renlesungen. Das Angebot verkaufte er schließlich für</w:t>
        <w:br/>
        <w:t xml:space="preserve">fünf Millionen Dollar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salon.com,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der renommier</w:t>
        <w:t>-</w:t>
        <w:br/>
        <w:t>testen „Contentsites“ der USA. Im deutschsprachigen</w:t>
        <w:br/>
        <w:t>Netz sammelt die Audiobibliothek lyrikline Stimmen</w:t>
        <w:br/>
        <w:t>deutschsprachiger Lyriker und Lyrikerinnen in einem</w:t>
        <w:br/>
        <w:t>kostenlosen Tonarchiv.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11" w:left="0" w:right="0" w:bottom="12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440" w:right="0" w:firstLine="0"/>
        <w:sectPr>
          <w:type w:val="continuous"/>
          <w:pgSz w:w="12240" w:h="15840"/>
          <w:pgMar w:top="1411" w:left="1382" w:right="945" w:bottom="1291" w:header="0" w:footer="3" w:gutter="0"/>
          <w:rtlGutter w:val="0"/>
          <w:cols w:space="720"/>
          <w:noEndnote/>
          <w:docGrid w:linePitch="360"/>
        </w:sectPr>
      </w:pPr>
      <w:r>
        <w:rPr>
          <w:rStyle w:val="CharStyle233"/>
        </w:rPr>
        <w:t xml:space="preserve">Neu </w:t>
      </w:r>
      <w:r>
        <w:rPr>
          <w:rStyle w:val="CharStyle233"/>
          <w:lang w:val="en-US" w:eastAsia="en-US" w:bidi="en-US"/>
        </w:rPr>
        <w:t xml:space="preserve">Forms of </w:t>
      </w:r>
      <w:r>
        <w:rPr>
          <w:rStyle w:val="CharStyle233"/>
        </w:rPr>
        <w:t xml:space="preserve">Distribution </w:t>
      </w:r>
      <w:r>
        <w:rPr>
          <w:rStyle w:val="CharStyle179"/>
        </w:rPr>
        <w:t xml:space="preserve">SABRINA ORTMANN/ENNO E. PETER </w:t>
      </w:r>
      <w:r>
        <w:rPr>
          <w:rStyle w:val="CharStyle166"/>
        </w:rPr>
        <w:t>[Distribution und Produktion von Literatur im Internet]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411" w:left="0" w:right="0" w:bottom="12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</w:rPr>
        <w:t>1998 gründen Sabrina Ortmann und Enno E. Peter das</w:t>
        <w:br/>
        <w:t>„Berliner Zimmer“, den virtuellen Salon Im Netz (</w:t>
      </w:r>
      <w:r>
        <w:fldChar w:fldCharType="begin"/>
      </w:r>
      <w:r>
        <w:rPr>
          <w:rStyle w:val="CharStyle96"/>
        </w:rPr>
        <w:instrText> HYPERLINK "http://www.berlln-erzlmmer.de" </w:instrText>
      </w:r>
      <w:r>
        <w:fldChar w:fldCharType="separate"/>
      </w:r>
      <w:r>
        <w:rPr>
          <w:rStyle w:val="Hyperlink"/>
        </w:rPr>
        <w:t>www.berlln-</w:t>
        <w:br/>
      </w:r>
      <w:r>
        <w:rPr>
          <w:rStyle w:val="Hyperlink"/>
          <w:lang w:val="en-US" w:eastAsia="en-US" w:bidi="en-US"/>
        </w:rPr>
        <w:t>erzlmmer.de</w:t>
      </w:r>
      <w:r>
        <w:fldChar w:fldCharType="end"/>
      </w:r>
      <w:r>
        <w:rPr>
          <w:rStyle w:val="CharStyle96"/>
          <w:lang w:val="en-US" w:eastAsia="en-US" w:bidi="en-US"/>
        </w:rPr>
        <w:t xml:space="preserve">). </w:t>
      </w:r>
      <w:r>
        <w:rPr>
          <w:rStyle w:val="CharStyle96"/>
        </w:rPr>
        <w:t>Seit 1999 geben sie das Online-Magazln für</w:t>
        <w:br/>
        <w:t xml:space="preserve">erotische Literatur „Erosa“ </w:t>
      </w:r>
      <w:r>
        <w:rPr>
          <w:rStyle w:val="CharStyle96"/>
          <w:lang w:val="en-US" w:eastAsia="en-US" w:bidi="en-US"/>
        </w:rPr>
        <w:t>(</w:t>
      </w:r>
      <w:r>
        <w:fldChar w:fldCharType="begin"/>
      </w:r>
      <w:r>
        <w:rPr>
          <w:rStyle w:val="CharStyle96"/>
        </w:rPr>
        <w:instrText> HYPERLINK "http://www.erosa.de" </w:instrText>
      </w:r>
      <w:r>
        <w:fldChar w:fldCharType="separate"/>
      </w:r>
      <w:r>
        <w:rPr>
          <w:rStyle w:val="Hyperlink"/>
          <w:lang w:val="en-US" w:eastAsia="en-US" w:bidi="en-US"/>
        </w:rPr>
        <w:t>www.erosa.de</w:t>
      </w:r>
      <w:r>
        <w:fldChar w:fldCharType="end"/>
      </w:r>
      <w:r>
        <w:rPr>
          <w:rStyle w:val="CharStyle96"/>
          <w:lang w:val="en-US" w:eastAsia="en-US" w:bidi="en-US"/>
        </w:rPr>
        <w:t xml:space="preserve">) </w:t>
      </w:r>
      <w:r>
        <w:rPr>
          <w:rStyle w:val="CharStyle96"/>
        </w:rPr>
        <w:t>heraus. 2000</w:t>
        <w:br/>
        <w:t>initiierten sie das literarische Online-Tagebuch-Projektes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  <w:sectPr>
          <w:type w:val="continuous"/>
          <w:pgSz w:w="12240" w:h="15840"/>
          <w:pgMar w:top="1411" w:left="2477" w:right="2242" w:bottom="1291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rStyle w:val="CharStyle96"/>
        </w:rPr>
        <w:t xml:space="preserve">„tage-bau“ </w:t>
      </w:r>
      <w:r>
        <w:rPr>
          <w:rStyle w:val="CharStyle96"/>
          <w:lang w:val="en-US" w:eastAsia="en-US" w:bidi="en-US"/>
        </w:rPr>
        <w:t>(</w:t>
      </w:r>
      <w:r>
        <w:fldChar w:fldCharType="begin"/>
      </w:r>
      <w:r>
        <w:rPr>
          <w:rStyle w:val="CharStyle96"/>
        </w:rPr>
        <w:instrText> HYPERLINK "http://www.tage-bau.de" </w:instrText>
      </w:r>
      <w:r>
        <w:fldChar w:fldCharType="separate"/>
      </w:r>
      <w:r>
        <w:rPr>
          <w:rStyle w:val="Hyperlink"/>
          <w:lang w:val="en-US" w:eastAsia="en-US" w:bidi="en-US"/>
        </w:rPr>
        <w:t>www.tage-bau.de</w:t>
      </w:r>
      <w:r>
        <w:fldChar w:fldCharType="end"/>
      </w:r>
      <w:r>
        <w:rPr>
          <w:rStyle w:val="CharStyle96"/>
          <w:lang w:val="en-US" w:eastAsia="en-US" w:bidi="en-US"/>
        </w:rPr>
        <w:t xml:space="preserve">), </w:t>
      </w:r>
      <w:r>
        <w:rPr>
          <w:rStyle w:val="CharStyle96"/>
        </w:rPr>
        <w:t>das den Innovationspreis</w:t>
        <w:br/>
        <w:t>des Arte-Literaturwettbewerbes them@ erhielt. 2001 liegt</w:t>
        <w:br/>
        <w:t xml:space="preserve">mit </w:t>
      </w:r>
      <w:r>
        <w:rPr>
          <w:rStyle w:val="CharStyle96"/>
          <w:lang w:val="en-US" w:eastAsia="en-US" w:bidi="en-US"/>
        </w:rPr>
        <w:t xml:space="preserve">„tage-bau.de: </w:t>
      </w:r>
      <w:r>
        <w:rPr>
          <w:rStyle w:val="CharStyle96"/>
        </w:rPr>
        <w:t>Mein Pixel-Ich" ein deutschsprachiges</w:t>
        <w:br/>
        <w:t>Netzliteraturprojekt In Printform vor.</w:t>
      </w:r>
    </w:p>
    <w:p>
      <w:pPr>
        <w:pStyle w:val="Style336"/>
        <w:widowControl w:val="0"/>
        <w:keepNext w:val="0"/>
        <w:keepLines w:val="0"/>
        <w:shd w:val="clear" w:color="auto" w:fill="auto"/>
        <w:bidi w:val="0"/>
        <w:spacing w:before="0" w:after="0" w:line="562" w:lineRule="exact"/>
        <w:ind w:left="0" w:right="0" w:firstLine="0"/>
      </w:pPr>
      <w:r>
        <w:rPr>
          <w:rStyle w:val="CharStyle402"/>
          <w:b w:val="0"/>
          <w:bCs w:val="0"/>
        </w:rPr>
        <w:t>Calin Dan, 2000</w:t>
      </w:r>
      <w:r>
        <w:rPr>
          <w:rStyle w:val="CharStyle403"/>
          <w:b w:val="0"/>
          <w:bCs w:val="0"/>
        </w:rPr>
        <w:t xml:space="preserve"> </w:t>
      </w:r>
      <w:r>
        <w:rPr>
          <w:rStyle w:val="CharStyle404"/>
          <w:b/>
          <w:bCs/>
        </w:rPr>
        <w:t>Finally the pieces of the puzzle fall into place,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05"/>
        </w:rPr>
        <w:t>and the Internet is joining the mainstream of politics and</w:t>
        <w:br/>
        <w:t xml:space="preserve">capital. </w:t>
      </w:r>
      <w:r>
        <w:rPr>
          <w:rStyle w:val="CharStyle406"/>
        </w:rPr>
        <w:t xml:space="preserve">The Internet will remain the local newspaper </w:t>
      </w:r>
      <w:r>
        <w:rPr>
          <w:rStyle w:val="CharStyle405"/>
        </w:rPr>
        <w:t>and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597"/>
        <w:ind w:left="0" w:right="0" w:firstLine="0"/>
      </w:pPr>
      <w:r>
        <w:rPr>
          <w:rStyle w:val="CharStyle405"/>
        </w:rPr>
        <w:t>the toy of numberless information freaks, back yard</w:t>
        <w:br/>
        <w:t>activists and software visionaries, leaving enough room</w:t>
        <w:br/>
        <w:t>for community service, innovation and protest. But it</w:t>
        <w:br/>
        <w:t>had to follow the unavoidable path any medium has</w:t>
        <w:br/>
        <w:t xml:space="preserve">taken in history - </w:t>
      </w:r>
      <w:r>
        <w:rPr>
          <w:rStyle w:val="CharStyle406"/>
        </w:rPr>
        <w:t>from epiphany to consumerism.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8661" w:left="410" w:right="1332" w:bottom="2003" w:header="0" w:footer="3" w:gutter="0"/>
          <w:rtlGutter w:val="0"/>
          <w:cols w:space="720"/>
          <w:noEndnote/>
          <w:docGrid w:linePitch="360"/>
        </w:sectPr>
      </w:pPr>
      <w:r>
        <w:rPr>
          <w:rStyle w:val="CharStyle408"/>
          <w:b/>
          <w:bCs/>
        </w:rPr>
        <w:t>[lb 4]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Mitte Juni 2000 gibt es auf einer Rilke-Home</w:t>
        <w:t>-</w:t>
        <w:br/>
        <w:t>page ein Lyrikarchiv für WAP-f ähige Handys, darunter</w:t>
        <w:br/>
        <w:t>zum Beispiel Rainer Maria Rilkes „Die Weise von Liebe</w:t>
        <w:br/>
        <w:t>und Tod des Cornets Christoph Rilke“. Auch die Experi</w:t>
        <w:t>-</w:t>
        <w:br/>
        <w:t>mentierfreude der Autoren neue Technologien betref</w:t>
        <w:t>-</w:t>
        <w:br/>
        <w:t>fend scheint ungebrochen. Die „Netzautoren“ sind offen</w:t>
        <w:t>-</w:t>
        <w:br/>
        <w:t>bar schon wieder dabei, das WWW zu verlassen: Im Juni</w:t>
        <w:br/>
        <w:t>2000 fand in München unter dem Titel „SMServices -</w:t>
        <w:br/>
        <w:t>Text on Demand. Inter-Aktion im virturealen Raum“</w:t>
        <w:br/>
        <w:t>eine vierwöchige interaktive Performance mit „mobilen</w:t>
        <w:br/>
        <w:t>Texten“ statt. 10 Autoren ließen sich via Mobiltelefon</w:t>
        <w:br/>
        <w:t>dabei auf die unmittelbare Rückkoppelung mit ihren Le</w:t>
        <w:t>-</w:t>
        <w:br/>
        <w:t>sern ein. Mit Hilfe der mobilen SMS-Technologie entstan</w:t>
        <w:t>-</w:t>
        <w:br/>
        <w:t>den so Kurzgedichte von höchstens 160 Zeichen Länge,</w:t>
        <w:br/>
        <w:t>die auf einer Website archiviert wurden.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Flüchtigkeit digitaler Literatur dürfte mit diesen</w:t>
        <w:br/>
        <w:t>Experimenten einen neuen Höhepunkt erreicht haben:</w:t>
        <w:br/>
        <w:t>Die Texte werden nur noch kurze Zeit in den sehr be</w:t>
        <w:t>-</w:t>
        <w:br/>
        <w:t>grenzten Speichern der Mobiltelefone gespeichert und</w:t>
        <w:br/>
        <w:t>sind dort für Außenstehende nicht erreichbar. Um die</w:t>
        <w:br/>
        <w:t>Beiträge für die Öffentlichkeit zugänglich zu machen,</w:t>
        <w:br/>
        <w:t>mussten sie aus ihrem eigentlichen Medium herausge</w:t>
        <w:t>-</w:t>
        <w:br/>
        <w:t>löst und in eine anderes, das WWW, transferiert 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Darüber hinaus fällt auf, dass Internetliteratur zu</w:t>
        <w:t>-</w:t>
        <w:br/>
        <w:t>nehmend auch in gedruckter Form publiziert wird oder</w:t>
        <w:br/>
        <w:t>das Netz gleich als Produktionsplattform für geplante</w:t>
        <w:br/>
        <w:t>Bücher genutzt wird. Bereits 1996 erschienen die Erzäh</w:t>
        <w:t>-</w:t>
        <w:br/>
        <w:t>lungen von Florian Schiel gesammelt als Buch unter dem</w:t>
        <w:br/>
        <w:t>Titel „Bastard Ass(istant) from Hell“. Seit 1994 hatte der</w:t>
        <w:br/>
        <w:t>Autor seine Satiren im Usenet verschickt, bis schließlich</w:t>
        <w:br/>
        <w:t>ein Verlag darauf aufmerksam wurde. Das prominenteste</w:t>
        <w:br/>
        <w:t>Beispiel dürfte jedoch das Online-Tagebuch „Abfall für</w:t>
        <w:br/>
        <w:t xml:space="preserve">alle“ sein, das Rainald Goetz 1998 unter </w:t>
      </w:r>
      <w:r>
        <w:fldChar w:fldCharType="begin"/>
      </w:r>
      <w:r>
        <w:rPr>
          <w:color w:val="000000"/>
        </w:rPr>
        <w:instrText> HYPERLINK "http://www.rainald-goetz.de" </w:instrText>
      </w:r>
      <w:r>
        <w:fldChar w:fldCharType="separate"/>
      </w:r>
      <w:r>
        <w:rPr>
          <w:rStyle w:val="Hyperlink"/>
          <w:lang w:val="de-DE" w:eastAsia="de-DE" w:bidi="de-DE"/>
          <w:w w:val="100"/>
          <w:spacing w:val="0"/>
          <w:position w:val="0"/>
        </w:rPr>
        <w:t>www.rainald-</w:t>
        <w:br/>
      </w:r>
      <w:r>
        <w:rPr>
          <w:rStyle w:val="Hyperlink"/>
          <w:lang w:val="en-US" w:eastAsia="en-US" w:bidi="en-US"/>
          <w:w w:val="100"/>
          <w:spacing w:val="0"/>
          <w:position w:val="0"/>
        </w:rPr>
        <w:t>goetz.de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veröffentlichte. 1999 verlegte es Suhrkamp als</w:t>
        <w:br/>
        <w:t>„Roman eines Jahres“. Die Online-Version verschwand</w:t>
        <w:br/>
        <w:t>daraufhin spurlos aus dem Internet.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weitere Beispiele seien hier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tage-bau.de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Pool erwähnt. Das Preisgeld, das die tage-bau-Autoren</w:t>
        <w:br w:type="column"/>
        <w:t>beim them@-Literatur-Wettbewerb gewannen, wurde</w:t>
        <w:br/>
        <w:t>dafür verwendet, eine Anthologie unter dem Titel „Mein</w:t>
        <w:br/>
        <w:t>Pixel-Ich“ herauszugeben. Die Online-Version wurde</w:t>
        <w:br/>
        <w:t>dabei möglichst authentisch in das Buch übertragen.</w:t>
        <w:br/>
        <w:t>„Mein Pixel-Ich“ führte zu einer heftigen Literaturde</w:t>
        <w:t>-</w:t>
        <w:br/>
        <w:t>batte im Internet und zu zahlreichen kontroversen Kri</w:t>
        <w:t>-</w:t>
        <w:br/>
        <w:t>tiken. Auch das Feuilleton reagierte auf die erstmalige</w:t>
        <w:br/>
        <w:t>Publikation deutschsprachiger Netzliteratur zum Teil</w:t>
        <w:br/>
        <w:t>irritiert.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von den Schriftstellern Elke Naters und Sven</w:t>
        <w:br/>
        <w:t xml:space="preserve">Lager betreute Literaturprojekt „Pool“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"http://www.ampool.de"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www.ampool.de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dient seinen Teilnehmern in erster Linie dazu, „das ein</w:t>
        <w:t>-</w:t>
        <w:br/>
        <w:t>same Schreiberleben zu durchbrechen“ und Texte zu</w:t>
        <w:br/>
        <w:t>verwerten, die in den Büchern der Autoren keinen Platz</w:t>
        <w:br/>
        <w:t>haben. Auch die Autoren des Pool nutzen das Internet</w:t>
        <w:br/>
        <w:t>als Produktions- und Kommunikationsmedium für ein</w:t>
        <w:br/>
        <w:t>geplantes gemeinsames Buch. Die Texte der räumlich</w:t>
        <w:br/>
        <w:t>weit verstreuten Autoren werden dabei direkt auf der</w:t>
        <w:br/>
        <w:t>Website in ein Formular geschrieben und sind für alle</w:t>
        <w:br/>
        <w:t>anderen Autoren einsehbar, so dass die einzelnen Bei</w:t>
        <w:t>-</w:t>
        <w:br/>
        <w:t>träge in Beziehung zueinander gesetzt werden können.</w:t>
        <w:br/>
        <w:t>Die Textarbeit findet online statt, ist aber nicht öffent</w:t>
        <w:t>-</w:t>
        <w:br/>
        <w:t>lich, denn der Zugang ist über Passwörter geregelt.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07" w:left="1390" w:right="905" w:bottom="2448" w:header="0" w:footer="3" w:gutter="0"/>
          <w:rtlGutter w:val="0"/>
          <w:cols w:num="2" w:space="12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beschriebenen Tendenzen erlauben einen Aus</w:t>
        <w:t>-</w:t>
        <w:br/>
        <w:t>blick auf die weitere Entwicklung der Literatur im Inter</w:t>
        <w:t>-</w:t>
        <w:br/>
        <w:t>net. Bisher engagieren sich die Verlage als Vertreter der</w:t>
        <w:br/>
        <w:t>Old Economy kaum im Internet: Über eine Verlagsprä</w:t>
        <w:t>-</w:t>
        <w:br/>
        <w:t>sentation und die Umsetzung eines Kataloges ist bisher</w:t>
        <w:br/>
        <w:t>selten ein Verlag hinaus gekommen. Eine rühmliche</w:t>
        <w:br/>
        <w:t xml:space="preserve">Ausnahme bildet lediglich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DuMont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Verlag mit dem</w:t>
        <w:br/>
        <w:t>Projekt „Null“. &lt;10&gt; Doch es ist absehbar, dass, sobald</w:t>
        <w:br/>
        <w:t>einige der privaten Literaturprojekte nachweislich kom</w:t>
        <w:t>-</w:t>
        <w:br/>
        <w:t>merziell erfolgreich arbeiten, sich auch die Verlage be</w:t>
        <w:t>-</w:t>
        <w:br/>
        <w:t>mühen werden, diese neuen Geschäftsfelder zu erschlie</w:t>
        <w:t>-</w:t>
        <w:br/>
        <w:t>ßen. Sie werden mit viel Aufwand die bestehenden</w:t>
        <w:br/>
        <w:t>Literatursites aus dem Fokus der Aufmerksamkeit ver</w:t>
        <w:t>-</w:t>
        <w:br/>
        <w:t xml:space="preserve">drängen oder sie in ihr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Portfolio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integrieren.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507" w:left="0" w:right="0" w:bottom="1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440" w:right="0" w:firstLine="0"/>
        <w:sectPr>
          <w:type w:val="continuous"/>
          <w:pgSz w:w="12240" w:h="15840"/>
          <w:pgMar w:top="1507" w:left="1390" w:right="905" w:bottom="1507" w:header="0" w:footer="3" w:gutter="0"/>
          <w:rtlGutter w:val="0"/>
          <w:cols w:space="720"/>
          <w:noEndnote/>
          <w:docGrid w:linePitch="360"/>
        </w:sectPr>
      </w:pPr>
      <w:r>
        <w:rPr>
          <w:rStyle w:val="CharStyle233"/>
        </w:rPr>
        <w:t xml:space="preserve">Neu </w:t>
      </w:r>
      <w:r>
        <w:rPr>
          <w:rStyle w:val="CharStyle233"/>
          <w:lang w:val="en-US" w:eastAsia="en-US" w:bidi="en-US"/>
        </w:rPr>
        <w:t xml:space="preserve">Forms of </w:t>
      </w:r>
      <w:r>
        <w:rPr>
          <w:rStyle w:val="CharStyle233"/>
        </w:rPr>
        <w:t xml:space="preserve">Distribution </w:t>
      </w:r>
      <w:r>
        <w:rPr>
          <w:rStyle w:val="CharStyle179"/>
        </w:rPr>
        <w:t xml:space="preserve">SABRINA ORTMANN/ENNO E. PETER </w:t>
      </w:r>
      <w:r>
        <w:rPr>
          <w:rStyle w:val="CharStyle182"/>
        </w:rPr>
        <w:t>[Distribution und Produktion von Literatur im Internet]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67" w:line="274" w:lineRule="exact"/>
        <w:ind w:left="212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Florian Schiel uerschickte 1994 seine Conputer-Satiren nit den</w:t>
        <w:br/>
        <w:t>Titel „Bastard Rss(istant) fron Hell“, kurz „B.R.f.H.“ in Usenet.</w:t>
        <w:br/>
        <w:t>Der Erfolg war so groß, dass ein Uerlag die Enail-Erzählungen 1996</w:t>
        <w:br/>
        <w:t>gesannelt als Buch herausgab. Schiel schrieb weiter, stellte die</w:t>
        <w:br/>
        <w:t>Texte ins Netz und uersendete sie per Enail. Zwei weitere Bände</w:t>
        <w:br/>
        <w:t>folgten. In letzten Jahr erklonnen die Bastard-Geschichten die</w:t>
        <w:br/>
        <w:t xml:space="preserve">ersten Plätze in den Uerkaufs-Charts uon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anazon.de.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Inzwischen</w:t>
        <w:br/>
        <w:t>interessieren sich Goldnann, Ullstein und Knaur für die Ge</w:t>
        <w:t>-</w:t>
        <w:br/>
        <w:t>schichten.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9" w:line="140" w:lineRule="exact"/>
        <w:ind w:left="860" w:right="0" w:firstLine="0"/>
      </w:pPr>
      <w:r>
        <w:rPr>
          <w:rStyle w:val="CharStyle239"/>
          <w:lang w:val="de-DE" w:eastAsia="de-DE" w:bidi="de-DE"/>
        </w:rPr>
        <w:t xml:space="preserve">&lt;6&gt; </w:t>
      </w:r>
      <w:r>
        <w:fldChar w:fldCharType="begin"/>
      </w:r>
      <w:r>
        <w:rPr>
          <w:rStyle w:val="CharStyle239"/>
        </w:rPr>
        <w:instrText> HYPERLINK "http://www.ingoschrann.de" </w:instrText>
      </w:r>
      <w:r>
        <w:fldChar w:fldCharType="separate"/>
      </w:r>
      <w:r>
        <w:rPr>
          <w:rStyle w:val="Hyperlink"/>
        </w:rPr>
        <w:t>www.ingoschrann.de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212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Ingo Schrann publiziert aus priuater Initiatiue in UUW. Seine</w:t>
        <w:br/>
        <w:t>Bücher uerlegt Schrann seit uier Jahren bei Uolk und Uelt. Prosa,</w:t>
        <w:br/>
        <w:t>Hörspiele, theoretische Texte und Leseproben aus drei bereits er</w:t>
        <w:t>-</w:t>
        <w:br/>
        <w:t>schienen Ronanen lassen sich online lesen oder als ZIP-Datei auf</w:t>
        <w:br/>
        <w:t>die Festplatte speichern. Der Uerlag hat nichts dagegen. Da sich</w:t>
        <w:br/>
        <w:t>die klassischen Literatur-Interessierten über das Feuilleton der</w:t>
        <w:br/>
        <w:t>Zeitungen und nicht in Netz infornieren, hofft er nit seiner Hone</w:t>
        <w:t>-</w:t>
        <w:br/>
        <w:t>page neue Leser zu gewinnen. Werbung könne aber online nur funk</w:t>
        <w:t>-</w:t>
        <w:br/>
        <w:t>tionieren, wenn nan zusätzliche Rngebote bereitstelle. Bei der</w:t>
        <w:br/>
        <w:t>Rrbeit an seinen neuen Ronan „Die Feigheit der Fische“ ließ sich</w:t>
        <w:br/>
        <w:t>der Autor über die Schulter sehen: es gibt Tagebuchnotizen zun</w:t>
        <w:br/>
        <w:t>Entstehungsprozess, eine unlektorierte Fassung des ersten Kapitels,</w:t>
        <w:br/>
        <w:t>eine FRQ-Liste und Links zu Sites, auf denen Schrann selbst</w:t>
        <w:br/>
        <w:t>recherchiert hat.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6" w:line="140" w:lineRule="exact"/>
        <w:ind w:left="860" w:right="0" w:firstLine="0"/>
      </w:pPr>
      <w:r>
        <w:rPr>
          <w:rStyle w:val="CharStyle239"/>
          <w:lang w:val="de-DE" w:eastAsia="de-DE" w:bidi="de-DE"/>
        </w:rPr>
        <w:t xml:space="preserve">&lt;7&gt; </w:t>
      </w:r>
      <w:r>
        <w:fldChar w:fldCharType="begin"/>
      </w:r>
      <w:r>
        <w:rPr>
          <w:rStyle w:val="CharStyle239"/>
        </w:rPr>
        <w:instrText> HYPERLINK "http://www.dreiundzwanziguierzig.de" </w:instrText>
      </w:r>
      <w:r>
        <w:fldChar w:fldCharType="separate"/>
      </w:r>
      <w:r>
        <w:rPr>
          <w:rStyle w:val="Hyperlink"/>
        </w:rPr>
        <w:t>www.dreiundzwanziguierzig.de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120" w:right="1640" w:firstLine="0"/>
        <w:sectPr>
          <w:headerReference w:type="even" r:id="rId285"/>
          <w:footerReference w:type="default" r:id="rId286"/>
          <w:headerReference w:type="first" r:id="rId287"/>
          <w:footerReference w:type="first" r:id="rId288"/>
          <w:titlePg/>
          <w:pgSz w:w="12240" w:h="15840"/>
          <w:pgMar w:top="3907" w:left="1387" w:right="907" w:bottom="1329" w:header="0" w:footer="3" w:gutter="0"/>
          <w:rtlGutter w:val="0"/>
          <w:cols w:space="720"/>
          <w:noEndnote/>
          <w:docGrid w:linePitch="360"/>
        </w:sectPr>
      </w:pPr>
      <w:r>
        <w:pict>
          <v:shape id="_x0000_s1291" type="#_x0000_t202" style="position:absolute;margin-left:-50.65pt;margin-top:74.4pt;width:28.3pt;height:14.9pt;z-index:-125829288;mso-wrap-distance-left:5.pt;mso-wrap-distance-right:22.3pt;mso-position-horizontal-relative:margin" filled="f" stroked="f">
            <v:textbox style="mso-fit-shape-to-text:t" inset="0,0,0,0">
              <w:txbxContent>
                <w:p>
                  <w:pPr>
                    <w:pStyle w:val="Style4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11"/>
                    </w:rPr>
                    <w:t>[Itu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1440 kurze Texte für jede Minute eines Tages sucht „23:40 Das kol-</w:t>
        <w:br/>
        <w:t>lektiue Gedächtnis“. Zur Zeit sind hier ca. 320 Erinnerungen an</w:t>
        <w:br/>
        <w:t>bestinnte Zeitpunkte abgespeichert, auf die in Rbständen uon je 60</w:t>
        <w:br/>
        <w:t>Sekunden zugegriffen wird. Un 10:30 Uhr erscheint beispielsweise</w:t>
        <w:br/>
        <w:t>ein Auszug aus „Kapitel 15 uon Kindstage in Ketten -</w:t>
        <w:br/>
        <w:t>Der Rock'n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Roll-Ronan“. Über die Autoren erfährt der Leser nichts,</w:t>
        <w:br/>
        <w:t>die Beiträge bleiben anonyn. Jeder, der eine freie Minute erwischt,</w:t>
        <w:br/>
        <w:t>kann den kollektiuen Gedächtnis nit einen eigenen Beitrag auf die</w:t>
        <w:br/>
        <w:t>Sprünge helfen.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Verlagsprodukte werden für unterschiedlichste</w:t>
        <w:br/>
        <w:t>Kanäle digital aufbereitet: Neben der Printausgabe wird</w:t>
        <w:br/>
        <w:t>es außer Angeboten in den Formaten HTML und PDF</w:t>
        <w:br/>
        <w:t>auch E-Books, digitale Hörbücher und Lesungen geben.</w:t>
        <w:br/>
        <w:t>Etablierte Autoren werden sich zunehmend von ihren</w:t>
        <w:br/>
        <w:t>Verlagen unabhängig machen und sich im Internet selbst</w:t>
        <w:br/>
        <w:t>vermarkten. Rund um die Bestseller werden Communities</w:t>
        <w:br/>
        <w:t>entstehen, die den Lesern den Austausch untereinander</w:t>
        <w:br/>
        <w:t>und mit den Autoren ermöglichen. Die Verlage können</w:t>
        <w:br/>
        <w:t>auf diese Weise leicht Marketingdaten über die Leser</w:t>
        <w:br/>
        <w:t>sammeln, und zusammen mit anderen Anbietern auch</w:t>
        <w:br/>
        <w:t>verlagsfremde Produkte individualisiert über diese Platt</w:t>
        <w:t>-</w:t>
        <w:br/>
        <w:t>formen verkaufen. Zum ersten Mal wäre dann die Ein</w:t>
        <w:t>-</w:t>
        <w:br/>
        <w:t>sicht in den Leser als gläserner Konsument möglich: Der</w:t>
        <w:br/>
        <w:t>Pynchon-Leser hört vielleicht auch Zappa und sieht</w:t>
        <w:br/>
        <w:t>gerne David Lynch-Filme, die Hera Lind-Leserin hört</w:t>
        <w:br/>
        <w:t>lieber Schlager und mag deutsche Komödien mit Katja</w:t>
        <w:br/>
        <w:t>Riemann. Marketingstrategen könnten so auch Einfluss</w:t>
        <w:br/>
        <w:t>auf Autoren und deren Werke nehmen und Texte als</w:t>
        <w:br/>
        <w:t>markt- und zielgruppengerechte Produkte aufbereiten.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der Entwicklung des Marktes spielen neuarti</w:t>
        <w:t>-</w:t>
        <w:br/>
        <w:t>ge Technologien eine große Rolle bei der weiteren Ent</w:t>
        <w:t>-</w:t>
        <w:br/>
        <w:t>wicklung von Literaturangeboten im Internet. Kosten</w:t>
        <w:t>-</w:t>
        <w:br/>
        <w:t>pflichtige Angebote (pay-per-view) können im Netz nur</w:t>
        <w:br/>
        <w:t>realisiert werden, wenn sich ein praktikables Micro-</w:t>
        <w:br/>
        <w:t>payment etabliert, mit dessen Hilfe auch Kleinstbeträge</w:t>
        <w:br/>
        <w:t>für die Nutzung von Inhalten abgebucht werden kön</w:t>
        <w:t>-</w:t>
        <w:br/>
        <w:t>nen. Kreditkartenanbieter und Netzbetreiber arbeiten</w:t>
        <w:br/>
        <w:t>bereits an Lösungen, doch ein Standard ist bisher nicht</w:t>
        <w:br/>
        <w:t>in Sicht. Die Deutsche Telekom kündigte bereits an, kos</w:t>
        <w:t>-</w:t>
        <w:br/>
        <w:t>tenpflichtigen Content noch im Jahr 2001 anzubieten.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Neuartige mobile Endgeräte werden, abgesehen von</w:t>
        <w:br/>
        <w:t>den E-Books, z.B. per UMTS einen ubiquitären Zugang</w:t>
        <w:br/>
        <w:t>zu den Literaturprodukten ermöglichen. Die Frage, wel</w:t>
        <w:t>-</w:t>
        <w:br/>
        <w:t>ches Buch man in den Urlaub mitnimmt, entfällt. Die</w:t>
        <w:br/>
        <w:t>Auswahl kann auch am Strand erfolgen. Die schöne neue</w:t>
        <w:br/>
        <w:t>Welt wird jedoch auch ihre Schattenseiten haben: Alle</w:t>
        <w:br/>
        <w:t>Versuche, digitale Produkte wie E-Books zu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6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schützen, werden dazu animieren, diese zu entschlüs</w:t>
        <w:t>-</w:t>
        <w:br/>
        <w:t>seln und auf Piratenseiten zum kostenlosen Download</w:t>
        <w:br/>
        <w:t>bereitzustellen.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12240" w:h="15840"/>
          <w:pgMar w:top="1540" w:left="1370" w:right="924" w:bottom="2428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Literatur im Internet wird zunehmend kommerziel</w:t>
        <w:t>-</w:t>
        <w:br/>
        <w:t>ler. Wie in anderen kulturellen Bereichen auch wird eine</w:t>
        <w:br/>
        <w:t>alternative, nicht kommerzielle (Underground)-Szene</w:t>
        <w:br/>
        <w:t>der Literatur und ihrem Markt neue Impulse geben. Es</w:t>
        <w:br/>
        <w:t>bleibt zu hoffen, dass die Vielfalt und Lebendigkeit, die</w:t>
        <w:br/>
        <w:t>die heutige virtuelle Literaturszene auszeichnet, den</w:t>
        <w:br/>
        <w:t>wachsenden kommerziellen Interessen nicht zum Opfer</w:t>
        <w:br/>
        <w:t>fallen.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2252" w:left="0" w:right="0" w:bottom="17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400" w:right="0" w:firstLine="0"/>
      </w:pPr>
      <w:r>
        <w:rPr>
          <w:rStyle w:val="CharStyle178"/>
          <w:lang w:val="de-DE" w:eastAsia="de-DE" w:bidi="de-DE"/>
        </w:rPr>
        <w:t xml:space="preserve">New </w:t>
      </w:r>
      <w:r>
        <w:rPr>
          <w:rStyle w:val="CharStyle178"/>
        </w:rPr>
        <w:t xml:space="preserve">Forms of </w:t>
      </w:r>
      <w:r>
        <w:rPr>
          <w:rStyle w:val="CharStyle178"/>
          <w:lang w:val="de-DE" w:eastAsia="de-DE" w:bidi="de-DE"/>
        </w:rPr>
        <w:t xml:space="preserve">Distribution </w:t>
      </w:r>
      <w:r>
        <w:rPr>
          <w:rStyle w:val="CharStyle179"/>
        </w:rPr>
        <w:t xml:space="preserve">SABRINA ORTMANN/ENNO E. PETER </w:t>
      </w:r>
      <w:r>
        <w:rPr>
          <w:rStyle w:val="CharStyle182"/>
        </w:rPr>
        <w:t>[Distribution und Produktion von Literatur im Internet]</w:t>
      </w:r>
      <w:r>
        <w:br w:type="page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214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uon den Schriftstellern Elke Naters und Suen Lager betreute</w:t>
        <w:br/>
        <w:t>Literaturprojekt „Pool“ dient seinen Teilnehmern in erster Linie</w:t>
        <w:br/>
        <w:t>dazu, „das einsame Schreiberleben zu durchbrechen“ und Texte zu</w:t>
        <w:br/>
        <w:t>uerwerten, die in den Büchern der Autoren keinen Platz haben.</w:t>
        <w:br/>
        <w:t>Hier darf nur schreiben, wer explizit uon den Herausgebern dazu</w:t>
        <w:br/>
        <w:t>eingeladen wurde. Der Zugang wird über Passwörter geregelt. Die</w:t>
        <w:br/>
        <w:t>Autoren nutzen das Internet darüber hinaus als Medium für ein</w:t>
        <w:br/>
        <w:t>gemeinsames Buch. Die Textarbeit findet zwar online statt, ist</w:t>
        <w:br/>
        <w:t>aber nicht öffentlich.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99" w:line="140" w:lineRule="exact"/>
        <w:ind w:left="880" w:right="0" w:firstLine="0"/>
      </w:pPr>
      <w:r>
        <w:rPr>
          <w:rStyle w:val="CharStyle239"/>
          <w:lang w:val="de-DE" w:eastAsia="de-DE" w:bidi="de-DE"/>
        </w:rPr>
        <w:t xml:space="preserve">&lt;9&gt; </w:t>
      </w:r>
      <w:r>
        <w:fldChar w:fldCharType="begin"/>
      </w:r>
      <w:r>
        <w:rPr>
          <w:rStyle w:val="CharStyle239"/>
        </w:rPr>
        <w:instrText> HYPERLINK "http://www.berlinerzimmer.de/tagebau/" </w:instrText>
      </w:r>
      <w:r>
        <w:fldChar w:fldCharType="separate"/>
      </w:r>
      <w:r>
        <w:rPr>
          <w:rStyle w:val="Hyperlink"/>
        </w:rPr>
        <w:t>www.berlinerzimmer.de/tagebau/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4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Anzahl der täglichen Beiträge (20 und mehr) und Besucher</w:t>
        <w:br/>
        <w:t>(durchschnittlich 200 pro Tag) nach zu urteilen haben die Autoren</w:t>
        <w:br/>
        <w:t>und Leser des Literaturprojektes „tage-bau - Schreiben am Tag“</w:t>
        <w:br/>
        <w:t>gleichermaßen Spaß an dem literarischen Online-Tagebuch. Rund</w:t>
        <w:br/>
        <w:t>40 registrierte Schreiber lassen hier die Uelt an ihren täglichen</w:t>
        <w:br/>
        <w:t>Erlebnissen und Gedanken teilhaben. Interessant ist die Mischung</w:t>
        <w:br/>
        <w:t>aus erfahrenen Autoren wie Doris Dörrie oder Ingo Schramm und</w:t>
        <w:br/>
        <w:t>„Rmateuren“, denn jeder, der den Herausgebern seine Identität uer-</w:t>
        <w:br/>
        <w:t>rät, darf mitschreiben.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71" w:line="278" w:lineRule="exact"/>
        <w:ind w:left="214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Leser haben die Möglichkeit, direkt Kommentare zu den Bei</w:t>
        <w:t>-</w:t>
        <w:br/>
        <w:t>trägen abzugeben oder den Autoren per Email persönlich zu schrei</w:t>
        <w:t>-</w:t>
        <w:br/>
        <w:t>ben. In einer eigenen Mailingliste diskutieren die Teilnehmer über</w:t>
        <w:br/>
        <w:t>die Qualität ihrer Einträge oder über Lust und Frust beim Schreiben.</w:t>
        <w:br/>
        <w:t>Um den Lesern lange Texte auf dem Monitor zu ersparen, ist die</w:t>
        <w:br/>
        <w:t>maximale Textlänge ist auf 1500 Zeichen beschränkt. Der tage-bau</w:t>
        <w:br/>
        <w:t>gewann im Herbst 2000 den Innouationspreis des Arte-Literaturwett-</w:t>
        <w:br/>
        <w:t>bewerbs zum Thema „Mein Pixel-Ich“.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01" w:line="140" w:lineRule="exact"/>
        <w:ind w:left="880" w:right="0" w:firstLine="0"/>
      </w:pPr>
      <w:r>
        <w:rPr>
          <w:rStyle w:val="CharStyle239"/>
          <w:lang w:val="de-DE" w:eastAsia="de-DE" w:bidi="de-DE"/>
        </w:rPr>
        <w:t xml:space="preserve">&lt;10&gt; </w:t>
      </w:r>
      <w:r>
        <w:fldChar w:fldCharType="begin"/>
      </w:r>
      <w:r>
        <w:rPr>
          <w:rStyle w:val="CharStyle239"/>
        </w:rPr>
        <w:instrText> HYPERLINK "http://www.dumontuerlag.de/null" </w:instrText>
      </w:r>
      <w:r>
        <w:fldChar w:fldCharType="separate"/>
      </w:r>
      <w:r>
        <w:rPr>
          <w:rStyle w:val="Hyperlink"/>
        </w:rPr>
        <w:t>www.dumontuerlag.de/null</w:t>
      </w:r>
      <w:r>
        <w:fldChar w:fldCharType="end"/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140" w:right="1640" w:firstLine="0"/>
        <w:sectPr>
          <w:type w:val="continuous"/>
          <w:pgSz w:w="12240" w:h="15840"/>
          <w:pgMar w:top="2252" w:left="1378" w:right="917" w:bottom="171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DuMont-Uerlag wagte auf seinen Ueb-Seiten ein literarisches</w:t>
        <w:br/>
        <w:t>Experiment mit 26 jungen Autoren. Uom 1.1. bis zum 31.12.1999 ent</w:t>
        <w:t>-</w:t>
        <w:br/>
        <w:t>stand dort unter der Leitung uon Thomas Hettche eine langsam über</w:t>
        <w:br/>
        <w:t>das letzte üahr des üahrtausends hinweg wachsende Anthologie junger</w:t>
        <w:br/>
        <w:t>deutscher Literatur mit dem Titel „Null“. Ein kommunikatiues Text</w:t>
        <w:t>-</w:t>
        <w:br/>
        <w:t>netz, in dem alles erlaubt war, was im UUU möglich ist: Bilder,</w:t>
        <w:br/>
        <w:t>Töne, Gespräche, Scherenschnitte, Comics oder Arbeitsskizzen. Uor</w:t>
        <w:br/>
        <w:t>kurzem erschien „Null“ in Form uon losen Druckbögen, die jeweils</w:t>
        <w:br/>
        <w:t>etwa 16 Beiträge enthalten.</w:t>
      </w:r>
    </w:p>
    <w:p>
      <w:pPr>
        <w:widowControl w:val="0"/>
        <w:spacing w:line="360" w:lineRule="exact"/>
      </w:pPr>
      <w:r>
        <w:pict>
          <v:shape id="_x0000_s1292" type="#_x0000_t75" style="position:absolute;margin-left:5.e-002pt;margin-top:0;width:578.4pt;height:618.25pt;z-index:-251658603;mso-wrap-distance-left:5.pt;mso-wrap-distance-right:5.pt;mso-position-horizontal-relative:margin" wrapcoords="0 0">
            <v:imagedata r:id="rId289" r:href="rId29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pgSz w:w="12240" w:h="15840"/>
          <w:pgMar w:top="594" w:left="338" w:right="333" w:bottom="20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3" w:after="3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3526" w:left="0" w:right="0" w:bottom="21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12240" w:h="15840"/>
          <w:pgMar w:top="13526" w:left="2417" w:right="6598" w:bottom="2102" w:header="0" w:footer="3" w:gutter="0"/>
          <w:rtlGutter w:val="0"/>
          <w:cols w:space="720"/>
          <w:noEndnote/>
          <w:docGrid w:linePitch="360"/>
        </w:sectPr>
      </w:pPr>
      <w:r>
        <w:pict>
          <v:shape id="_x0000_s1293" type="#_x0000_t202" style="position:absolute;margin-left:414.5pt;margin-top:1.55pt;width:28.1pt;height:12.4pt;z-index:-12582928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26"/>
                    </w:rPr>
                    <w:t>[IbT]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96"/>
        </w:rPr>
        <w:t>Bruce Sterling (links), mikro.</w:t>
      </w:r>
      <w:r>
        <w:rPr>
          <w:rStyle w:val="CharStyle96"/>
          <w:lang w:val="en-US" w:eastAsia="en-US" w:bidi="en-US"/>
        </w:rPr>
        <w:t xml:space="preserve">lounge </w:t>
      </w:r>
      <w:r>
        <w:rPr>
          <w:rStyle w:val="CharStyle96"/>
        </w:rPr>
        <w:t xml:space="preserve">#30, </w:t>
      </w:r>
      <w:r>
        <w:rPr>
          <w:rStyle w:val="CharStyle89"/>
          <w:lang w:val="de-DE" w:eastAsia="de-DE" w:bidi="de-DE"/>
        </w:rPr>
        <w:t xml:space="preserve">WMF </w:t>
      </w:r>
      <w:r>
        <w:rPr>
          <w:rStyle w:val="CharStyle96"/>
        </w:rPr>
        <w:t>Club</w:t>
      </w:r>
    </w:p>
    <w:tbl>
      <w:tblPr>
        <w:tblOverlap w:val="never"/>
        <w:tblLayout w:type="fixed"/>
        <w:jc w:val="left"/>
      </w:tblPr>
      <w:tblGrid>
        <w:gridCol w:w="456"/>
        <w:gridCol w:w="974"/>
        <w:gridCol w:w="1109"/>
        <w:gridCol w:w="542"/>
        <w:gridCol w:w="398"/>
        <w:gridCol w:w="581"/>
      </w:tblGrid>
      <w:tr>
        <w:trPr>
          <w:trHeight w:val="230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10.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because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there is no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life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left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in it</w:t>
            </w: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9.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because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net art has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got 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ired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of</w:t>
            </w: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061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walking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around in a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comat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ose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state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8.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because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gouernment ■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funded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med: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74"/>
              <w:framePr w:w="4061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0"/>
              </w:rPr>
              <w:t>La</w:t>
            </w:r>
          </w:p>
        </w:tc>
      </w:tr>
    </w:tbl>
    <w:p>
      <w:pPr>
        <w:framePr w:w="4061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organisations are drying up, running</w:t>
        <w:br/>
        <w:t>out of cash flow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7.</w:t>
        <w:tab/>
        <w:t>because the work of art in the age of it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mechanical reproduction has lost its aura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6.</w:t>
        <w:tab/>
        <w:t>because there was no place to put your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signature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5.</w:t>
        <w:tab/>
        <w:t>because net artists stopped making it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4.</w:t>
        <w:tab/>
        <w:t>because it was too smart for itself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3.</w:t>
        <w:tab/>
        <w:t>because the art work was absorbed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the museums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2.</w:t>
        <w:tab/>
        <w:t>because the artists were absorbed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the uniuersities</w:t>
      </w:r>
    </w:p>
    <w:p>
      <w:pPr>
        <w:pStyle w:val="Style159"/>
        <w:tabs>
          <w:tab w:leader="none" w:pos="69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1.</w:t>
        <w:tab/>
        <w:t>because - as Mel and I said so many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both"/>
        <w:spacing w:before="0" w:after="0" w:line="278" w:lineRule="exact"/>
        <w:ind w:left="740" w:right="0" w:firstLine="0"/>
        <w:sectPr>
          <w:headerReference w:type="even" r:id="rId291"/>
          <w:footerReference w:type="even" r:id="rId292"/>
          <w:footerReference w:type="default" r:id="rId293"/>
          <w:headerReference w:type="first" r:id="rId294"/>
          <w:footerReference w:type="first" r:id="rId295"/>
          <w:titlePg/>
          <w:pgSz w:w="12240" w:h="15840"/>
          <w:pgMar w:top="3222" w:left="3696" w:right="3926" w:bottom="3222" w:header="0" w:footer="3" w:gutter="0"/>
          <w:rtlGutter w:val="0"/>
          <w:cols w:space="720"/>
          <w:pgNumType w:start="17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years ago - nothing will haue taken place</w:t>
        <w:br/>
        <w:t>but the place itself.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43" w:line="140" w:lineRule="exact"/>
        <w:ind w:left="0" w:right="0" w:firstLine="0"/>
      </w:pPr>
      <w:r>
        <w:rPr>
          <w:rStyle w:val="CharStyle161"/>
        </w:rPr>
        <w:t>New Forms of Distribution</w:t>
      </w:r>
    </w:p>
    <w:p>
      <w:pPr>
        <w:pStyle w:val="Style11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12240" w:h="15840"/>
          <w:pgMar w:top="1142" w:left="1385" w:right="924" w:bottom="74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color w:val="000000"/>
          <w:position w:val="0"/>
        </w:rPr>
        <w:t xml:space="preserve">D-l-Y LOVERS </w:t>
      </w:r>
      <w:r>
        <w:rPr>
          <w:rStyle w:val="CharStyle413"/>
          <w:lang w:val="en-US" w:eastAsia="en-US" w:bidi="en-US"/>
        </w:rPr>
        <w:t xml:space="preserve">Mark </w:t>
      </w:r>
      <w:r>
        <w:rPr>
          <w:rStyle w:val="CharStyle413"/>
        </w:rPr>
        <w:t>Amerika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42" w:left="0" w:right="0" w:bottom="7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I'm particularly interested in how Internet artists were</w:t>
        <w:br/>
        <w:t>ahead of the curve when it came to making their foot</w:t>
        <w:t>-</w:t>
        <w:br/>
        <w:t>print in electrosphere and how the dot.corns (let’s call</w:t>
        <w:br/>
        <w:t>them dot.caps) came into the scene afterwards. As in first</w:t>
        <w:br/>
        <w:t>up Etoy and then, belatedly, Etoys. And wondering: who</w:t>
        <w:br/>
        <w:t>is still standing, whose stock is still rising? And then, also,</w:t>
        <w:br/>
        <w:t>noting, that net art died before the dot.com market crash,</w:t>
        <w:br/>
        <w:t>an historical blip in the GAP, Gross Artistic</w:t>
        <w:br/>
        <w:t>Production, we knew it couldn’t last forever, and besides,</w:t>
        <w:br/>
        <w:t>now that the bubble has been burst, we can get back to</w:t>
        <w:br/>
        <w:t>the business of being amateurs again, and when I say</w:t>
        <w:br/>
        <w:t>“amateur” I mean to use the word my colleague at the</w:t>
        <w:br/>
        <w:t>University of Colorado, Stan Brakhage uses the term, that</w:t>
        <w:br/>
        <w:t>is, to signify lover - someone who passionately pursues</w:t>
        <w:br/>
        <w:t>the development of cultural content (interventionist</w:t>
        <w:br/>
        <w:t>propositions) as if it were a kind of open source code that</w:t>
        <w:br/>
        <w:t>everyone can consume, filter, regurgitate and IDEALLY</w:t>
        <w:br/>
        <w:t>remix and redistribute into a collective mindstorm that</w:t>
        <w:br/>
        <w:t>is still, even after yesterday’s crash, disseminating all kinds</w:t>
        <w:br/>
        <w:t>of reconfigured cultural meme-viruses ready to play their</w:t>
        <w:br/>
        <w:t>infectious effects on our body of knowledge (of experien</w:t>
        <w:t>-</w:t>
        <w:br/>
        <w:t>tial knowledge) as it screams across the network, a simul</w:t>
        <w:t>-</w:t>
        <w:br/>
        <w:t>taneous muddle of noises, colors, and spiritual rhythms</w:t>
        <w:br/>
        <w:t>tracing the thousandfold problems of the day.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Wonder: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Will there be a net art revival? Will it prophesize a sustai</w:t>
        <w:t>-</w:t>
        <w:br/>
        <w:t>ned dot.com [dot.cap] driven market rally? Probably not.</w:t>
        <w:br/>
        <w:t>But that’s not important.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>The important thing is to annihilate the important</w:t>
        <w:br/>
        <w:t>thing.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>As far as I can tell, the amateur, the lover-practitio</w:t>
        <w:t>-</w:t>
        <w:br/>
        <w:t>ner, the juice that fuels the D-I-Y network practice, is</w:t>
        <w:br/>
        <w:t>here to stay, at least for now, or, for dramatic effect, let’s</w:t>
        <w:br/>
        <w:t>call it D-I-O, Do It Ourselves. Do It Ourselves Online.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Through the same global computer networks whose</w:t>
        <w:br/>
        <w:t>software syntax not only facilitates the smooth flow of</w:t>
        <w:br/>
        <w:t>nomadic capital in the financial markets, but also facili</w:t>
        <w:t>-</w:t>
        <w:br/>
        <w:t>tates the circulation of the intellectual capital of a netti-</w:t>
        <w:br/>
        <w:t>me or the resourceful headiness of a Rhizome, a syntax</w:t>
        <w:br/>
        <w:t>that enables an online publishing network like Alt-X,</w:t>
        <w:br/>
        <w:t>which I founded as a gopher site back in 1993, to itself</w:t>
        <w:br/>
        <w:t>facilitate the distribution of an entirely Other form of</w:t>
        <w:br/>
        <w:t>writing - that expands the concept of writing - so that it</w:t>
        <w:br/>
        <w:t>essentially helps bring into being what we have now come</w:t>
        <w:br/>
        <w:t>to call internet or net art, one that is widely practiced by</w:t>
        <w:br/>
        <w:t>innovative writers and artists across the spectrum, so</w:t>
        <w:br/>
        <w:t>many incredibly talented and dedicated amateurs who</w:t>
        <w:br/>
        <w:t>without even necessarily reading someone like Benjamin</w:t>
        <w:br/>
        <w:t>intuitively KNOW that their net-work puts into practice</w:t>
        <w:br/>
        <w:t>methodology that enables them to achieve a “relentless</w:t>
        <w:br/>
        <w:t>destruction of the aura of their creations” and that “the</w:t>
        <w:br/>
        <w:t>greater the decrease in the social significance of an art</w:t>
        <w:br/>
        <w:t>form, the sharper the distinction between criticism and</w:t>
        <w:br/>
        <w:t>enjoyment by the public.”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w w:val="100"/>
          <w:spacing w:val="0"/>
          <w:color w:val="000000"/>
          <w:position w:val="0"/>
        </w:rPr>
        <w:t>This D-I-O network practice survives, out-survives</w:t>
        <w:br/>
        <w:t>the entrepreneurial hoodwink, because we are now in a</w:t>
        <w:br/>
        <w:t>time where The New is really a reconfiguration of what</w:t>
        <w:br/>
        <w:t>already exists. Too much emphasis in the past has been</w:t>
        <w:br/>
        <w:t>put on creative inspiration, i.e. drawing from the resour</w:t>
        <w:t>-</w:t>
        <w:br/>
        <w:t>ces “within” - I mean, fuck that, let’s rip-off the outside</w:t>
        <w:br/>
        <w:t>world and manipulate it so that we can alter our media</w:t>
        <w:br/>
        <w:t>reality (media realities) into site/cite-specific zones of</w:t>
        <w:br/>
        <w:t>creative exhibitionism, appropriation, digital collage,</w:t>
        <w:br/>
        <w:t>pla(y)giarism, ripping, remixing - and my own version,</w:t>
        <w:br/>
        <w:t>“surf-sample-manipulate”...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type w:val="continuous"/>
          <w:pgSz w:w="12240" w:h="15840"/>
          <w:pgMar w:top="1142" w:left="1385" w:right="924" w:bottom="748" w:header="0" w:footer="3" w:gutter="0"/>
          <w:rtlGutter w:val="0"/>
          <w:cols w:num="2" w:space="13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 think this is the only option for literature as we</w:t>
        <w:br/>
        <w:t>know it. For as narrative begins to make its footprint in</w:t>
        <w:br/>
        <w:t>the electropshere, I have to ask myself not “What is lite</w:t>
        <w:t>-</w:t>
        <w:br/>
        <w:t>rature?” but “What is literature’s exit strategy?” And, 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42" w:left="0" w:right="0" w:bottom="7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0" w:line="110" w:lineRule="exact"/>
        <w:ind w:left="3040" w:right="0" w:firstLine="0"/>
        <w:sectPr>
          <w:type w:val="continuous"/>
          <w:pgSz w:w="12240" w:h="15840"/>
          <w:pgMar w:top="1142" w:left="1385" w:right="924" w:bottom="748" w:header="0" w:footer="3" w:gutter="0"/>
          <w:rtlGutter w:val="0"/>
          <w:cols w:space="720"/>
          <w:noEndnote/>
          <w:docGrid w:linePitch="360"/>
        </w:sectPr>
      </w:pPr>
      <w:r>
        <w:rPr>
          <w:rStyle w:val="CharStyle178"/>
        </w:rPr>
        <w:t xml:space="preserve">New Forms of Distribution </w:t>
      </w:r>
      <w:r>
        <w:rPr>
          <w:rStyle w:val="CharStyle233"/>
          <w:lang w:val="en-US" w:eastAsia="en-US" w:bidi="en-US"/>
        </w:rPr>
        <w:t xml:space="preserve">MARK </w:t>
      </w:r>
      <w:r>
        <w:rPr>
          <w:rStyle w:val="CharStyle233"/>
        </w:rPr>
        <w:t xml:space="preserve">AMERIKA </w:t>
      </w:r>
      <w:r>
        <w:rPr>
          <w:rStyle w:val="CharStyle166"/>
          <w:lang w:val="en-US" w:eastAsia="en-US" w:bidi="en-US"/>
        </w:rPr>
        <w:t>[D-l-Y Lovers]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142" w:left="0" w:right="0" w:bottom="7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89"/>
        </w:rPr>
        <w:t xml:space="preserve">Mark </w:t>
      </w:r>
      <w:r>
        <w:rPr>
          <w:rStyle w:val="CharStyle96"/>
          <w:lang w:val="en-US" w:eastAsia="en-US" w:bidi="en-US"/>
        </w:rPr>
        <w:t>Amerika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96"/>
          <w:lang w:val="en-US" w:eastAsia="en-US" w:bidi="en-US"/>
        </w:rPr>
        <w:t xml:space="preserve">Author of </w:t>
      </w:r>
      <w:r>
        <w:rPr>
          <w:rStyle w:val="CharStyle89"/>
        </w:rPr>
        <w:t xml:space="preserve">two </w:t>
      </w:r>
      <w:r>
        <w:rPr>
          <w:rStyle w:val="CharStyle96"/>
          <w:lang w:val="en-US" w:eastAsia="en-US" w:bidi="en-US"/>
        </w:rPr>
        <w:t>avant-pop novels, “The Kafka Chronicles” (now</w:t>
        <w:br/>
      </w:r>
      <w:r>
        <w:rPr>
          <w:rStyle w:val="CharStyle89"/>
        </w:rPr>
        <w:t xml:space="preserve">in third </w:t>
      </w:r>
      <w:r>
        <w:rPr>
          <w:rStyle w:val="CharStyle96"/>
          <w:lang w:val="en-US" w:eastAsia="en-US" w:bidi="en-US"/>
        </w:rPr>
        <w:t xml:space="preserve">printing) and "Sexual Blood”, both published </w:t>
      </w:r>
      <w:r>
        <w:rPr>
          <w:rStyle w:val="CharStyle89"/>
        </w:rPr>
        <w:t>by</w:t>
        <w:br/>
      </w:r>
      <w:r>
        <w:rPr>
          <w:rStyle w:val="CharStyle96"/>
          <w:lang w:val="en-US" w:eastAsia="en-US" w:bidi="en-US"/>
        </w:rPr>
        <w:t xml:space="preserve">FC2/Black Ice Books. In 1993, </w:t>
      </w:r>
      <w:r>
        <w:rPr>
          <w:rStyle w:val="CharStyle89"/>
        </w:rPr>
        <w:t xml:space="preserve">he </w:t>
      </w:r>
      <w:r>
        <w:rPr>
          <w:rStyle w:val="CharStyle96"/>
          <w:lang w:val="en-US" w:eastAsia="en-US" w:bidi="en-US"/>
        </w:rPr>
        <w:t xml:space="preserve">started </w:t>
      </w:r>
      <w:r>
        <w:rPr>
          <w:rStyle w:val="CharStyle89"/>
        </w:rPr>
        <w:t>the Alt-X Network,</w:t>
        <w:br/>
      </w:r>
      <w:r>
        <w:rPr>
          <w:rStyle w:val="CharStyle96"/>
          <w:lang w:val="en-US" w:eastAsia="en-US" w:bidi="en-US"/>
        </w:rPr>
        <w:t xml:space="preserve">one of the premiere digital art and literature sites on the </w:t>
      </w:r>
      <w:r>
        <w:rPr>
          <w:rStyle w:val="CharStyle89"/>
        </w:rPr>
        <w:t>web.</w:t>
        <w:br/>
      </w:r>
      <w:r>
        <w:rPr>
          <w:rStyle w:val="CharStyle96"/>
          <w:lang w:val="en-US" w:eastAsia="en-US" w:bidi="en-US"/>
        </w:rPr>
        <w:t xml:space="preserve">His multidisciplinary </w:t>
      </w:r>
      <w:r>
        <w:rPr>
          <w:rStyle w:val="CharStyle89"/>
        </w:rPr>
        <w:t xml:space="preserve">work </w:t>
      </w:r>
      <w:r>
        <w:rPr>
          <w:rStyle w:val="CharStyle96"/>
          <w:lang w:val="en-US" w:eastAsia="en-US" w:bidi="en-US"/>
        </w:rPr>
        <w:t xml:space="preserve">of </w:t>
      </w:r>
      <w:r>
        <w:rPr>
          <w:rStyle w:val="CharStyle89"/>
        </w:rPr>
        <w:t>Internet Art, GRAMMATRON</w:t>
        <w:br/>
      </w:r>
      <w:r>
        <w:rPr>
          <w:rStyle w:val="CharStyle96"/>
          <w:lang w:val="en-US" w:eastAsia="en-US" w:bidi="en-US"/>
        </w:rPr>
        <w:t>(</w:t>
      </w:r>
      <w:r>
        <w:fldChar w:fldCharType="begin"/>
      </w:r>
      <w:r>
        <w:rPr>
          <w:rStyle w:val="CharStyle96"/>
        </w:rPr>
        <w:instrText> HYPERLINK "http://www.grammatron.com" </w:instrText>
      </w:r>
      <w:r>
        <w:fldChar w:fldCharType="separate"/>
      </w:r>
      <w:r>
        <w:rPr>
          <w:rStyle w:val="Hyperlink"/>
          <w:lang w:val="en-US" w:eastAsia="en-US" w:bidi="en-US"/>
        </w:rPr>
        <w:t>www.grammatron.com</w:t>
      </w:r>
      <w:r>
        <w:fldChar w:fldCharType="end"/>
      </w:r>
      <w:r>
        <w:rPr>
          <w:rStyle w:val="CharStyle96"/>
          <w:lang w:val="en-US" w:eastAsia="en-US" w:bidi="en-US"/>
        </w:rPr>
        <w:t>), has been exhibited in over 20 Inter</w:t>
        <w:t>-</w:t>
        <w:br/>
        <w:t xml:space="preserve">national art </w:t>
      </w:r>
      <w:r>
        <w:rPr>
          <w:rStyle w:val="CharStyle89"/>
        </w:rPr>
        <w:t xml:space="preserve">shows </w:t>
      </w:r>
      <w:r>
        <w:rPr>
          <w:rStyle w:val="CharStyle96"/>
          <w:lang w:val="en-US" w:eastAsia="en-US" w:bidi="en-US"/>
        </w:rPr>
        <w:t xml:space="preserve">including SIGGRAPH, </w:t>
      </w:r>
      <w:r>
        <w:rPr>
          <w:rStyle w:val="CharStyle89"/>
        </w:rPr>
        <w:t xml:space="preserve">Ars </w:t>
      </w:r>
      <w:r>
        <w:rPr>
          <w:rStyle w:val="CharStyle96"/>
          <w:lang w:val="es-ES" w:eastAsia="es-ES" w:bidi="es-ES"/>
        </w:rPr>
        <w:t xml:space="preserve">Electrónica, </w:t>
      </w:r>
      <w:r>
        <w:rPr>
          <w:rStyle w:val="CharStyle96"/>
          <w:lang w:val="en-US" w:eastAsia="en-US" w:bidi="en-US"/>
        </w:rPr>
        <w:t>The</w:t>
      </w:r>
    </w:p>
    <w:p>
      <w:pPr>
        <w:pStyle w:val="Style8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  <w:sectPr>
          <w:type w:val="continuous"/>
          <w:pgSz w:w="12240" w:h="15840"/>
          <w:pgMar w:top="1142" w:left="2455" w:right="1985" w:bottom="748" w:header="0" w:footer="3" w:gutter="0"/>
          <w:rtlGutter w:val="0"/>
          <w:cols w:num="2" w:space="149"/>
          <w:noEndnote/>
          <w:docGrid w:linePitch="360"/>
        </w:sectPr>
      </w:pPr>
      <w:r>
        <w:br w:type="column"/>
      </w:r>
      <w:r>
        <w:rPr>
          <w:rStyle w:val="CharStyle96"/>
          <w:lang w:val="en-US" w:eastAsia="en-US" w:bidi="en-US"/>
        </w:rPr>
        <w:t>Guggenheim Museum's “Cyberatlas" show and the Telstra</w:t>
        <w:br/>
        <w:t>Adelaide Arts Festival. He was recently appointed a Professor</w:t>
        <w:br/>
        <w:t>of Digital Art in the University of Colorado's Fine Art</w:t>
        <w:br/>
        <w:t>Department where his creative research investigates new dis</w:t>
        <w:t>-</w:t>
        <w:br/>
        <w:t>tribution models for Internet Art and literature.</w:t>
        <w:br/>
      </w:r>
      <w:r>
        <w:fldChar w:fldCharType="begin"/>
      </w:r>
      <w:r>
        <w:rPr>
          <w:rStyle w:val="CharStyle96"/>
        </w:rPr>
        <w:instrText> HYPERLINK "http://www.altx.com" </w:instrText>
      </w:r>
      <w:r>
        <w:fldChar w:fldCharType="separate"/>
      </w:r>
      <w:r>
        <w:rPr>
          <w:rStyle w:val="Hyperlink"/>
          <w:lang w:val="en-US" w:eastAsia="en-US" w:bidi="en-US"/>
        </w:rPr>
        <w:t>www.altx.com</w:t>
      </w:r>
      <w:r>
        <w:fldChar w:fldCharType="end"/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0" w:line="557" w:lineRule="exact"/>
        <w:ind w:left="0" w:right="0" w:firstLine="0"/>
        <w:sectPr>
          <w:pgSz w:w="12240" w:h="15840"/>
          <w:pgMar w:top="1442" w:left="454" w:right="1284" w:bottom="1442" w:header="0" w:footer="3" w:gutter="0"/>
          <w:rtlGutter w:val="0"/>
          <w:cols w:space="720"/>
          <w:noEndnote/>
          <w:docGrid w:linePitch="360"/>
        </w:sectPr>
      </w:pPr>
      <w:r>
        <w:rPr>
          <w:rStyle w:val="CharStyle86"/>
        </w:rPr>
        <w:t xml:space="preserve">Geert Lovink, </w:t>
      </w:r>
      <w:r>
        <w:rPr>
          <w:rStyle w:val="CharStyle185"/>
        </w:rPr>
        <w:t xml:space="preserve">2000[Cast it!] </w:t>
      </w:r>
      <w:r>
        <w:rPr>
          <w:rStyle w:val="CharStyle86"/>
        </w:rPr>
        <w:t>Internet's first recession - a</w:t>
        <w:br/>
        <w:t xml:space="preserve">time to dance on the volcano. </w:t>
      </w:r>
      <w:r>
        <w:rPr>
          <w:rStyle w:val="CharStyle185"/>
        </w:rPr>
        <w:t>Take up your network and</w:t>
        <w:br/>
        <w:t xml:space="preserve">walk. </w:t>
      </w:r>
      <w:r>
        <w:rPr>
          <w:rStyle w:val="CharStyle86"/>
        </w:rPr>
        <w:t>Tap into your primal drives and cablecast the night</w:t>
        <w:br/>
        <w:t>away. Sesame, open your streams. There is no time to</w:t>
        <w:br/>
        <w:t>contemplate the ups and downs of yesterday's informa</w:t>
        <w:t>-</w:t>
        <w:br/>
        <w:t>tion society. Abandon Prozac strategies. The softening</w:t>
        <w:br/>
        <w:t>of the daily misery - in both real and virtual spheres - did</w:t>
        <w:br/>
        <w:t>not work. Commit yourself to computerised self-cultiva</w:t>
        <w:t>-</w:t>
        <w:br/>
        <w:t>tion. Melancholy turned out to be a real disease, not just</w:t>
        <w:br/>
        <w:t>a phantom of digital overproduction. Tribal congestions</w:t>
        <w:br/>
        <w:t>are temporary. Your appliances are crying to connect, to</w:t>
        <w:br/>
        <w:t xml:space="preserve">anyone, anything, any TCP/IP. </w:t>
      </w:r>
      <w:r>
        <w:rPr>
          <w:rStyle w:val="CharStyle185"/>
        </w:rPr>
        <w:t>Constant boredom is not</w:t>
        <w:br/>
        <w:t xml:space="preserve">possible. </w:t>
      </w:r>
      <w:r>
        <w:rPr>
          <w:rStyle w:val="CharStyle86"/>
        </w:rPr>
        <w:t>Take a deep, refreshing dive into your own</w:t>
        <w:br/>
        <w:t>media archives and reach the higher plains of jointly cre</w:t>
        <w:t>-</w:t>
        <w:br/>
        <w:t>ated meaning. Fly high above the sky of civic virtues.</w:t>
        <w:br/>
        <w:t>Surprise yourself in overruling ironic correctness. Blast</w:t>
        <w:br/>
        <w:t>through the conventions of the business cool. Select,</w:t>
        <w:br/>
        <w:t>plug-in and code. Relax and mediate. Cultivate the carni</w:t>
        <w:t>-</w:t>
        <w:br/>
        <w:t xml:space="preserve">val of channels. Spring is coming. Click </w:t>
      </w:r>
      <w:r>
        <w:rPr>
          <w:rStyle w:val="CharStyle86"/>
          <w:vertAlign w:val="superscript"/>
        </w:rPr>
        <w:t>1</w:t>
      </w:r>
      <w:r>
        <w:rPr>
          <w:rStyle w:val="CharStyle86"/>
        </w:rPr>
        <w:t xml:space="preserve"> n' vibrate. Breath</w:t>
        <w:br/>
        <w:t>the hyperspacial freshness out there. Media are here to</w:t>
        <w:br/>
        <w:t>play.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more loaded version of that same question, “Can a D-I-O</w:t>
        <w:br/>
        <w:t>network narrative practice emerge that finally sinks that</w:t>
        <w:br/>
        <w:t>already sinking ship we know as institutionalized multi</w:t>
        <w:t>-</w:t>
        <w:br/>
        <w:t>national corporate publishing? ’’These DJ-styled writing</w:t>
        <w:br/>
        <w:t>remixes, as I sometimes call them, are part of my recent</w:t>
        <w:br/>
        <w:t>investigations into the creative potential of a practice that</w:t>
        <w:br/>
        <w:t>uses “surf-sample-manipulate” (where the artist surfs the</w:t>
        <w:br/>
        <w:t xml:space="preserve">electrosphere for useful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data-bits,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samples what she needs</w:t>
        <w:br/>
        <w:t>and manipulates that data into her own pseudo-autobio</w:t>
        <w:t>-</w:t>
        <w:br/>
        <w:t>graphical story-becoming). S-S-M as it’s now sometimes</w:t>
        <w:br/>
        <w:t>called is also manifesting itself in hybridized offline/</w:t>
        <w:br/>
        <w:t>online collaborative writing environments, realtime and</w:t>
        <w:br/>
        <w:t>asynchronous event-performances that will hopefully</w:t>
        <w:br/>
        <w:t>give our D-I-O work more than web presence / or, as I</w:t>
        <w:br/>
        <w:t>prefer to call it, presence-in-absence.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course, there are all kinds of remixes that any one</w:t>
        <w:br/>
        <w:t>of us could come up with as a way to conceptually ap</w:t>
        <w:t>-</w:t>
        <w:br/>
        <w:t>prehend the event we see manifesting itself before our</w:t>
        <w:br/>
        <w:t>very eyes right now (some of you are probably remixing</w:t>
        <w:br/>
        <w:t>your conceptual riffs as I speak), and even with all of the</w:t>
        <w:br/>
        <w:t>overlappings and intersections, they would all essential</w:t>
        <w:t>-</w:t>
        <w:br/>
        <w:t>ly be different, would express different readings or po</w:t>
        <w:t>-</w:t>
        <w:br/>
        <w:t>tential readings of a potential event, the artistic, some</w:t>
        <w:br/>
        <w:t>might say, the writerly, gesture, presenting itself as a series</w:t>
        <w:br/>
        <w:t>of selections, these selections having come to us from</w:t>
        <w:br/>
        <w:t>vision, instinct, our sense of using the readymade sour</w:t>
        <w:t>-</w:t>
        <w:br/>
        <w:t>ce-material that is always at our ready, already, yet per</w:t>
        <w:t>-</w:t>
        <w:br/>
        <w:t>haps tied to our past experiences, the places we’ve been,</w:t>
        <w:br/>
        <w:t>the people we’ve worked with, the mythologies we’ve</w:t>
        <w:br/>
        <w:t>helped create and sustain as authors and artists, mytho</w:t>
        <w:t>-</w:t>
        <w:br/>
        <w:t>logies that resonate with humanistic informatics, the</w:t>
        <w:br/>
        <w:t>dream of hypertext, the distributed duration of selective</w:t>
        <w:br/>
        <w:t>memory easily overwritten by another DJ code-cruncher</w:t>
        <w:br/>
        <w:t>in search of the perfect language...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0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instance, to de-sign, if we want to get tech</w:t>
        <w:t>-</w:t>
        <w:br/>
        <w:t>nical, would be to de-contextualize, de-construct and</w:t>
        <w:br/>
        <w:t>de-familiarize the ordinary experience one attributes</w:t>
        <w:br/>
        <w:t>to everyday web life by actively intervening in the e-dis-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2240" w:h="15840"/>
          <w:pgMar w:top="1531" w:left="1397" w:right="917" w:bottom="2443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course now taking shape in the global economy. Similar</w:t>
        <w:br/>
        <w:t>to Brechtian theater, the central idea behind an online</w:t>
        <w:br/>
        <w:t>D-I-O practice would be to intervene in the dynamic</w:t>
        <w:br/>
        <w:t>space of experiential expectations that are already being</w:t>
        <w:br/>
        <w:t>developed by the commercial captains of e-commerce</w:t>
        <w:br/>
        <w:t>whose bottom-line rigidity and lack of interest in privacy</w:t>
        <w:br/>
        <w:t>matters (for example) emanate out of a growing Double</w:t>
        <w:t>-</w:t>
        <w:br/>
        <w:t>click mentality that chases consumer demographics whe</w:t>
        <w:t>-</w:t>
        <w:br/>
        <w:t>rever they may cluster.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40" w:h="15840"/>
          <w:pgMar w:top="1040" w:left="0" w:right="0" w:bottom="23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040" w:right="0" w:firstLine="0"/>
        <w:sectPr>
          <w:type w:val="continuous"/>
          <w:pgSz w:w="12240" w:h="15840"/>
          <w:pgMar w:top="1040" w:left="1210" w:right="844" w:bottom="2386" w:header="0" w:footer="3" w:gutter="0"/>
          <w:rtlGutter w:val="0"/>
          <w:cols w:space="720"/>
          <w:noEndnote/>
          <w:docGrid w:linePitch="360"/>
        </w:sectPr>
      </w:pPr>
      <w:r>
        <w:rPr>
          <w:rStyle w:val="CharStyle145"/>
          <w:b/>
          <w:bCs/>
        </w:rPr>
        <w:t xml:space="preserve">New Forms of Distribution MARK </w:t>
      </w:r>
      <w:r>
        <w:rPr>
          <w:rStyle w:val="CharStyle145"/>
          <w:lang w:val="de-DE" w:eastAsia="de-DE" w:bidi="de-DE"/>
          <w:b/>
          <w:bCs/>
        </w:rPr>
        <w:t xml:space="preserve">AMERIKA </w:t>
      </w:r>
      <w:r>
        <w:rPr>
          <w:rStyle w:val="CharStyle126"/>
          <w:lang w:val="en-US" w:eastAsia="en-US" w:bidi="en-US"/>
          <w:b w:val="0"/>
          <w:bCs w:val="0"/>
        </w:rPr>
        <w:t>[D-l-Y Lovers]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13" w:line="140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Herausgeber: Andreas Broeckmann und Susanne daschko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0" w:line="274" w:lineRule="exact"/>
        <w:ind w:left="2120" w:right="2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DIY Media - Kunst und digitale Medien: Software,</w:t>
        <w:br/>
        <w:t>Partizipation, Distribution, 2001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2120" w:right="2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(engl. DIY Media - Art and Digital Media: Software,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Participation,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Distribution)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120" w:right="2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Zugl.: Dokumentation transmediale.01 - international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media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festiual berlin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Redaktion: Thomas Münz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Fotos: Thomas Bruns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Design: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moniteurs,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Papier: Syluia Plus 115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(Couer 300 g)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120" w:right="2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Herstellung: PrintFaotory Berlin</w:t>
        <w:br/>
        <w:t>Auflage: 750 Exemplare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2120" w:right="2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ISBN 3-00-008546-7</w:t>
        <w:br/>
        <w:t>Printed in Germany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2120" w:right="270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Ë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Copyright 2001 Berliner Kulturueranstaltungs-GmbH</w:t>
        <w:br/>
        <w:t>und die Autoren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4" w:line="278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transmediale.01 - international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media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festiual berlin</w:t>
        <w:br/>
        <w:t>ein Projekt der Berliner Kulturueranstaltungs-GmbH im Podewil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gefördert durch: Hauptstadtkulturfonds, Senat uon Berlin,</w:t>
        <w:br/>
        <w:t>Media II Programm der Europäischen Kommission,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16" w:line="274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Filmboard Berlin-Brandenburg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unterstützt uon: Auswärtiges Amt, Botschaft uon Kanada,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British Council, Bundesministerium für Wirtschaft und</w:t>
        <w:br/>
        <w:t>Technologie, Bundeszentrale für politische Bildung,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Initiatiue D21, 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Kanadische Botschaft,</w:t>
        <w:br/>
        <w:t>Kulturbüro uon Duebec, Niederländische Botschaft,</w:t>
        <w:br/>
        <w:t>Österreichische Botschaft, Apple Center, art+oom,</w:t>
        <w:br/>
        <w:t xml:space="preserve">au.f Medienprojekte, AUM,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BARC0,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BUIER, CONGA Communications,</w:t>
        <w:br/>
        <w:t>Contrib.Net, Fujitsu Siemens Computer, FuxData, Gate5,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120" w:line="278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GATE, Lego, Lucent Technologies,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L0EUE,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PLEX, Siemens,</w:t>
        <w:br/>
        <w:t>Uolkswagen Art Foundation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231" w:line="278" w:lineRule="exact"/>
        <w:ind w:left="2120" w:right="2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Zusammenarbeit mit: Berliner Gesellschaft für Neue Musik,</w:t>
        <w:br/>
        <w:t>ifa-Galerie, Künstlerhaus Bethanien, mikro e.U., Museum für</w:t>
        <w:br/>
        <w:t>Kommunikation</w:t>
      </w:r>
    </w:p>
    <w:p>
      <w:pPr>
        <w:pStyle w:val="Style15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120" w:right="0" w:firstLine="0"/>
      </w:pP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br w:type="page"/>
      </w:r>
    </w:p>
    <w:p>
      <w:pPr>
        <w:pStyle w:val="Style46"/>
        <w:widowControl w:val="0"/>
        <w:keepNext/>
        <w:keepLines/>
        <w:pBdr>
          <w:top w:val="single" w:sz="4" w:space="1" w:color="auto"/>
          <w:bottom w:val="single" w:sz="4" w:space="1" w:color="auto"/>
          <w:left w:val="single" w:sz="4" w:space="4" w:color="auto"/>
          <w:right w:val="single" w:sz="4" w:space="4" w:color="auto"/>
        </w:pBdr>
        <w:shd w:val="clear" w:color="auto" w:fill="auto"/>
        <w:bidi w:val="0"/>
        <w:spacing w:before="0" w:after="208" w:line="740" w:lineRule="exact"/>
        <w:ind w:left="0" w:right="0" w:firstLine="0"/>
      </w:pPr>
      <w:bookmarkStart w:id="30" w:name="bookmark30"/>
      <w:r>
        <w:rPr>
          <w:rStyle w:val="CharStyle414"/>
        </w:rPr>
        <w:t>DIY [do it yourself!]</w:t>
      </w:r>
      <w:bookmarkEnd w:id="30"/>
    </w:p>
    <w:p>
      <w:pPr>
        <w:pStyle w:val="Style40"/>
        <w:widowControl w:val="0"/>
        <w:keepNext w:val="0"/>
        <w:keepLines w:val="0"/>
        <w:pBdr>
          <w:top w:val="single" w:sz="4" w:space="1" w:color="auto"/>
          <w:bottom w:val="single" w:sz="4" w:space="1" w:color="auto"/>
          <w:left w:val="single" w:sz="4" w:space="4" w:color="auto"/>
          <w:right w:val="single" w:sz="4" w:space="4" w:color="auto"/>
        </w:pBdr>
        <w:shd w:val="clear" w:color="auto" w:fill="auto"/>
        <w:bidi w:val="0"/>
        <w:jc w:val="left"/>
        <w:spacing w:before="0" w:after="244" w:line="566" w:lineRule="exact"/>
        <w:ind w:left="0" w:right="0" w:firstLine="0"/>
      </w:pPr>
      <w:r>
        <w:rPr>
          <w:rStyle w:val="CharStyle415"/>
        </w:rPr>
        <w:t>PRODUCE! THE DIGITAL MEDIA CREATE A NEW DO-IT-</w:t>
        <w:br/>
        <w:t>YOURSELF CULTURE. THE PC IS AN ELECTRONIC MUSIC STUDIO,</w:t>
        <w:br/>
        <w:t>DIGITAL VIDEO EDITING SUITE, ONLINE RADIO AND TV STATION,</w:t>
        <w:br/>
        <w:t>AND A WORKSHOP FOR SOFTWARE TOOLS.</w:t>
      </w:r>
    </w:p>
    <w:p>
      <w:pPr>
        <w:pStyle w:val="Style40"/>
        <w:widowControl w:val="0"/>
        <w:keepNext w:val="0"/>
        <w:keepLines w:val="0"/>
        <w:pBdr>
          <w:top w:val="single" w:sz="4" w:space="1" w:color="auto"/>
          <w:bottom w:val="single" w:sz="4" w:space="1" w:color="auto"/>
          <w:left w:val="single" w:sz="4" w:space="4" w:color="auto"/>
          <w:right w:val="single" w:sz="4" w:space="4" w:color="auto"/>
        </w:pBdr>
        <w:shd w:val="clear" w:color="auto" w:fill="auto"/>
        <w:bidi w:val="0"/>
        <w:jc w:val="left"/>
        <w:spacing w:before="0" w:after="244"/>
        <w:ind w:left="0" w:right="0" w:firstLine="0"/>
      </w:pPr>
      <w:r>
        <w:rPr>
          <w:rStyle w:val="CharStyle415"/>
        </w:rPr>
        <w:t>PARTICIPATE! PASSIVE MEDIA CONSUMPTION IS NO</w:t>
        <w:br/>
        <w:t>LONGER SUFFICIENT. INTERACTIVE SERVICES AND MODELS</w:t>
        <w:br/>
        <w:t>OF PARTICIPATION DEMAND AN ACTIVE PARTICIPANT AND</w:t>
        <w:br/>
        <w:t>EXTEND THE VIRTUAL POSSIBILITIES OF ACTION IN POLITICS,</w:t>
        <w:br/>
        <w:t>ECONOMY AND SOCIETY.</w:t>
      </w:r>
    </w:p>
    <w:p>
      <w:pPr>
        <w:pStyle w:val="Style40"/>
        <w:widowControl w:val="0"/>
        <w:keepNext w:val="0"/>
        <w:keepLines w:val="0"/>
        <w:pBdr>
          <w:top w:val="single" w:sz="4" w:space="1" w:color="auto"/>
          <w:bottom w:val="single" w:sz="4" w:space="1" w:color="auto"/>
          <w:left w:val="single" w:sz="4" w:space="4" w:color="auto"/>
          <w:right w:val="single" w:sz="4" w:space="4" w:color="auto"/>
        </w:pBdr>
        <w:shd w:val="clear" w:color="auto" w:fill="auto"/>
        <w:bidi w:val="0"/>
        <w:jc w:val="left"/>
        <w:spacing w:before="0" w:after="240" w:line="557" w:lineRule="exact"/>
        <w:ind w:left="0" w:right="0" w:firstLine="0"/>
      </w:pPr>
      <w:r>
        <w:rPr>
          <w:rStyle w:val="CharStyle415"/>
        </w:rPr>
        <w:t>APPROPRIATE! GET TO KNOW EACH APPARATUS, EACH</w:t>
        <w:br/>
        <w:t>PIECE OF SOFTWARE, EACH PROTOCOL FROM INSIDE OUT:</w:t>
        <w:br/>
        <w:t>DISMANTLE, REBUILD, EXTEND, CONVERT! NOT ONLY THE OLD</w:t>
        <w:br/>
        <w:t>BRICOLEURS BUT ALSO ARTISTS, PROFESSIONALS AND NON</w:t>
        <w:t>-</w:t>
        <w:br/>
        <w:t>PROFESSIONALS ARE APPROPRIATING THEIR OWN MEDIA.</w:t>
      </w:r>
    </w:p>
    <w:p>
      <w:pPr>
        <w:pStyle w:val="Style40"/>
        <w:widowControl w:val="0"/>
        <w:keepNext w:val="0"/>
        <w:keepLines w:val="0"/>
        <w:pBdr>
          <w:top w:val="single" w:sz="4" w:space="1" w:color="auto"/>
          <w:bottom w:val="single" w:sz="4" w:space="1" w:color="auto"/>
          <w:left w:val="single" w:sz="4" w:space="4" w:color="auto"/>
          <w:right w:val="single" w:sz="4" w:space="4" w:color="auto"/>
        </w:pBdr>
        <w:shd w:val="clear" w:color="auto" w:fill="auto"/>
        <w:bidi w:val="0"/>
        <w:jc w:val="left"/>
        <w:spacing w:before="0" w:after="0" w:line="557" w:lineRule="exact"/>
        <w:ind w:left="0" w:right="0" w:firstLine="0"/>
        <w:sectPr>
          <w:footerReference w:type="even" r:id="rId296"/>
          <w:footerReference w:type="default" r:id="rId297"/>
          <w:headerReference w:type="first" r:id="rId298"/>
          <w:footerReference w:type="first" r:id="rId299"/>
          <w:pgSz w:w="12240" w:h="15840"/>
          <w:pgMar w:top="1040" w:left="1210" w:right="844" w:bottom="2386" w:header="0" w:footer="3" w:gutter="0"/>
          <w:rtlGutter w:val="0"/>
          <w:cols w:space="720"/>
          <w:pgNumType w:start="176"/>
          <w:noEndnote/>
          <w:docGrid w:linePitch="360"/>
        </w:sectPr>
      </w:pPr>
      <w:r>
        <w:rPr>
          <w:rStyle w:val="CharStyle415"/>
        </w:rPr>
        <w:t>DISTRIBUTE! USE THE MEDIA, LOOK FOR FREE CHANNELS,</w:t>
        <w:br/>
        <w:t>DISTRIBUTE YOUR OWN CONTENTS. DEVELOP, COMMUNICATE</w:t>
        <w:br/>
        <w:t>AND EXPERIMENT TOGETHER IN THE NETWORK. THE EXCHANGE</w:t>
        <w:br/>
        <w:t>ECONOMY OF THE NET IS SEARCHING FOR CURRENCIES OTHER</w:t>
        <w:br/>
        <w:t>THAN MONEY.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300"/>
          <w:headerReference w:type="default" r:id="rId301"/>
          <w:pgSz w:w="12240" w:h="15840"/>
          <w:pgMar w:top="841" w:left="0" w:right="0" w:bottom="8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00" type="#_x0000_t202" style="position:absolute;margin-left:46.3pt;margin-top:0.1pt;width:165.35pt;height:38.6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ier mehr Künstlernmd Künsflirinfiary macl</w:t>
                    <w:br/>
                    <w:t>?ig von teurer Hardware und entwickelt} ih</w:t>
                    <w:br/>
                    <w:t>uAastehigen RCs, ,db Musik; Video. Intern</w:t>
                  </w:r>
                </w:p>
              </w:txbxContent>
            </v:textbox>
            <w10:wrap anchorx="margin"/>
          </v:shape>
        </w:pict>
      </w:r>
      <w:r>
        <w:pict>
          <v:shape id="_x0000_s1301" type="#_x0000_t202" style="position:absolute;margin-left:219.85pt;margin-top:0.1pt;width:47.5pt;height:24.4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n sich unab-</w:t>
                    <w:br/>
                    <w:t>Projekte an</w:t>
                  </w:r>
                </w:p>
              </w:txbxContent>
            </v:textbox>
            <w10:wrap anchorx="margin"/>
          </v:shape>
        </w:pict>
      </w:r>
      <w:r>
        <w:pict>
          <v:shape id="_x0000_s1302" type="#_x0000_t202" style="position:absolute;margin-left:28.55pt;margin-top:41.3pt;width:25.2pt;height:12.1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warepi</w:t>
                  </w:r>
                </w:p>
              </w:txbxContent>
            </v:textbox>
            <w10:wrap anchorx="margin"/>
          </v:shape>
        </w:pict>
      </w:r>
      <w:r>
        <w:pict>
          <v:shape id="_x0000_s1303" type="#_x0000_t202" style="position:absolute;margin-left:30.25pt;margin-top:66.95pt;width:46.55pt;height:28.3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Dieses Buer</w:t>
                    <w:br/>
                    <w:t xml:space="preserve">Kunst </w:t>
                  </w:r>
                  <w:r>
                    <w:rPr>
                      <w:rStyle w:val="CharStyle417"/>
                    </w:rPr>
                    <w:t xml:space="preserve">mil </w:t>
                  </w:r>
                  <w:r>
                    <w:rPr>
                      <w:rStyle w:val="CharStyle417"/>
                      <w:lang w:val="de-DE" w:eastAsia="de-DE" w:bidi="de-DE"/>
                    </w:rPr>
                    <w:t>d</w:t>
                  </w:r>
                </w:p>
              </w:txbxContent>
            </v:textbox>
            <w10:wrap anchorx="margin"/>
          </v:shape>
        </w:pict>
      </w:r>
      <w:r>
        <w:pict>
          <v:shape id="_x0000_s1304" type="#_x0000_t202" style="position:absolute;margin-left:121.45pt;margin-top:69.4pt;width:144.pt;height:11.8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;t sich mit neuen Entwicklungen der</w:t>
                  </w:r>
                </w:p>
              </w:txbxContent>
            </v:textbox>
            <w10:wrap anchorx="margin"/>
          </v:shape>
        </w:pict>
      </w:r>
      <w:r>
        <w:pict>
          <v:shape id="_x0000_s1305" type="#_x0000_t202" style="position:absolute;margin-left:30.25pt;margin-top:80.85pt;width:235.2pt;height:31.6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Kunst mit digitalen Medien und konzentriert sich dabe, vor</w:t>
                    <w:br/>
                    <w:t>allem auf die TtenYen Software^ Interaktivität, Partizipation</w:t>
                  </w:r>
                </w:p>
              </w:txbxContent>
            </v:textbox>
            <w10:wrap anchorx="margin"/>
          </v:shape>
        </w:pict>
      </w:r>
      <w:r>
        <w:pict>
          <v:shape id="_x0000_s1306" type="#_x0000_t202" style="position:absolute;margin-left:47.3pt;margin-top:107.25pt;width:90.7pt;height:30.7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Distribution. Es entsta</w:t>
                    <w:br/>
                    <w:t xml:space="preserve">malen </w:t>
                  </w:r>
                  <w:r>
                    <w:rPr>
                      <w:rStyle w:val="CharStyle418"/>
                      <w:color w:val="FFFFFF"/>
                    </w:rPr>
                    <w:t>MdleMjnsÉeÁI</w:t>
                  </w:r>
                </w:p>
              </w:txbxContent>
            </v:textbox>
            <w10:wrap anchorx="margin"/>
          </v:shape>
        </w:pict>
      </w:r>
      <w:r>
        <w:pict>
          <v:shape id="_x0000_s1307" type="#_x0000_t202" style="position:absolute;margin-left:149.05pt;margin-top:107.3pt;width:113.75pt;height:30.9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 xml:space="preserve">als\Dokumentation: des </w:t>
                  </w:r>
                  <w:r>
                    <w:rPr>
                      <w:rStyle w:val="CharStyle417"/>
                    </w:rPr>
                    <w:t>inter</w:t>
                    <w:br/>
                  </w:r>
                  <w:r>
                    <w:rPr>
                      <w:rStyle w:val="CharStyle418"/>
                      <w:color w:val="FFFFFF"/>
                    </w:rPr>
                    <w:t xml:space="preserve">llsftr^íáeáiliíe.Ol.íjas </w:t>
                  </w:r>
                  <w:r>
                    <w:rPr>
                      <w:rStyle w:val="CharStyle417"/>
                      <w:lang w:val="de-DE" w:eastAsia="de-DE" w:bidi="de-DE"/>
                    </w:rPr>
                    <w:t>im</w:t>
                  </w:r>
                </w:p>
              </w:txbxContent>
            </v:textbox>
            <w10:wrap anchorx="margin"/>
          </v:shape>
        </w:pict>
      </w:r>
      <w:r>
        <w:pict>
          <v:shape id="_x0000_s1308" type="#_x0000_t202" style="position:absolute;margin-left:30.7pt;margin-top:141.4pt;width:91.7pt;height:9.7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Februar 2001 in Berlin</w:t>
                  </w:r>
                </w:p>
              </w:txbxContent>
            </v:textbox>
            <w10:wrap anchorx="margin"/>
          </v:shape>
        </w:pict>
      </w:r>
      <w:r>
        <w:pict>
          <v:shape id="_x0000_s1309" type="#_x0000_t202" style="position:absolute;margin-left:268.8pt;margin-top:0.1pt;width:249.1pt;height:151.0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4" w:line="283" w:lineRule="exact"/>
                    <w:ind w:left="0" w:right="0" w:firstLine="260"/>
                  </w:pPr>
                  <w:r>
                    <w:rPr>
                      <w:rStyle w:val="CharStyle417"/>
                    </w:rPr>
                    <w:t>■More and more artists make themselves independent from</w:t>
                    <w:br/>
                    <w:t>expensive hardware and develop their projects on powerful</w:t>
                    <w:br/>
                    <w:t>*1 PCs, whether in music, video, internet or software. .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19" w:line="278" w:lineRule="exact"/>
                    <w:ind w:left="260" w:right="0" w:firstLine="0"/>
                  </w:pPr>
                  <w:r>
                    <w:rPr>
                      <w:rStyle w:val="CharStyle417"/>
                    </w:rPr>
                    <w:t>This book deals with recent developments of art using digi</w:t>
                    <w:t>-</w:t>
                    <w:br/>
                    <w:t>tal media, and concentrates on the topics software, inter</w:t>
                    <w:t>-</w:t>
                    <w:br/>
                    <w:t>activity, participation and distribution..It evolved from the</w:t>
                    <w:br/>
                    <w:t>documentation of the international media art festival trans-</w:t>
                    <w:br/>
                    <w:t>mediale.01 which took place in Berlin in February 2001.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260" w:right="0" w:firstLine="0"/>
                  </w:pPr>
                  <w:r>
                    <w:rPr>
                      <w:rStyle w:val="CharStyle417"/>
                    </w:rPr>
                    <w:t>The result is a mulii-faceted collection of project descrip-</w:t>
                  </w:r>
                </w:p>
              </w:txbxContent>
            </v:textbox>
            <w10:wrap anchorx="margin"/>
          </v:shape>
        </w:pict>
      </w:r>
      <w:r>
        <w:pict>
          <v:shape id="_x0000_s1310" type="#_x0000_t202" style="position:absolute;margin-left:29.5pt;margin-top:169.2pt;width:32.4pt;height:10.6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Diesel vi</w:t>
                  </w:r>
                </w:p>
              </w:txbxContent>
            </v:textbox>
            <w10:wrap anchorx="margin"/>
          </v:shape>
        </w:pict>
      </w:r>
      <w:r>
        <w:pict>
          <v:shape id="_x0000_s1311" type="#_x0000_t202" style="position:absolute;margin-left:29.05pt;margin-top:180.2pt;width:99.35pt;height:29.3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 xml:space="preserve">bungefT,’ Texten, </w:t>
                  </w:r>
                  <w:r>
                    <w:rPr>
                      <w:rStyle w:val="CharStyle418"/>
                      <w:lang w:val="de-DE" w:eastAsia="de-DE" w:bidi="de-DE"/>
                      <w:color w:val="FFFFFF"/>
                    </w:rPr>
                    <w:t>ClsiWIsi</w:t>
                    <w:br/>
                  </w:r>
                  <w:r>
                    <w:rPr>
                      <w:rStyle w:val="CharStyle417"/>
                      <w:lang w:val="de-DE" w:eastAsia="de-DE" w:bidi="de-DE"/>
                    </w:rPr>
                    <w:t>zum Thema Do-It-Yourse</w:t>
                  </w:r>
                </w:p>
              </w:txbxContent>
            </v:textbox>
            <w10:wrap anchorx="margin"/>
          </v:shape>
        </w:pict>
      </w:r>
      <w:r>
        <w:pict>
          <v:shape id="_x0000_s1312" type="#_x0000_t202" style="position:absolute;margin-left:158.9pt;margin-top:192.65pt;width:52.55pt;height:30.2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417"/>
                      <w:lang w:val="fr-FR" w:eastAsia="fr-FR" w:bidi="fr-FR"/>
                    </w:rPr>
                    <w:t xml:space="preserve">biètet, </w:t>
                  </w:r>
                  <w:r>
                    <w:rPr>
                      <w:rStyle w:val="CharStyle417"/>
                      <w:lang w:val="de-DE" w:eastAsia="de-DE" w:bidi="de-DE"/>
                    </w:rPr>
                    <w:t>ejne</w:t>
                    <w:br/>
                    <w:t>.kultur und de</w:t>
                  </w:r>
                </w:p>
              </w:txbxContent>
            </v:textbox>
            <w10:wrap anchorx="margin"/>
          </v:shape>
        </w:pict>
      </w:r>
      <w:r>
        <w:pict>
          <v:shape id="_x0000_s1313" type="#_x0000_t202" style="position:absolute;margin-left:207.85pt;margin-top:149.95pt;width:312.95pt;height:78.5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tabs>
                      <w:tab w:leader="none" w:pos="148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" w:line="283" w:lineRule="exact"/>
                    <w:ind w:left="0" w:right="0" w:firstLine="1480"/>
                  </w:pPr>
                  <w:r>
                    <w:rPr>
                      <w:rStyle w:val="CharStyle417"/>
                    </w:rPr>
                    <w:t>tions, ^exts, discus lions and illustrations relating to the</w:t>
                    <w:br/>
                    <w:t>themef Do-lt-Yours ilf Media, which offer a vibrant fepresen-</w:t>
                    <w:br/>
                    <w:t>itr Abi^ldungen tationjof contempt rary media culture and of the crd|tive</w:t>
                    <w:br/>
                    <w:t>aktuelle</w:t>
                    <w:tab/>
                    <w:t>potentials of digitjl media.</w:t>
                  </w:r>
                </w:p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1480" w:right="0" w:firstLine="0"/>
                  </w:pPr>
                  <w:r>
                    <w:rPr>
                      <w:rStyle w:val="CharStyle420"/>
                      <w:color w:val="FFFFFF"/>
                    </w:rPr>
                    <w:t>if I</w:t>
                  </w:r>
                </w:p>
              </w:txbxContent>
            </v:textbox>
            <w10:wrap anchorx="margin"/>
          </v:shape>
        </w:pict>
      </w:r>
      <w:r>
        <w:pict>
          <v:shape id="_x0000_s1314" type="#_x0000_t202" style="position:absolute;margin-left:234.95pt;margin-top:167.75pt;width:29.75pt;height:11.8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17"/>
                      <w:lang w:val="de-DE" w:eastAsia="de-DE" w:bidi="de-DE"/>
                    </w:rPr>
                    <w:t>leschrei</w:t>
                  </w:r>
                </w:p>
              </w:txbxContent>
            </v:textbox>
            <w10:wrap anchorx="margin"/>
          </v:shape>
        </w:pict>
      </w:r>
      <w:r>
        <w:pict>
          <v:shape id="_x0000_s1315" type="#_x0000_t202" style="position:absolute;margin-left:220.3pt;margin-top:211.7pt;width:34.55pt;height:19.7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21"/>
                      <w:vertAlign w:val="superscript"/>
                    </w:rPr>
                    <w:t>kre</w:t>
                  </w:r>
                  <w:r>
                    <w:rPr>
                      <w:rStyle w:val="CharStyle421"/>
                    </w:rPr>
                    <w:t>ÍT</w:t>
                  </w:r>
                </w:p>
              </w:txbxContent>
            </v:textbox>
            <w10:wrap anchorx="margin"/>
          </v:shape>
        </w:pict>
      </w:r>
      <w:r>
        <w:pict>
          <v:shape id="_x0000_s1316" type="#_x0000_t202" style="position:absolute;margin-left:515.5pt;margin-top:89.05pt;width:10.1pt;height:10.7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4</w:t>
                  </w:r>
                </w:p>
              </w:txbxContent>
            </v:textbox>
            <w10:wrap anchorx="margin"/>
          </v:shape>
        </w:pict>
      </w:r>
      <w:r>
        <w:pict>
          <v:shape id="_x0000_s1317" type="#_x0000_t75" style="position:absolute;margin-left:524.85pt;margin-top:83.3pt;width:56.4pt;height:233.05pt;z-index:-251658596;mso-wrap-distance-left:5.pt;mso-wrap-distance-right:5.pt;mso-position-horizontal-relative:margin" wrapcoords="0 0">
            <v:imagedata r:id="rId302" r:href="rId303"/>
            <w10:wrap anchorx="margin"/>
          </v:shape>
        </w:pict>
      </w:r>
      <w:r>
        <w:pict>
          <v:shape id="_x0000_s1318" type="#_x0000_t202" style="position:absolute;margin-left:551.05pt;margin-top:359.35pt;width:20.15pt;height:11.6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25"/>
                    </w:rPr>
                    <w:t>ml</w:t>
                  </w:r>
                </w:p>
              </w:txbxContent>
            </v:textbox>
            <w10:wrap anchorx="margin"/>
          </v:shape>
        </w:pict>
      </w:r>
      <w:r>
        <w:pict>
          <v:shape id="_x0000_s1319" type="#_x0000_t202" style="position:absolute;margin-left:524.65pt;margin-top:366.8pt;width:42.25pt;height:18.4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28"/>
                      <w:b w:val="0"/>
                      <w:bCs w:val="0"/>
                    </w:rPr>
                    <w:t>Lrseini</w:t>
                  </w:r>
                </w:p>
              </w:txbxContent>
            </v:textbox>
            <w10:wrap anchorx="margin"/>
          </v:shape>
        </w:pict>
      </w:r>
      <w:r>
        <w:pict>
          <v:shape id="_x0000_s1320" type="#_x0000_t202" style="position:absolute;margin-left:24.5pt;margin-top:386.2pt;width:84.pt;height:32.3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r>
                    <w:rPr>
                      <w:rStyle w:val="CharStyle431"/>
                      <w:lang w:val="en-US" w:eastAsia="en-US" w:bidi="en-US"/>
                      <w:color w:val="FFFFFF"/>
                    </w:rPr>
                    <w:t>it</w:t>
                  </w:r>
                  <w:r>
                    <w:rPr>
                      <w:rStyle w:val="CharStyle431"/>
                      <w:color w:val="FFFFFF"/>
                    </w:rPr>
                    <w:t>'your</w:t>
                  </w:r>
                </w:p>
              </w:txbxContent>
            </v:textbox>
            <w10:wrap anchorx="margin"/>
          </v:shape>
        </w:pict>
      </w:r>
      <w:r>
        <w:pict>
          <v:shape id="_x0000_s1321" type="#_x0000_t202" style="position:absolute;margin-left:1.9pt;margin-top:418.55pt;width:207.35pt;height:90.2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4"/>
                      <w:color w:val="FFFFFF"/>
                    </w:rPr>
                    <w:t>DIY [do it forfseffl</w:t>
                  </w:r>
                </w:p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7"/>
                      <w:lang w:val="fr-FR" w:eastAsia="fr-FR" w:bidi="fr-FR"/>
                    </w:rPr>
                    <w:t xml:space="preserve">Y </w:t>
                  </w:r>
                  <w:r>
                    <w:rPr>
                      <w:rStyle w:val="CharStyle437"/>
                    </w:rPr>
                    <w:t>[do it yourseltO</w:t>
                  </w:r>
                </w:p>
              </w:txbxContent>
            </v:textbox>
            <w10:wrap anchorx="margin"/>
          </v:shape>
        </w:pict>
      </w:r>
      <w:r>
        <w:pict>
          <v:shape id="_x0000_s1322" type="#_x0000_t202" style="position:absolute;margin-left:529.9pt;margin-top:427.6pt;width:51.35pt;height:26.2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440"/>
                      <w:b w:val="0"/>
                      <w:bCs w:val="0"/>
                    </w:rPr>
                    <w:t>[do it y</w:t>
                  </w:r>
                  <w:r>
                    <w:rPr>
                      <w:rStyle w:val="CharStyle441"/>
                      <w:vertAlign w:val="superscript"/>
                    </w:rPr>
                    <w:t>01</w:t>
                  </w:r>
                </w:p>
              </w:txbxContent>
            </v:textbox>
            <w10:wrap anchorx="margin"/>
          </v:shape>
        </w:pict>
      </w:r>
      <w:r>
        <w:pict>
          <v:shape id="_x0000_s1323" type="#_x0000_t202" style="position:absolute;margin-left:60.pt;margin-top:520.4pt;width:97.9pt;height:32.4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4" w:line="280" w:lineRule="exact"/>
                    <w:ind w:left="0" w:right="0" w:firstLine="0"/>
                  </w:pPr>
                  <w:r>
                    <w:rPr>
                      <w:rStyle w:val="CharStyle444"/>
                      <w:b w:val="0"/>
                      <w:bCs w:val="0"/>
                    </w:rPr>
                    <w:t>transmediale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5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www.transmediale.de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24" type="#_x0000_t75" style="position:absolute;margin-left:481.2pt;margin-top:540.5pt;width:72.5pt;height:20.4pt;z-index:-251658595;mso-wrap-distance-left:5.pt;mso-wrap-distance-right:5.pt;mso-position-horizontal-relative:margin" wrapcoords="0 0">
            <v:imagedata r:id="rId304" r:href="rId305"/>
            <w10:wrap anchorx="margin"/>
          </v:shape>
        </w:pict>
      </w:r>
      <w:r>
        <w:pict>
          <v:shape id="_x0000_s1325" type="#_x0000_t202" style="position:absolute;margin-left:60.95pt;margin-top:576.pt;width:91.45pt;height:11.8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68"/>
                      <w:lang w:val="en-US" w:eastAsia="en-US" w:bidi="en-US"/>
                    </w:rPr>
                    <w:t>ISBN 3-00-008546-7</w:t>
                  </w:r>
                </w:p>
              </w:txbxContent>
            </v:textbox>
            <w10:wrap anchorx="margin"/>
          </v:shape>
        </w:pict>
      </w:r>
      <w:r>
        <w:pict>
          <v:shape id="_x0000_s1326" type="#_x0000_t75" style="position:absolute;margin-left:5.e-002pt;margin-top:-12.7pt;width:513.1pt;height:528.pt;z-index:-251658594;mso-wrap-distance-left:5.pt;mso-wrap-distance-right:5.pt;mso-position-horizontal-relative:margin;mso-position-vertical-relative:margin" wrapcoords="0 0">
            <v:imagedata r:id="rId306" r:href="rId307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</w:pPr>
    </w:p>
    <w:sectPr>
      <w:type w:val="continuous"/>
      <w:pgSz w:w="12240" w:h="15840"/>
      <w:pgMar w:top="841" w:left="310" w:right="305" w:bottom="841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8" type="#_x0000_t202" style="position:absolute;margin-left:227.4pt;margin-top:662.3pt;width:193.9pt;height:5.7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de-DE" w:eastAsia="de-DE" w:bidi="de-DE"/>
                    <w:b w:val="0"/>
                    <w:bCs w:val="0"/>
                  </w:rPr>
                  <w:t xml:space="preserve">Herausgeber </w:t>
                </w:r>
                <w:r>
                  <w:rPr>
                    <w:rStyle w:val="CharStyle51"/>
                    <w:b/>
                    <w:bCs/>
                  </w:rPr>
                  <w:t>: ANDREAS BROECKMANN UND SUSANNE JASCHKO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183.5pt;margin-top:655.2pt;width:256.1pt;height:5.7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 xml:space="preserve">DIY-Medien zum Selbermachen </w:t>
                </w:r>
                <w:r>
                  <w:rPr>
                    <w:rStyle w:val="CharStyle69"/>
                    <w:b/>
                    <w:bCs/>
                  </w:rPr>
                  <w:t xml:space="preserve">ANDREAS BROECKMANN/SUSANNE JASCHKO </w:t>
                </w:r>
                <w:r>
                  <w:rPr>
                    <w:rStyle w:val="CharStyle81"/>
                    <w:lang w:val="de-DE" w:eastAsia="de-DE" w:bidi="de-DE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  <w:r>
      <w:pict>
        <v:shape id="_x0000_s1045" type="#_x0000_t202" style="position:absolute;margin-left:552.6pt;margin-top:675.6pt;width:12.25pt;height:8.1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528.3pt;margin-top:686.9pt;width:25.2pt;height:8.1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6" type="#_x0000_t202" style="position:absolute;margin-left:528.3pt;margin-top:686.9pt;width:25.2pt;height:8.1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528.3pt;margin-top:686.9pt;width:25.2pt;height:8.15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528.3pt;margin-top:686.9pt;width:25.2pt;height:8.15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6" type="#_x0000_t202" style="position:absolute;margin-left:183.5pt;margin-top:655.2pt;width:256.1pt;height:5.7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 xml:space="preserve">DIY-Medien zum Selbermachen </w:t>
                </w:r>
                <w:r>
                  <w:rPr>
                    <w:rStyle w:val="CharStyle69"/>
                    <w:b/>
                    <w:bCs/>
                  </w:rPr>
                  <w:t xml:space="preserve">ANDREAS BROECKMANN/SUSANNE JASCHKO </w:t>
                </w:r>
                <w:r>
                  <w:rPr>
                    <w:rStyle w:val="CharStyle81"/>
                    <w:lang w:val="de-DE" w:eastAsia="de-DE" w:bidi="de-DE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  <w:r>
      <w:pict>
        <v:shape id="_x0000_s1047" type="#_x0000_t202" style="position:absolute;margin-left:552.6pt;margin-top:675.6pt;width:12.25pt;height:8.1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537.7pt;margin-top:685.8pt;width:24.95pt;height:8.15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2"/>
                  </w:rPr>
                  <w:t>[</w:t>
                </w:r>
                <w:fldSimple w:instr=" PAGE \* MERGEFORMAT ">
                  <w:r>
                    <w:rPr>
                      <w:rStyle w:val="CharStyle302"/>
                    </w:rPr>
                    <w:t>#</w:t>
                  </w:r>
                </w:fldSimple>
                <w:r>
                  <w:rPr>
                    <w:rStyle w:val="CharStyle302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5" type="#_x0000_t202" style="position:absolute;margin-left:537.7pt;margin-top:685.8pt;width:24.95pt;height:8.15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2"/>
                  </w:rPr>
                  <w:t>[</w:t>
                </w:r>
                <w:fldSimple w:instr=" PAGE \* MERGEFORMAT ">
                  <w:r>
                    <w:rPr>
                      <w:rStyle w:val="CharStyle302"/>
                    </w:rPr>
                    <w:t>#</w:t>
                  </w:r>
                </w:fldSimple>
                <w:r>
                  <w:rPr>
                    <w:rStyle w:val="CharStyle302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537.85pt;margin-top:684.35pt;width:25.2pt;height:8.1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537.85pt;margin-top:684.35pt;width:25.2pt;height:8.15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4" type="#_x0000_t202" style="position:absolute;margin-left:11.9pt;margin-top:731.85pt;width:25.2pt;height:8.15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</w:t>
                </w:r>
                <w:fldSimple w:instr=" PAGE \* MERGEFORMAT ">
                  <w:r>
                    <w:rPr>
                      <w:rStyle w:val="CharStyle368"/>
                    </w:rPr>
                    <w:t>#</w:t>
                  </w:r>
                </w:fldSimple>
                <w:r>
                  <w:rPr>
                    <w:rStyle w:val="CharStyle368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5" type="#_x0000_t202" style="position:absolute;margin-left:11.9pt;margin-top:731.85pt;width:25.2pt;height:8.1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</w:t>
                </w:r>
                <w:fldSimple w:instr=" PAGE \* MERGEFORMAT ">
                  <w:r>
                    <w:rPr>
                      <w:rStyle w:val="CharStyle368"/>
                    </w:rPr>
                    <w:t>#</w:t>
                  </w:r>
                </w:fldSimple>
                <w:r>
                  <w:rPr>
                    <w:rStyle w:val="CharStyle368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6" type="#_x0000_t202" style="position:absolute;margin-left:561.05pt;margin-top:731.85pt;width:25.2pt;height:8.15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561.05pt;margin-top:731.85pt;width:25.2pt;height:8.15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6" type="#_x0000_t202" style="position:absolute;margin-left:561.05pt;margin-top:731.85pt;width:25.2pt;height:8.15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8" type="#_x0000_t202" style="position:absolute;margin-left:537.85pt;margin-top:684.25pt;width:25.2pt;height:7.9pt;z-index:-1887439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[13^]</w:t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9" type="#_x0000_t202" style="position:absolute;margin-left:537.85pt;margin-top:684.25pt;width:25.2pt;height:7.9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[13^]</w:t>
                </w:r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2" type="#_x0000_t202" style="position:absolute;margin-left:561.05pt;margin-top:731.85pt;width:25.2pt;height:8.15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3" type="#_x0000_t202" style="position:absolute;margin-left:561.05pt;margin-top:731.85pt;width:25.2pt;height:8.15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8" type="#_x0000_t202" style="position:absolute;margin-left:183.25pt;margin-top:662.05pt;width:256.3pt;height:5.7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de-DE" w:eastAsia="de-DE" w:bidi="de-DE"/>
                    <w:b w:val="0"/>
                    <w:bCs w:val="0"/>
                  </w:rPr>
                  <w:t xml:space="preserve">DIY-Medien zum Selbermachen </w:t>
                </w:r>
                <w:r>
                  <w:rPr>
                    <w:rStyle w:val="CharStyle51"/>
                    <w:b/>
                    <w:bCs/>
                  </w:rPr>
                  <w:t xml:space="preserve">ANDREAS BROECKMANN/SUSANNE JASCHKO </w:t>
                </w:r>
                <w:r>
                  <w:rPr>
                    <w:rStyle w:val="CharStyle81"/>
                    <w:lang w:val="de-DE" w:eastAsia="de-DE" w:bidi="de-DE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4" type="#_x0000_t202" style="position:absolute;margin-left:24.95pt;margin-top:684.95pt;width:25.2pt;height:8.1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7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7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9" type="#_x0000_t202" style="position:absolute;margin-left:24.95pt;margin-top:684.95pt;width:25.2pt;height:8.15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7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7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0" type="#_x0000_t202" style="position:absolute;margin-left:24.95pt;margin-top:684.95pt;width:25.2pt;height:8.15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7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7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1" type="#_x0000_t202" style="position:absolute;margin-left:202.7pt;margin-top:662.5pt;width:214.3pt;height:5.5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de-DE" w:eastAsia="de-DE" w:bidi="de-DE"/>
                  </w:rPr>
                  <w:t xml:space="preserve">New </w:t>
                </w:r>
                <w:r>
                  <w:rPr>
                    <w:rStyle w:val="CharStyle285"/>
                  </w:rPr>
                  <w:t xml:space="preserve">Forms of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Distribution </w:t>
                </w:r>
                <w:r>
                  <w:rPr>
                    <w:rStyle w:val="CharStyle297"/>
                  </w:rPr>
                  <w:t xml:space="preserve">MICZ FLOR </w:t>
                </w:r>
                <w:r>
                  <w:rPr>
                    <w:rStyle w:val="CharStyle378"/>
                  </w:rPr>
                  <w:t>[Distribution der Zwischenräume]</w:t>
                </w:r>
              </w:p>
            </w:txbxContent>
          </v:textbox>
          <w10:wrap anchorx="page" anchory="page"/>
        </v:shape>
      </w:pict>
    </w:r>
    <w:r>
      <w:pict>
        <v:shape id="_x0000_s1252" type="#_x0000_t202" style="position:absolute;margin-left:537.95pt;margin-top:683.4pt;width:25.45pt;height:8.1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197.7pt;margin-top:722.5pt;width:214.3pt;height:5.3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de-DE" w:eastAsia="de-DE" w:bidi="de-DE"/>
                  </w:rPr>
                  <w:t xml:space="preserve">New </w:t>
                </w:r>
                <w:r>
                  <w:rPr>
                    <w:rStyle w:val="CharStyle285"/>
                  </w:rPr>
                  <w:t xml:space="preserve">Forms of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Distribution </w:t>
                </w:r>
                <w:r>
                  <w:rPr>
                    <w:rStyle w:val="CharStyle297"/>
                  </w:rPr>
                  <w:t xml:space="preserve">MICZ FLOR </w:t>
                </w:r>
                <w:r>
                  <w:rPr>
                    <w:rStyle w:val="CharStyle380"/>
                  </w:rPr>
                  <w:t>[Distribution der Zwischenräume]</w:t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197.7pt;margin-top:722.5pt;width:214.3pt;height:5.3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lang w:val="de-DE" w:eastAsia="de-DE" w:bidi="de-DE"/>
                  </w:rPr>
                  <w:t xml:space="preserve">New </w:t>
                </w:r>
                <w:r>
                  <w:rPr>
                    <w:rStyle w:val="CharStyle285"/>
                  </w:rPr>
                  <w:t xml:space="preserve">Forms of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Distribution </w:t>
                </w:r>
                <w:r>
                  <w:rPr>
                    <w:rStyle w:val="CharStyle297"/>
                  </w:rPr>
                  <w:t xml:space="preserve">MICZ FLOR </w:t>
                </w:r>
                <w:r>
                  <w:rPr>
                    <w:rStyle w:val="CharStyle380"/>
                  </w:rPr>
                  <w:t>[Distribution der Zwischenräume]</w:t>
                </w:r>
              </w:p>
            </w:txbxContent>
          </v:textbox>
          <w10:wrap anchorx="page" anchory="page"/>
        </v:shape>
      </w:pict>
    </w:r>
  </w:p>
</w:ftr>
</file>

<file path=word/footer1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1" type="#_x0000_t202" style="position:absolute;margin-left:21.7pt;margin-top:682.45pt;width:25.45pt;height:8.4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9"/>
                  </w:rPr>
                  <w:t>[ISO]</w:t>
                </w:r>
              </w:p>
            </w:txbxContent>
          </v:textbox>
          <w10:wrap anchorx="page" anchory="page"/>
        </v:shape>
      </w:pict>
    </w:r>
  </w:p>
</w:ftr>
</file>

<file path=word/footer1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2" type="#_x0000_t202" style="position:absolute;margin-left:21.7pt;margin-top:682.45pt;width:25.45pt;height:8.4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9"/>
                  </w:rPr>
                  <w:t>[ISO]</w:t>
                </w:r>
              </w:p>
            </w:txbxContent>
          </v:textbox>
          <w10:wrap anchorx="page" anchory="page"/>
        </v:shape>
      </w:pict>
    </w:r>
  </w:p>
</w:ftr>
</file>

<file path=word/footer1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4" type="#_x0000_t202" style="position:absolute;margin-left:539.75pt;margin-top:681.6pt;width:25.2pt;height:8.15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6"/>
                  </w:rPr>
                  <w:t>[</w:t>
                </w:r>
                <w:r>
                  <w:rPr>
                    <w:rStyle w:val="CharStyle387"/>
                  </w:rPr>
                  <w:t>14</w:t>
                </w:r>
                <w:r>
                  <w:rPr>
                    <w:rStyle w:val="CharStyle386"/>
                    <w:vertAlign w:val="superscript"/>
                  </w:rPr>
                  <w:t>e</w:t>
                </w:r>
                <w:r>
                  <w:rPr>
                    <w:rStyle w:val="CharStyle386"/>
                  </w:rPr>
                  <w:t>]]</w:t>
                </w:r>
              </w:p>
            </w:txbxContent>
          </v:textbox>
          <w10:wrap anchorx="page" anchory="page"/>
        </v:shape>
      </w:pict>
    </w:r>
    <w:r>
      <w:pict>
        <v:shape id="_x0000_s1265" type="#_x0000_t202" style="position:absolute;margin-left:208.1pt;margin-top:660.7pt;width:206.65pt;height:6.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7"/>
                  </w:rPr>
                  <w:t xml:space="preserve">New </w:t>
                </w:r>
                <w:r>
                  <w:rPr>
                    <w:rStyle w:val="CharStyle297"/>
                    <w:lang w:val="en-US" w:eastAsia="en-US" w:bidi="en-US"/>
                  </w:rPr>
                  <w:t xml:space="preserve">Forms of </w:t>
                </w:r>
                <w:r>
                  <w:rPr>
                    <w:rStyle w:val="CharStyle297"/>
                  </w:rPr>
                  <w:t xml:space="preserve">Distribution TILL KREUTZER </w:t>
                </w:r>
                <w:r>
                  <w:rPr>
                    <w:rStyle w:val="CharStyle388"/>
                  </w:rPr>
                  <w:t>[Zukunft des Filesharing]</w:t>
                </w:r>
              </w:p>
            </w:txbxContent>
          </v:textbox>
          <w10:wrap anchorx="page" anchory="page"/>
        </v:shape>
      </w:pict>
    </w:r>
  </w:p>
</w:ftr>
</file>

<file path=word/footer1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6" type="#_x0000_t202" style="position:absolute;margin-left:20.9pt;margin-top:731.25pt;width:25.45pt;height:8.15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7" type="#_x0000_t202" style="position:absolute;margin-left:537.5pt;margin-top:683.5pt;width:25.2pt;height:8.15pt;z-index:-1887439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8" type="#_x0000_t202" style="position:absolute;margin-left:208.3pt;margin-top:662.9pt;width:206.4pt;height:6.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7"/>
                  </w:rPr>
                  <w:t xml:space="preserve">New </w:t>
                </w:r>
                <w:r>
                  <w:rPr>
                    <w:rStyle w:val="CharStyle297"/>
                    <w:lang w:val="en-US" w:eastAsia="en-US" w:bidi="en-US"/>
                  </w:rPr>
                  <w:t xml:space="preserve">Forms of </w:t>
                </w:r>
                <w:r>
                  <w:rPr>
                    <w:rStyle w:val="CharStyle297"/>
                  </w:rPr>
                  <w:t xml:space="preserve">Distribution TILL KREUTZER </w:t>
                </w:r>
                <w:r>
                  <w:rPr>
                    <w:rStyle w:val="CharStyle388"/>
                  </w:rPr>
                  <w:t>[Zukunft des Filesharing]</w:t>
                </w:r>
              </w:p>
            </w:txbxContent>
          </v:textbox>
          <w10:wrap anchorx="page" anchory="page"/>
        </v:shape>
      </w:pict>
    </w:r>
    <w:r>
      <w:pict>
        <v:shape id="_x0000_s1269" type="#_x0000_t202" style="position:absolute;margin-left:539.75pt;margin-top:683.5pt;width:25.45pt;height:8.1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2" type="#_x0000_t202" style="position:absolute;margin-left:24.8pt;margin-top:731.25pt;width:25.2pt;height:7.9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[15b]</w:t>
                </w:r>
              </w:p>
            </w:txbxContent>
          </v:textbox>
          <w10:wrap anchorx="page" anchory="page"/>
        </v:shape>
      </w:pict>
    </w:r>
  </w:p>
</w:ftr>
</file>

<file path=word/footer1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3" type="#_x0000_t202" style="position:absolute;margin-left:24.8pt;margin-top:731.25pt;width:25.2pt;height:7.9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[15b]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24.35pt;margin-top:683.9pt;width:18.7pt;height:8.1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95"/>
                      <w:b/>
                      <w:bCs/>
                    </w:rPr>
                    <w:t>#</w:t>
                  </w:r>
                </w:fldSimple>
                <w:r>
                  <w:rPr>
                    <w:rStyle w:val="CharStyle9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4" type="#_x0000_t202" style="position:absolute;margin-left:538.4pt;margin-top:656.65pt;width:25.45pt;height:8.15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[ISS]</w:t>
                </w:r>
              </w:p>
            </w:txbxContent>
          </v:textbox>
          <w10:wrap anchorx="page" anchory="page"/>
        </v:shape>
      </w:pict>
    </w:r>
  </w:p>
</w:ftr>
</file>

<file path=word/footer1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5" type="#_x0000_t202" style="position:absolute;margin-left:537.5pt;margin-top:683.5pt;width:25.2pt;height:8.15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537.5pt;margin-top:683.5pt;width:25.2pt;height:8.15pt;z-index:-1887439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</w:t>
                </w:r>
                <w:fldSimple w:instr=" PAGE \* MERGEFORMAT ">
                  <w:r>
                    <w:rPr>
                      <w:rStyle w:val="CharStyle367"/>
                    </w:rPr>
                    <w:t>#</w:t>
                  </w:r>
                </w:fldSimple>
                <w:r>
                  <w:rPr>
                    <w:rStyle w:val="CharStyle367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8" type="#_x0000_t202" style="position:absolute;margin-left:537.85pt;margin-top:683.3pt;width:25.2pt;height:8.15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[IST]</w:t>
                </w:r>
              </w:p>
            </w:txbxContent>
          </v:textbox>
          <w10:wrap anchorx="page" anchory="page"/>
        </v:shape>
      </w:pict>
    </w:r>
  </w:p>
</w:ftr>
</file>

<file path=word/footer1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9" type="#_x0000_t202" style="position:absolute;margin-left:25.6pt;margin-top:683.35pt;width:25.2pt;height:8.15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[ISA]</w:t>
                </w:r>
              </w:p>
            </w:txbxContent>
          </v:textbox>
          <w10:wrap anchorx="page" anchory="page"/>
        </v:shape>
      </w:pict>
    </w:r>
  </w:p>
</w:ftr>
</file>

<file path=word/footer1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25.45pt;margin-top:682.1pt;width:271.2pt;height:9.35pt;z-index:-1887439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tabs>
                    <w:tab w:leader="none" w:pos="54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  <w:lang w:val="en-US" w:eastAsia="en-US" w:bidi="en-US"/>
                  </w:rPr>
                  <w:t>[IbS]</w:t>
                  <w:tab/>
                </w:r>
                <w:r>
                  <w:rPr>
                    <w:rStyle w:val="CharStyle291"/>
                  </w:rPr>
                  <w:t>transmediale.Ol Salon - Edi Muka, Andreas Broeckmann</w:t>
                </w:r>
              </w:p>
            </w:txbxContent>
          </v:textbox>
          <w10:wrap anchorx="page" anchory="page"/>
        </v:shape>
      </w:pict>
    </w:r>
  </w:p>
</w:ftr>
</file>

<file path=word/footer1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25.45pt;margin-top:682.1pt;width:271.2pt;height:9.35pt;z-index:-1887439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tabs>
                    <w:tab w:leader="none" w:pos="54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  <w:lang w:val="en-US" w:eastAsia="en-US" w:bidi="en-US"/>
                  </w:rPr>
                  <w:t>[IbS]</w:t>
                  <w:tab/>
                </w:r>
                <w:r>
                  <w:rPr>
                    <w:rStyle w:val="CharStyle291"/>
                  </w:rPr>
                  <w:t>transmediale.Ol Salon - Edi Muka, Andreas Broeckmann</w:t>
                </w:r>
              </w:p>
            </w:txbxContent>
          </v:textbox>
          <w10:wrap anchorx="page" anchory="page"/>
        </v:shape>
      </w:pict>
    </w:r>
  </w:p>
</w:ftr>
</file>

<file path=word/footer1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538.45pt;margin-top:681.95pt;width:25.45pt;height:7.9pt;z-index:-1887439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9"/>
                  </w:rPr>
                  <w:t>[Ibl]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180.5pt;margin-top:660.95pt;width:259.9pt;height:5.75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 w:val="0"/>
                    <w:bCs w:val="0"/>
                  </w:rPr>
                  <w:t xml:space="preserve">DIY-Pledien zum Selbermachen </w:t>
                </w:r>
                <w:r>
                  <w:rPr>
                    <w:rStyle w:val="CharStyle51"/>
                    <w:lang w:val="en-US" w:eastAsia="en-US" w:bidi="en-US"/>
                    <w:b/>
                    <w:bCs/>
                  </w:rPr>
                  <w:t xml:space="preserve">HOWARD SLATER </w:t>
                </w:r>
                <w:r>
                  <w:rPr>
                    <w:rStyle w:val="CharStyle81"/>
                    <w:b w:val="0"/>
                    <w:bCs w:val="0"/>
                  </w:rPr>
                  <w:t xml:space="preserve">[Post-Media Operators: </w:t>
                </w:r>
                <w:r>
                  <w:rPr>
                    <w:rStyle w:val="CharStyle98"/>
                    <w:b w:val="0"/>
                    <w:bCs w:val="0"/>
                  </w:rPr>
                  <w:t xml:space="preserve">An </w:t>
                </w:r>
                <w:r>
                  <w:rPr>
                    <w:rStyle w:val="CharStyle81"/>
                    <w:b w:val="0"/>
                    <w:bCs w:val="0"/>
                  </w:rPr>
                  <w:t>Imaginary Address]</w:t>
                </w:r>
              </w:p>
            </w:txbxContent>
          </v:textbox>
          <w10:wrap anchorx="page" anchory="page"/>
        </v:shape>
      </w:pict>
    </w:r>
    <w:r>
      <w:pict>
        <v:shape id="_x0000_s1052" type="#_x0000_t202" style="position:absolute;margin-left:545.05pt;margin-top:681.1pt;width:18.7pt;height:8.15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95"/>
                      <w:b/>
                      <w:bCs/>
                    </w:rPr>
                    <w:t>#</w:t>
                  </w:r>
                </w:fldSimple>
                <w:r>
                  <w:rPr>
                    <w:rStyle w:val="CharStyle9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7" type="#_x0000_t202" style="position:absolute;margin-left:541.1pt;margin-top:681.6pt;width:25.2pt;height:8.15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</w:rPr>
                  <w:t>[IbS]</w:t>
                </w:r>
              </w:p>
            </w:txbxContent>
          </v:textbox>
          <w10:wrap anchorx="page" anchory="page"/>
        </v:shape>
      </w:pict>
    </w:r>
  </w:p>
</w:ftr>
</file>

<file path=word/footer1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8" type="#_x0000_t202" style="position:absolute;margin-left:540.25pt;margin-top:682.3pt;width:25.2pt;height:8.15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</w:rPr>
                  <w:t>[Ib3]</w:t>
                </w:r>
              </w:p>
            </w:txbxContent>
          </v:textbox>
          <w10:wrap anchorx="page" anchory="page"/>
        </v:shape>
      </w:pict>
    </w:r>
  </w:p>
</w:ftr>
</file>

<file path=word/footer1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4" type="#_x0000_t202" style="position:absolute;margin-left:24.85pt;margin-top:683.9pt;width:25.2pt;height:8.15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8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8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539.4pt;margin-top:683.05pt;width:25.2pt;height:8.15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8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8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8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23.3pt;margin-top:683.9pt;width:25.45pt;height:8.15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7"/>
                    <w:lang w:val="en-US" w:eastAsia="en-US" w:bidi="en-US"/>
                  </w:rPr>
                  <w:t>[</w:t>
                </w:r>
                <w:fldSimple w:instr=" PAGE \* MERGEFORMAT ">
                  <w:r>
                    <w:rPr>
                      <w:rStyle w:val="CharStyle367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367"/>
                    <w:lang w:val="en-US" w:eastAsia="en-US" w:bidi="en-US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1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3" type="#_x0000_t202" style="position:absolute;margin-left:545.9pt;margin-top:682.55pt;width:18.7pt;height:8.1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  <w:r>
      <w:pict>
        <v:shape id="_x0000_s1054" type="#_x0000_t202" style="position:absolute;margin-left:183.pt;margin-top:662.4pt;width:256.1pt;height:5.7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 xml:space="preserve">DIY-Medien zum Selbermachen </w:t>
                </w:r>
                <w:r>
                  <w:rPr>
                    <w:rStyle w:val="CharStyle69"/>
                    <w:b/>
                    <w:bCs/>
                  </w:rPr>
                  <w:t xml:space="preserve">ANDREAS BROECKMANN/SUSANNE JASCHKO </w:t>
                </w:r>
                <w:r>
                  <w:rPr>
                    <w:rStyle w:val="CharStyle81"/>
                    <w:lang w:val="de-DE" w:eastAsia="de-DE" w:bidi="de-DE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1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177.25pt;margin-top:663.6pt;width:260.65pt;height:6.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 w:val="0"/>
                    <w:bCs w:val="0"/>
                  </w:rPr>
                  <w:t xml:space="preserve">DIY-Nedien zum Selbermachen </w:t>
                </w:r>
                <w:r>
                  <w:rPr>
                    <w:rStyle w:val="CharStyle51"/>
                    <w:lang w:val="en-US" w:eastAsia="en-US" w:bidi="en-US"/>
                    <w:b/>
                    <w:bCs/>
                  </w:rPr>
                  <w:t xml:space="preserve">HOWARD SLATER </w:t>
                </w:r>
                <w:r>
                  <w:rPr>
                    <w:rStyle w:val="CharStyle81"/>
                    <w:b w:val="0"/>
                    <w:bCs w:val="0"/>
                  </w:rPr>
                  <w:t>[Post-Media Operators: An Imaginary Address]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7" type="#_x0000_t202" style="position:absolute;margin-left:177.25pt;margin-top:663.6pt;width:260.65pt;height:6.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 w:val="0"/>
                    <w:bCs w:val="0"/>
                  </w:rPr>
                  <w:t xml:space="preserve">DIY-Nedien zum Selbermachen </w:t>
                </w:r>
                <w:r>
                  <w:rPr>
                    <w:rStyle w:val="CharStyle51"/>
                    <w:lang w:val="en-US" w:eastAsia="en-US" w:bidi="en-US"/>
                    <w:b/>
                    <w:bCs/>
                  </w:rPr>
                  <w:t xml:space="preserve">HOWARD SLATER </w:t>
                </w:r>
                <w:r>
                  <w:rPr>
                    <w:rStyle w:val="CharStyle81"/>
                    <w:b w:val="0"/>
                    <w:bCs w:val="0"/>
                  </w:rPr>
                  <w:t>[Post-Media Operators: An Imaginary Address]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9" type="#_x0000_t202" style="position:absolute;margin-left:227.4pt;margin-top:662.3pt;width:193.9pt;height:5.75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de-DE" w:eastAsia="de-DE" w:bidi="de-DE"/>
                    <w:b w:val="0"/>
                    <w:bCs w:val="0"/>
                  </w:rPr>
                  <w:t xml:space="preserve">Herausgeber </w:t>
                </w:r>
                <w:r>
                  <w:rPr>
                    <w:rStyle w:val="CharStyle51"/>
                    <w:b/>
                    <w:bCs/>
                  </w:rPr>
                  <w:t>: ANDREAS BROECKMANN UND SUSANNE JASCHKO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3" type="#_x0000_t202" style="position:absolute;margin-left:180.85pt;margin-top:659.5pt;width:259.9pt;height:6.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 w:val="0"/>
                    <w:bCs w:val="0"/>
                  </w:rPr>
                  <w:t xml:space="preserve">DIY-fledien zum Selbermachen </w:t>
                </w:r>
                <w:r>
                  <w:rPr>
                    <w:rStyle w:val="CharStyle51"/>
                    <w:lang w:val="en-US" w:eastAsia="en-US" w:bidi="en-US"/>
                    <w:b/>
                    <w:bCs/>
                  </w:rPr>
                  <w:t xml:space="preserve">HOWARD SLATER </w:t>
                </w:r>
                <w:r>
                  <w:rPr>
                    <w:rStyle w:val="CharStyle81"/>
                    <w:b w:val="0"/>
                    <w:bCs w:val="0"/>
                  </w:rPr>
                  <w:t>[Post-Media Operators: An Imaginary Address]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4" type="#_x0000_t202" style="position:absolute;margin-left:177.25pt;margin-top:663.6pt;width:260.65pt;height:6.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 w:val="0"/>
                    <w:bCs w:val="0"/>
                  </w:rPr>
                  <w:t xml:space="preserve">DIY-Nedien zum Selbermachen </w:t>
                </w:r>
                <w:r>
                  <w:rPr>
                    <w:rStyle w:val="CharStyle51"/>
                    <w:lang w:val="en-US" w:eastAsia="en-US" w:bidi="en-US"/>
                    <w:b/>
                    <w:bCs/>
                  </w:rPr>
                  <w:t xml:space="preserve">HOWARD SLATER </w:t>
                </w:r>
                <w:r>
                  <w:rPr>
                    <w:rStyle w:val="CharStyle81"/>
                    <w:b w:val="0"/>
                    <w:bCs w:val="0"/>
                  </w:rPr>
                  <w:t>[Post-Media Operators: An Imaginary Address]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0" type="#_x0000_t202" style="position:absolute;margin-left:546.5pt;margin-top:682.2pt;width:18.7pt;height:8.1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1" type="#_x0000_t202" style="position:absolute;margin-left:546.5pt;margin-top:682.2pt;width:18.7pt;height:8.1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51.25pt;margin-top:680.9pt;width:12.25pt;height:7.9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37.3pt;margin-top:711.8pt;width:18.95pt;height:8.15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545.3pt;margin-top:684.25pt;width:18.7pt;height:8.1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20.65pt;margin-top:677.15pt;width:200.9pt;height:9.1pt;z-index:-18874402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401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lang w:val="de-DE" w:eastAsia="de-DE" w:bidi="de-DE"/>
                    <w:b/>
                    <w:bCs/>
                  </w:rPr>
                  <w:t>[3b]</w:t>
                  <w:tab/>
                </w:r>
                <w:r>
                  <w:rPr>
                    <w:rStyle w:val="CharStyle177"/>
                    <w:b w:val="0"/>
                    <w:bCs w:val="0"/>
                  </w:rPr>
                  <w:t>Chris Csikszentmihalyi: DJ-l-Robot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1" type="#_x0000_t202" style="position:absolute;margin-left:20.65pt;margin-top:677.15pt;width:200.9pt;height:9.1pt;z-index:-1887440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401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lang w:val="de-DE" w:eastAsia="de-DE" w:bidi="de-DE"/>
                    <w:b/>
                    <w:bCs/>
                  </w:rPr>
                  <w:t>[3b]</w:t>
                  <w:tab/>
                </w:r>
                <w:r>
                  <w:rPr>
                    <w:rStyle w:val="CharStyle177"/>
                    <w:b w:val="0"/>
                    <w:bCs w:val="0"/>
                  </w:rPr>
                  <w:t>Chris Csikszentmihalyi: DJ-l-Robot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3" type="#_x0000_t202" style="position:absolute;margin-left:545.3pt;margin-top:684.25pt;width:18.7pt;height:8.15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4" type="#_x0000_t202" style="position:absolute;margin-left:545.3pt;margin-top:684.25pt;width:18.7pt;height:8.1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5" type="#_x0000_t202" style="position:absolute;margin-left:544.45pt;margin-top:683.75pt;width:18.7pt;height:7.9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b/>
                    <w:bCs/>
                  </w:rPr>
                  <w:t>[31]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6" type="#_x0000_t202" style="position:absolute;margin-left:544.45pt;margin-top:683.75pt;width:18.7pt;height:7.9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b/>
                    <w:bCs/>
                  </w:rPr>
                  <w:t>[31]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8" type="#_x0000_t202" style="position:absolute;margin-left:37.8pt;margin-top:718.1pt;width:18.7pt;height:8.15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51.25pt;margin-top:680.9pt;width:12.25pt;height:7.9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37.8pt;margin-top:718.1pt;width:18.7pt;height:8.15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0" type="#_x0000_t202" style="position:absolute;margin-left:24.pt;margin-top:683.75pt;width:278.9pt;height:9.35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557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b/>
                    <w:bCs/>
                  </w:rPr>
                  <w:t>[4S]</w:t>
                  <w:tab/>
                </w:r>
                <w:r>
                  <w:rPr>
                    <w:rStyle w:val="CharStyle177"/>
                    <w:b w:val="0"/>
                    <w:bCs w:val="0"/>
                  </w:rPr>
                  <w:t xml:space="preserve">Christoph Kümmerer (Mitte): Gameboy </w:t>
                </w:r>
                <w:r>
                  <w:rPr>
                    <w:rStyle w:val="CharStyle177"/>
                    <w:lang w:val="en-US" w:eastAsia="en-US" w:bidi="en-US"/>
                    <w:b w:val="0"/>
                    <w:bCs w:val="0"/>
                  </w:rPr>
                  <w:t xml:space="preserve">Hacking </w:t>
                </w:r>
                <w:r>
                  <w:rPr>
                    <w:rStyle w:val="CharStyle177"/>
                    <w:b w:val="0"/>
                    <w:bCs w:val="0"/>
                  </w:rPr>
                  <w:t>(Workshop)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24.pt;margin-top:683.75pt;width:278.9pt;height:9.35pt;z-index:-18874401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557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b/>
                    <w:bCs/>
                  </w:rPr>
                  <w:t>[4S]</w:t>
                  <w:tab/>
                </w:r>
                <w:r>
                  <w:rPr>
                    <w:rStyle w:val="CharStyle177"/>
                    <w:b w:val="0"/>
                    <w:bCs w:val="0"/>
                  </w:rPr>
                  <w:t xml:space="preserve">Christoph Kümmerer (Mitte): Gameboy </w:t>
                </w:r>
                <w:r>
                  <w:rPr>
                    <w:rStyle w:val="CharStyle177"/>
                    <w:lang w:val="en-US" w:eastAsia="en-US" w:bidi="en-US"/>
                    <w:b w:val="0"/>
                    <w:bCs w:val="0"/>
                  </w:rPr>
                  <w:t xml:space="preserve">Hacking </w:t>
                </w:r>
                <w:r>
                  <w:rPr>
                    <w:rStyle w:val="CharStyle177"/>
                    <w:b w:val="0"/>
                    <w:bCs w:val="0"/>
                  </w:rPr>
                  <w:t>(Workshop)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5" type="#_x0000_t202" style="position:absolute;margin-left:37.8pt;margin-top:718.1pt;width:18.7pt;height:8.15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6" type="#_x0000_t202" style="position:absolute;margin-left:544.3pt;margin-top:684.1pt;width:18.7pt;height:8.15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9" type="#_x0000_t202" style="position:absolute;margin-left:542.4pt;margin-top:682.3pt;width:18.7pt;height:8.4pt;z-index:-1887440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0" type="#_x0000_t202" style="position:absolute;margin-left:542.4pt;margin-top:682.3pt;width:18.7pt;height:8.4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6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76"/>
                      <w:b/>
                      <w:bCs/>
                    </w:rPr>
                    <w:t>#</w:t>
                  </w:r>
                </w:fldSimple>
                <w:r>
                  <w:rPr>
                    <w:rStyle w:val="CharStyle176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544.45pt;margin-top:683.65pt;width:18.7pt;height:8.1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fr-FR" w:eastAsia="fr-FR" w:bidi="fr-FR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fr-FR" w:eastAsia="fr-FR" w:bidi="fr-FR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fr-FR" w:eastAsia="fr-FR" w:bidi="fr-FR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6" type="#_x0000_t202" style="position:absolute;margin-left:544.45pt;margin-top:683.65pt;width:18.7pt;height:8.1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2"/>
                    <w:lang w:val="fr-FR" w:eastAsia="fr-FR" w:bidi="fr-FR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142"/>
                      <w:lang w:val="fr-FR" w:eastAsia="fr-FR" w:bidi="fr-FR"/>
                      <w:b/>
                      <w:bCs/>
                    </w:rPr>
                    <w:t>#</w:t>
                  </w:r>
                </w:fldSimple>
                <w:r>
                  <w:rPr>
                    <w:rStyle w:val="CharStyle142"/>
                    <w:lang w:val="fr-FR" w:eastAsia="fr-FR" w:bidi="fr-FR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7" type="#_x0000_t202" style="position:absolute;margin-left:226.8pt;margin-top:662.5pt;width:167.3pt;height:6.7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4"/>
                    <w:b w:val="0"/>
                    <w:bCs w:val="0"/>
                  </w:rPr>
                  <w:t xml:space="preserve">Software </w:t>
                </w:r>
                <w:r>
                  <w:rPr>
                    <w:rStyle w:val="CharStyle214"/>
                    <w:lang w:val="en-US" w:eastAsia="en-US" w:bidi="en-US"/>
                    <w:b w:val="0"/>
                    <w:bCs w:val="0"/>
                  </w:rPr>
                  <w:t xml:space="preserve">Politics </w:t>
                </w:r>
                <w:r>
                  <w:rPr>
                    <w:rStyle w:val="CharStyle215"/>
                    <w:b/>
                    <w:bCs/>
                  </w:rPr>
                  <w:t xml:space="preserve">ANDREAS BROECKMANN </w:t>
                </w:r>
                <w:r>
                  <w:rPr>
                    <w:rStyle w:val="CharStyle216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227.75pt;margin-top:654.7pt;width:167.3pt;height:5.7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4"/>
                    <w:b w:val="0"/>
                    <w:bCs w:val="0"/>
                  </w:rPr>
                  <w:t xml:space="preserve">Software </w:t>
                </w:r>
                <w:r>
                  <w:rPr>
                    <w:rStyle w:val="CharStyle214"/>
                    <w:lang w:val="en-US" w:eastAsia="en-US" w:bidi="en-US"/>
                    <w:b w:val="0"/>
                    <w:bCs w:val="0"/>
                  </w:rPr>
                  <w:t xml:space="preserve">Politics </w:t>
                </w:r>
                <w:r>
                  <w:rPr>
                    <w:rStyle w:val="CharStyle215"/>
                    <w:b/>
                    <w:bCs/>
                  </w:rPr>
                  <w:t xml:space="preserve">ANDREAS BROECKMANN </w:t>
                </w:r>
                <w:r>
                  <w:rPr>
                    <w:rStyle w:val="CharStyle216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1" type="#_x0000_t202" style="position:absolute;margin-left:570.9pt;margin-top:692.7pt;width:18.7pt;height:8.15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2" type="#_x0000_t202" style="position:absolute;margin-left:570.9pt;margin-top:692.7pt;width:18.7pt;height:8.15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3" type="#_x0000_t202" style="position:absolute;margin-left:49.25pt;margin-top:727.05pt;width:19.2pt;height:8.15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[7B]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49.25pt;margin-top:727.05pt;width:19.2pt;height:8.15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[7B]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570.9pt;margin-top:692.7pt;width:18.7pt;height:8.1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570.9pt;margin-top:692.7pt;width:18.7pt;height:8.1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22.7pt;margin-top:729.3pt;width:18.7pt;height:8.15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lang w:val="en-US" w:eastAsia="en-US" w:bidi="en-US"/>
                    <w:b/>
                    <w:bCs/>
                  </w:rPr>
                  <w:t>[7b]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8" type="#_x0000_t202" style="position:absolute;margin-left:177.7pt;margin-top:671.3pt;width:88.55pt;height:8.4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5"/>
                    <w:b w:val="0"/>
                    <w:bCs w:val="0"/>
                  </w:rPr>
                  <w:t>(Fortsetzung auf S. 78)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9" type="#_x0000_t202" style="position:absolute;margin-left:570.9pt;margin-top:692.7pt;width:18.7pt;height:8.15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0" type="#_x0000_t202" style="position:absolute;margin-left:570.9pt;margin-top:692.7pt;width:18.7pt;height:8.1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234"/>
                      <w:b/>
                      <w:bCs/>
                    </w:rPr>
                    <w:t>#</w:t>
                  </w:r>
                </w:fldSimple>
                <w:r>
                  <w:rPr>
                    <w:rStyle w:val="CharStyle234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7" type="#_x0000_t202" style="position:absolute;margin-left:226.7pt;margin-top:662.4pt;width:160.55pt;height:5.0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 xml:space="preserve">Vorwort </w:t>
                </w:r>
                <w:r>
                  <w:rPr>
                    <w:rStyle w:val="CharStyle69"/>
                    <w:lang w:val="en-US" w:eastAsia="en-US" w:bidi="en-US"/>
                    <w:b/>
                    <w:bCs/>
                  </w:rPr>
                  <w:t>ANDREAS BROECKMANN/SUSANNE JASCHKO</w:t>
                </w:r>
              </w:p>
            </w:txbxContent>
          </v:textbox>
          <w10:wrap anchorx="page" anchory="page"/>
        </v:shape>
      </w:pict>
    </w:r>
    <w:r>
      <w:pict>
        <v:shape id="_x0000_s1038" type="#_x0000_t202" style="position:absolute;margin-left:548.3pt;margin-top:681.85pt;width:12.25pt;height:8.1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1" type="#_x0000_t202" style="position:absolute;margin-left:17.7pt;margin-top:741.95pt;width:18.95pt;height:8.1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[7Ö]</w:t>
                </w:r>
              </w:p>
            </w:txbxContent>
          </v:textbox>
          <w10:wrap anchorx="page" anchory="page"/>
        </v:shape>
      </w:pict>
    </w:r>
    <w:r>
      <w:pict>
        <v:shape id="_x0000_s1142" type="#_x0000_t202" style="position:absolute;margin-left:172.5pt;margin-top:748.45pt;width:91.2pt;height:8.15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5"/>
                    <w:b w:val="0"/>
                    <w:bCs w:val="0"/>
                  </w:rPr>
                  <w:t>(Fortsetzung auf S. 82)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3" type="#_x0000_t202" style="position:absolute;margin-left:17.7pt;margin-top:741.95pt;width:18.95pt;height:8.1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[7Ö]</w:t>
                </w:r>
              </w:p>
            </w:txbxContent>
          </v:textbox>
          <w10:wrap anchorx="page" anchory="page"/>
        </v:shape>
      </w:pict>
    </w:r>
    <w:r>
      <w:pict>
        <v:shape id="_x0000_s1144" type="#_x0000_t202" style="position:absolute;margin-left:172.5pt;margin-top:748.45pt;width:91.2pt;height:8.15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5"/>
                    <w:b w:val="0"/>
                    <w:bCs w:val="0"/>
                  </w:rPr>
                  <w:t>(Fortsetzung auf S. 82)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1" type="#_x0000_t202" style="position:absolute;margin-left:217.2pt;margin-top:663.95pt;width:188.65pt;height:5.75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67"/>
                    <w:b w:val="0"/>
                    <w:bCs w:val="0"/>
                  </w:rPr>
                  <w:t xml:space="preserve">Net-based Participation </w:t>
                </w:r>
                <w:r>
                  <w:rPr>
                    <w:rStyle w:val="CharStyle268"/>
                    <w:b/>
                    <w:bCs/>
                  </w:rPr>
                  <w:t xml:space="preserve">ANDREAS BROECKMANN </w:t>
                </w:r>
                <w:r>
                  <w:rPr>
                    <w:rStyle w:val="CharStyle269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2" type="#_x0000_t202" style="position:absolute;margin-left:217.2pt;margin-top:663.95pt;width:188.65pt;height:5.7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67"/>
                    <w:b w:val="0"/>
                    <w:bCs w:val="0"/>
                  </w:rPr>
                  <w:t xml:space="preserve">Net-based Participation </w:t>
                </w:r>
                <w:r>
                  <w:rPr>
                    <w:rStyle w:val="CharStyle268"/>
                    <w:b/>
                    <w:bCs/>
                  </w:rPr>
                  <w:t xml:space="preserve">ANDREAS BROECKMANN </w:t>
                </w:r>
                <w:r>
                  <w:rPr>
                    <w:rStyle w:val="CharStyle269"/>
                    <w:b w:val="0"/>
                    <w:bCs w:val="0"/>
                  </w:rPr>
                  <w:t>[Einleitung]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221.3pt;margin-top:665.05pt;width:176.65pt;height:5.7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</w:rPr>
                  <w:t xml:space="preserve">Net-based Participation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ROBERT PFALLER </w:t>
                </w:r>
                <w:r>
                  <w:rPr>
                    <w:rStyle w:val="CharStyle286"/>
                  </w:rPr>
                  <w:t>[Interpassivität]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221.3pt;margin-top:665.05pt;width:176.65pt;height:5.7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</w:rPr>
                  <w:t xml:space="preserve">Net-based Participation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ROBERT PFALLER </w:t>
                </w:r>
                <w:r>
                  <w:rPr>
                    <w:rStyle w:val="CharStyle286"/>
                  </w:rPr>
                  <w:t>[Interpassivität]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226.7pt;margin-top:662.4pt;width:160.55pt;height:5.0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 xml:space="preserve">Vorwort </w:t>
                </w:r>
                <w:r>
                  <w:rPr>
                    <w:rStyle w:val="CharStyle69"/>
                    <w:lang w:val="en-US" w:eastAsia="en-US" w:bidi="en-US"/>
                    <w:b/>
                    <w:bCs/>
                  </w:rPr>
                  <w:t>ANDREAS BROECKMANN/SUSANNE JASCHKO</w:t>
                </w:r>
              </w:p>
            </w:txbxContent>
          </v:textbox>
          <w10:wrap anchorx="page" anchory="page"/>
        </v:shape>
      </w:pict>
    </w:r>
    <w:r>
      <w:pict>
        <v:shape id="_x0000_s1040" type="#_x0000_t202" style="position:absolute;margin-left:548.3pt;margin-top:681.85pt;width:12.25pt;height:8.1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lang w:val="en-US" w:eastAsia="en-US" w:bidi="en-US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lang w:val="en-US" w:eastAsia="en-US" w:bidi="en-US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4" type="#_x0000_t202" style="position:absolute;margin-left:221.3pt;margin-top:665.05pt;width:176.65pt;height:5.75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</w:rPr>
                  <w:t xml:space="preserve">Net-based Participation </w:t>
                </w:r>
                <w:r>
                  <w:rPr>
                    <w:rStyle w:val="CharStyle285"/>
                    <w:lang w:val="de-DE" w:eastAsia="de-DE" w:bidi="de-DE"/>
                  </w:rPr>
                  <w:t xml:space="preserve">ROBERT PFALLER </w:t>
                </w:r>
                <w:r>
                  <w:rPr>
                    <w:rStyle w:val="CharStyle286"/>
                  </w:rPr>
                  <w:t>[Interpassivität]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5" type="#_x0000_t202" style="position:absolute;margin-left:24.95pt;margin-top:685.7pt;width:259.7pt;height:9.1pt;z-index:-18874398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tabs>
                    <w:tab w:leader="none" w:pos="519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0"/>
                  </w:rPr>
                  <w:t>Hfl]</w:t>
                  <w:tab/>
                </w:r>
                <w:r>
                  <w:rPr>
                    <w:rStyle w:val="CharStyle291"/>
                  </w:rPr>
                  <w:t xml:space="preserve">Panel Net-based Participation </w:t>
                </w:r>
                <w:r>
                  <w:rPr>
                    <w:rStyle w:val="CharStyle291"/>
                    <w:lang w:val="de-DE" w:eastAsia="de-DE" w:bidi="de-DE"/>
                  </w:rPr>
                  <w:t>(Superchannel Projekt)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9" type="#_x0000_t202" style="position:absolute;margin-left:31.5pt;margin-top:732.65pt;width:25.2pt;height:8.1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2"/>
                  </w:rPr>
                  <w:t>[</w:t>
                </w:r>
                <w:fldSimple w:instr=" PAGE \* MERGEFORMAT ">
                  <w:r>
                    <w:rPr>
                      <w:rStyle w:val="CharStyle302"/>
                    </w:rPr>
                    <w:t>#</w:t>
                  </w:r>
                </w:fldSimple>
                <w:r>
                  <w:rPr>
                    <w:rStyle w:val="CharStyle302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0" type="#_x0000_t202" style="position:absolute;margin-left:528.3pt;margin-top:686.9pt;width:25.2pt;height:8.15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1" type="#_x0000_t202" style="position:absolute;margin-left:225.5pt;margin-top:662.5pt;width:176.65pt;height:6.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</w:rPr>
                  <w:t xml:space="preserve">Net-based Participation </w:t>
                </w:r>
                <w:r>
                  <w:rPr>
                    <w:rStyle w:val="CharStyle297"/>
                  </w:rPr>
                  <w:t xml:space="preserve">ROBERT PFALLER </w:t>
                </w:r>
                <w:r>
                  <w:rPr>
                    <w:rStyle w:val="CharStyle298"/>
                  </w:rPr>
                  <w:t>[Interpassivität]</w:t>
                </w:r>
              </w:p>
            </w:txbxContent>
          </v:textbox>
          <w10:wrap anchorx="page" anchory="page"/>
        </v:shape>
      </w:pict>
    </w:r>
    <w:r>
      <w:pict>
        <v:shape id="_x0000_s1182" type="#_x0000_t202" style="position:absolute;margin-left:540.1pt;margin-top:682.7pt;width:25.2pt;height:7.9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1" type="#_x0000_t202" style="position:absolute;margin-left:51.25pt;margin-top:680.9pt;width:12.25pt;height:7.9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"/>
                    <w:b/>
                    <w:bCs/>
                  </w:rPr>
                  <w:t>[</w:t>
                </w:r>
                <w:fldSimple w:instr=" PAGE \* MERGEFORMAT ">
                  <w:r>
                    <w:rPr>
                      <w:rStyle w:val="CharStyle62"/>
                      <w:b/>
                      <w:bCs/>
                    </w:rPr>
                    <w:t>#</w:t>
                  </w:r>
                </w:fldSimple>
                <w:r>
                  <w:rPr>
                    <w:rStyle w:val="CharStyle61"/>
                    <w:b/>
                    <w:bCs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4" type="#_x0000_t202" style="position:absolute;margin-left:528.3pt;margin-top:686.9pt;width:25.2pt;height:8.15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528.3pt;margin-top:686.9pt;width:25.2pt;height:8.15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537.35pt;margin-top:684.1pt;width:25.2pt;height:8.15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7"/>
                  </w:rPr>
                  <w:t>110</w:t>
                </w:r>
                <w:r>
                  <w:rPr>
                    <w:rStyle w:val="CharStyle318"/>
                    <w:b w:val="0"/>
                    <w:bCs w:val="0"/>
                  </w:rPr>
                  <w:t>^]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7" type="#_x0000_t202" style="position:absolute;margin-left:528.3pt;margin-top:686.9pt;width:25.2pt;height:8.15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8" type="#_x0000_t202" style="position:absolute;margin-left:528.3pt;margin-top:686.9pt;width:25.2pt;height:8.15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3" type="#_x0000_t202" style="position:absolute;margin-left:528.3pt;margin-top:686.9pt;width:25.2pt;height:8.1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528.3pt;margin-top:686.9pt;width:25.2pt;height:8.15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99"/>
                  </w:rPr>
                  <w:t>[</w:t>
                </w:r>
                <w:fldSimple w:instr=" PAGE \* MERGEFORMAT ">
                  <w:r>
                    <w:rPr>
                      <w:rStyle w:val="CharStyle299"/>
                    </w:rPr>
                    <w:t>#</w:t>
                  </w:r>
                </w:fldSimple>
                <w:r>
                  <w:rPr>
                    <w:rStyle w:val="CharStyle299"/>
                  </w:rPr>
                  <w:t>]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780" w:right="0" w:firstLine="0"/>
      </w:pPr>
      <w:r>
        <w:rPr>
          <w:rStyle w:val="CharStyle5"/>
          <w:b/>
          <w:bCs/>
        </w:rPr>
        <w:t xml:space="preserve">Software Art </w:t>
      </w:r>
      <w:r>
        <w:rPr>
          <w:rStyle w:val="CharStyle6"/>
          <w:b/>
          <w:bCs/>
        </w:rPr>
        <w:t xml:space="preserve">ANDREAS BROECKMANN </w:t>
      </w:r>
      <w:r>
        <w:rPr>
          <w:rStyle w:val="CharStyle7"/>
          <w:lang w:val="de-DE" w:eastAsia="de-DE" w:bidi="de-DE"/>
          <w:b w:val="0"/>
          <w:bCs w:val="0"/>
        </w:rPr>
        <w:t>[Einleitung]</w:t>
      </w:r>
    </w:p>
  </w:footnote>
  <w:footnote w:id="3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60" w:right="5220"/>
      </w:pPr>
      <w:r>
        <w:rPr>
          <w:rStyle w:val="CharStyle10"/>
          <w:vertAlign w:val="superscript"/>
        </w:rPr>
        <w:footnoteRef/>
      </w:r>
      <w:r>
        <w:rPr>
          <w:rStyle w:val="CharStyle10"/>
        </w:rPr>
        <w:t xml:space="preserve"> z.B. Digital </w:t>
      </w:r>
      <w:r>
        <w:rPr>
          <w:rStyle w:val="CharStyle10"/>
          <w:lang w:val="en-US" w:eastAsia="en-US" w:bidi="en-US"/>
        </w:rPr>
        <w:t xml:space="preserve">is not Analogue, </w:t>
      </w:r>
      <w:r>
        <w:rPr>
          <w:rStyle w:val="CharStyle10"/>
        </w:rPr>
        <w:t>Bologna/I, Mai 2001</w:t>
        <w:br/>
      </w:r>
      <w:r>
        <w:rPr>
          <w:rStyle w:val="CharStyle10"/>
          <w:lang w:val="en-US" w:eastAsia="en-US" w:bidi="en-US"/>
        </w:rPr>
        <w:t>(</w:t>
      </w:r>
      <w:r>
        <w:fldChar w:fldCharType="begin"/>
      </w:r>
      <w:r>
        <w:rPr>
          <w:rStyle w:val="CharStyle10"/>
        </w:rPr>
        <w:instrText> HYPERLINK "http://www.d-i-n-a.org" </w:instrText>
      </w:r>
      <w:r>
        <w:fldChar w:fldCharType="separate"/>
      </w:r>
      <w:r>
        <w:rPr>
          <w:rStyle w:val="Hyperlink"/>
          <w:lang w:val="en-US" w:eastAsia="en-US" w:bidi="en-US"/>
        </w:rPr>
        <w:t>www.d-i-n-a.org</w:t>
      </w:r>
      <w:r>
        <w:fldChar w:fldCharType="end"/>
      </w:r>
      <w:r>
        <w:rPr>
          <w:rStyle w:val="CharStyle10"/>
          <w:lang w:val="en-US" w:eastAsia="en-US" w:bidi="en-US"/>
        </w:rPr>
        <w:t>)</w:t>
      </w:r>
    </w:p>
  </w:footnote>
  <w:footnote w:id="4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76" w:line="140" w:lineRule="exact"/>
        <w:ind w:left="3900" w:right="0" w:firstLine="0"/>
      </w:pPr>
      <w:r>
        <w:rPr>
          <w:rStyle w:val="CharStyle11"/>
          <w:b/>
          <w:bCs/>
        </w:rPr>
        <w:t xml:space="preserve">Software Art </w:t>
      </w:r>
      <w:r>
        <w:rPr>
          <w:rStyle w:val="CharStyle12"/>
          <w:b/>
          <w:bCs/>
        </w:rPr>
        <w:t xml:space="preserve">ANNE NIGTEN </w:t>
      </w:r>
      <w:r>
        <w:rPr>
          <w:rStyle w:val="CharStyle13"/>
          <w:b/>
          <w:bCs/>
        </w:rPr>
        <w:t xml:space="preserve">[Code-based </w:t>
      </w:r>
      <w:r>
        <w:rPr>
          <w:rStyle w:val="CharStyle12"/>
          <w:b/>
          <w:bCs/>
        </w:rPr>
        <w:t>art]</w:t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580" w:right="6100" w:hanging="140"/>
      </w:pPr>
      <w:r>
        <w:rPr>
          <w:rStyle w:val="CharStyle14"/>
          <w:lang w:val="en-US" w:eastAsia="en-US" w:bidi="en-US"/>
          <w:vertAlign w:val="superscript"/>
        </w:rPr>
        <w:t>1!</w:t>
      </w:r>
      <w:r>
        <w:rPr>
          <w:rStyle w:val="CharStyle14"/>
          <w:lang w:val="en-US" w:eastAsia="en-US" w:bidi="en-US"/>
        </w:rPr>
        <w:t xml:space="preserve"> </w:t>
      </w:r>
      <w:r>
        <w:rPr>
          <w:rStyle w:val="CharStyle10"/>
          <w:lang w:val="en-US" w:eastAsia="en-US" w:bidi="en-US"/>
        </w:rPr>
        <w:t>url research Sha Xin Wei;</w:t>
        <w:br/>
        <w:t>www. Icc.gatech .ed u/~xi nwei/WWW/</w:t>
      </w:r>
    </w:p>
  </w:footnote>
  <w:footnote w:id="5">
    <w:p>
      <w:pPr>
        <w:pStyle w:val="Style8"/>
        <w:tabs>
          <w:tab w:leader="none" w:pos="157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580" w:right="5400" w:hanging="140"/>
      </w:pPr>
      <w:r>
        <w:rPr>
          <w:rStyle w:val="CharStyle14"/>
          <w:lang w:val="en-US" w:eastAsia="en-US" w:bidi="en-US"/>
          <w:vertAlign w:val="superscript"/>
        </w:rPr>
        <w:footnoteRef/>
      </w:r>
      <w:r>
        <w:rPr>
          <w:rStyle w:val="CharStyle14"/>
          <w:lang w:val="en-US" w:eastAsia="en-US" w:bidi="en-US"/>
        </w:rPr>
        <w:tab/>
      </w:r>
      <w:r>
        <w:rPr>
          <w:rStyle w:val="CharStyle10"/>
          <w:lang w:val="en-US" w:eastAsia="en-US" w:bidi="en-US"/>
        </w:rPr>
        <w:t>Topological Media Lab;</w:t>
        <w:br/>
      </w:r>
      <w:r>
        <w:fldChar w:fldCharType="begin"/>
      </w:r>
      <w:r>
        <w:rPr>
          <w:rStyle w:val="CharStyle10"/>
        </w:rPr>
        <w:instrText> HYPERLINK "http://titanium.lcc.gatech.edu/topologicalmedia" </w:instrText>
      </w:r>
      <w:r>
        <w:fldChar w:fldCharType="separate"/>
      </w:r>
      <w:r>
        <w:rPr>
          <w:rStyle w:val="Hyperlink"/>
          <w:lang w:val="en-US" w:eastAsia="en-US" w:bidi="en-US"/>
        </w:rPr>
        <w:t>http://titanium.lcc.gatech.edu/topologicalmedia</w:t>
      </w:r>
      <w:r>
        <w:fldChar w:fldCharType="end"/>
      </w:r>
    </w:p>
  </w:footnote>
  <w:footnote w:id="6">
    <w:p>
      <w:pPr>
        <w:pStyle w:val="Style8"/>
        <w:tabs>
          <w:tab w:leader="none" w:pos="157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1440" w:right="0" w:firstLine="0"/>
      </w:pPr>
      <w:r>
        <w:rPr>
          <w:rStyle w:val="CharStyle14"/>
          <w:lang w:val="en-US" w:eastAsia="en-US" w:bidi="en-US"/>
          <w:vertAlign w:val="superscript"/>
        </w:rPr>
        <w:footnoteRef/>
      </w:r>
      <w:r>
        <w:rPr>
          <w:rStyle w:val="CharStyle14"/>
          <w:lang w:val="en-US" w:eastAsia="en-US" w:bidi="en-US"/>
        </w:rPr>
        <w:tab/>
      </w:r>
      <w:r>
        <w:rPr>
          <w:rStyle w:val="CharStyle10"/>
          <w:lang w:val="en-US" w:eastAsia="en-US" w:bidi="en-US"/>
        </w:rPr>
        <w:t xml:space="preserve">url Joel Ryan; </w:t>
      </w:r>
      <w:r>
        <w:fldChar w:fldCharType="begin"/>
      </w:r>
      <w:r>
        <w:rPr>
          <w:rStyle w:val="CharStyle10"/>
        </w:rPr>
        <w:instrText> HYPERLINK "http://www.steim.nl" </w:instrText>
      </w:r>
      <w:r>
        <w:fldChar w:fldCharType="separate"/>
      </w:r>
      <w:r>
        <w:rPr>
          <w:rStyle w:val="Hyperlink"/>
          <w:lang w:val="en-US" w:eastAsia="en-US" w:bidi="en-US"/>
        </w:rPr>
        <w:t>www.steim.nl</w:t>
      </w:r>
      <w:r>
        <w:fldChar w:fldCharType="end"/>
      </w:r>
    </w:p>
  </w:footnote>
  <w:footnote w:id="7">
    <w:p>
      <w:pPr>
        <w:pStyle w:val="Style8"/>
        <w:tabs>
          <w:tab w:leader="none" w:pos="158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580" w:right="4700" w:hanging="140"/>
      </w:pPr>
      <w:r>
        <w:rPr>
          <w:rStyle w:val="CharStyle14"/>
          <w:lang w:val="en-US" w:eastAsia="en-US" w:bidi="en-US"/>
          <w:vertAlign w:val="superscript"/>
        </w:rPr>
        <w:footnoteRef/>
      </w:r>
      <w:r>
        <w:rPr>
          <w:rStyle w:val="CharStyle14"/>
          <w:lang w:val="en-US" w:eastAsia="en-US" w:bidi="en-US"/>
        </w:rPr>
        <w:tab/>
      </w:r>
      <w:r>
        <w:rPr>
          <w:rStyle w:val="CharStyle10"/>
          <w:lang w:val="en-US" w:eastAsia="en-US" w:bidi="en-US"/>
        </w:rPr>
        <w:t>Lev Manovich, The Language of New Media; published by</w:t>
        <w:br/>
        <w:t xml:space="preserve">MIT Press, </w:t>
      </w:r>
      <w:r>
        <w:fldChar w:fldCharType="begin"/>
      </w:r>
      <w:r>
        <w:rPr>
          <w:rStyle w:val="CharStyle10"/>
        </w:rPr>
        <w:instrText> HYPERLINK "http://www.manovich.net" </w:instrText>
      </w:r>
      <w:r>
        <w:fldChar w:fldCharType="separate"/>
      </w:r>
      <w:r>
        <w:rPr>
          <w:rStyle w:val="Hyperlink"/>
          <w:lang w:val="en-US" w:eastAsia="en-US" w:bidi="en-US"/>
        </w:rPr>
        <w:t>www.manovich.net</w:t>
      </w:r>
      <w:r>
        <w:fldChar w:fldCharType="end"/>
      </w:r>
    </w:p>
  </w:footnote>
  <w:footnote w:id="8"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4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footnoteRef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Erik Satie: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französischer Komponist (1869-1925)</w:t>
      </w:r>
    </w:p>
  </w:footnote>
  <w:footnote w:id="9"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340" w:right="0" w:firstLine="0"/>
      </w:pPr>
      <w:r>
        <w:rPr>
          <w:rStyle w:val="CharStyle17"/>
          <w:b/>
          <w:bCs/>
        </w:rPr>
        <w:t xml:space="preserve">Software Politics MATTHEW FULLER </w:t>
      </w:r>
      <w:r>
        <w:rPr>
          <w:rStyle w:val="CharStyle7"/>
          <w:b w:val="0"/>
          <w:bCs w:val="0"/>
        </w:rPr>
        <w:t>[Mongrel s Linker software]</w:t>
      </w:r>
    </w:p>
  </w:footnote>
  <w:footnote w:id="10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0" w:right="4760" w:hanging="160"/>
      </w:pPr>
      <w:r>
        <w:rPr>
          <w:rStyle w:val="CharStyle10"/>
          <w:lang w:val="en-US" w:eastAsia="en-US" w:bidi="en-US"/>
          <w:vertAlign w:val="superscript"/>
        </w:rPr>
        <w:footnoteRef/>
      </w:r>
      <w:r>
        <w:rPr>
          <w:rStyle w:val="CharStyle10"/>
          <w:lang w:val="en-US" w:eastAsia="en-US" w:bidi="en-US"/>
        </w:rPr>
        <w:t xml:space="preserve"> Lev Manovich, 'Database as Symbolic Form', available at:</w:t>
        <w:br/>
      </w:r>
      <w:r>
        <w:fldChar w:fldCharType="begin"/>
      </w:r>
      <w:r>
        <w:rPr>
          <w:rStyle w:val="CharStyle10"/>
        </w:rPr>
        <w:instrText> HYPERLINK "http://www.nettime.org/nettime.w3archive/" </w:instrText>
      </w:r>
      <w:r>
        <w:fldChar w:fldCharType="separate"/>
      </w:r>
      <w:r>
        <w:rPr>
          <w:rStyle w:val="Hyperlink"/>
          <w:lang w:val="en-US" w:eastAsia="en-US" w:bidi="en-US"/>
        </w:rPr>
        <w:t>http://www.nettime.org/nettime.w3archive/</w:t>
      </w:r>
      <w:r>
        <w:fldChar w:fldCharType="end"/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0" w:right="0" w:firstLine="0"/>
      </w:pPr>
      <w:r>
        <w:rPr>
          <w:rStyle w:val="CharStyle10"/>
          <w:lang w:val="en-US" w:eastAsia="en-US" w:bidi="en-US"/>
        </w:rPr>
        <w:t>(Search within this archive).</w:t>
      </w:r>
    </w:p>
  </w:footnote>
  <w:footnote w:id="11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/>
      </w:pPr>
      <w:r>
        <w:rPr>
          <w:rStyle w:val="CharStyle14"/>
          <w:vertAlign w:val="superscript"/>
        </w:rPr>
        <w:footnoteRef/>
      </w:r>
      <w:r>
        <w:rPr>
          <w:rStyle w:val="CharStyle14"/>
        </w:rPr>
        <w:t xml:space="preserve"> </w:t>
      </w:r>
      <w:r>
        <w:rPr>
          <w:rStyle w:val="CharStyle10"/>
        </w:rPr>
        <w:t>Eine web-extension dieses Textes, auch mit weiteren</w:t>
        <w:br/>
        <w:t xml:space="preserve">Verweisen, die </w:t>
      </w:r>
      <w:r>
        <w:rPr>
          <w:rStyle w:val="CharStyle14"/>
        </w:rPr>
        <w:t xml:space="preserve">im Druck </w:t>
      </w:r>
      <w:r>
        <w:rPr>
          <w:rStyle w:val="CharStyle10"/>
        </w:rPr>
        <w:t>keinen Platz finden konnten,</w:t>
        <w:br/>
        <w:t xml:space="preserve">findet </w:t>
      </w:r>
      <w:r>
        <w:rPr>
          <w:rStyle w:val="CharStyle14"/>
        </w:rPr>
        <w:t xml:space="preserve">sich </w:t>
      </w:r>
      <w:r>
        <w:rPr>
          <w:rStyle w:val="CharStyle10"/>
        </w:rPr>
        <w:t xml:space="preserve">unter: </w:t>
      </w:r>
      <w:r>
        <w:fldChar w:fldCharType="begin"/>
      </w:r>
      <w:r>
        <w:rPr>
          <w:rStyle w:val="CharStyle10"/>
        </w:rPr>
        <w:instrText> HYPERLINK "http://www.hyperdis.de/socialsoft/"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www.hyperdis.de/socialsoft/</w:t>
      </w:r>
      <w:r>
        <w:fldChar w:fldCharType="end"/>
      </w:r>
    </w:p>
  </w:footnote>
  <w:footnote w:id="12">
    <w:p>
      <w:pPr>
        <w:pStyle w:val="Style8"/>
        <w:widowControl w:val="0"/>
        <w:keepNext w:val="0"/>
        <w:keepLines w:val="0"/>
        <w:shd w:val="clear" w:color="auto" w:fill="auto"/>
        <w:bidi w:val="0"/>
        <w:jc w:val="center"/>
        <w:spacing w:before="0" w:after="0" w:line="182" w:lineRule="exact"/>
        <w:ind w:left="40" w:right="0" w:firstLine="0"/>
      </w:pPr>
      <w:r>
        <w:rPr>
          <w:rStyle w:val="CharStyle10"/>
          <w:vertAlign w:val="superscript"/>
        </w:rPr>
        <w:t>J</w:t>
      </w:r>
      <w:r>
        <w:rPr>
          <w:rStyle w:val="CharStyle10"/>
        </w:rPr>
        <w:t xml:space="preserve"> Wolfgang Coy: Das Web als Enzyklopädie:</w:t>
        <w:br/>
        <w:t xml:space="preserve">www. u n izh ,ch/~elwyss/News_Coy. </w:t>
      </w:r>
      <w:r>
        <w:rPr>
          <w:rStyle w:val="CharStyle14"/>
        </w:rPr>
        <w:t>html</w:t>
      </w:r>
    </w:p>
  </w:footnote>
  <w:footnote w:id="13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14"/>
          <w:vertAlign w:val="superscript"/>
        </w:rPr>
        <w:footnoteRef/>
      </w:r>
      <w:r>
        <w:rPr>
          <w:rStyle w:val="CharStyle14"/>
        </w:rPr>
        <w:t xml:space="preserve"> </w:t>
      </w:r>
      <w:r>
        <w:rPr>
          <w:rStyle w:val="CharStyle10"/>
        </w:rPr>
        <w:t xml:space="preserve">Open Directory </w:t>
      </w:r>
      <w:r>
        <w:rPr>
          <w:rStyle w:val="CharStyle14"/>
        </w:rPr>
        <w:t xml:space="preserve">Project: </w:t>
      </w:r>
      <w:r>
        <w:fldChar w:fldCharType="begin"/>
      </w:r>
      <w:r>
        <w:rPr>
          <w:rStyle w:val="CharStyle10"/>
        </w:rPr>
        <w:instrText> HYPERLINK "http://dmoz.org/about.html" </w:instrText>
      </w:r>
      <w:r>
        <w:fldChar w:fldCharType="separate"/>
      </w:r>
      <w:r>
        <w:rPr>
          <w:rStyle w:val="Hyperlink"/>
          <w:lang w:val="en-US" w:eastAsia="en-US" w:bidi="en-US"/>
        </w:rPr>
        <w:t>http://dmoz.org/about.html</w:t>
      </w:r>
      <w:r>
        <w:fldChar w:fldCharType="end"/>
      </w:r>
      <w:r>
        <w:rPr>
          <w:rStyle w:val="CharStyle10"/>
          <w:lang w:val="en-US" w:eastAsia="en-US" w:bidi="en-US"/>
        </w:rPr>
        <w:t>;</w:t>
      </w:r>
    </w:p>
  </w:footnote>
  <w:footnote w:id="14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firstLine="0"/>
      </w:pPr>
      <w:r>
        <w:rPr>
          <w:rStyle w:val="CharStyle10"/>
        </w:rPr>
        <w:t>Vgl. auch Projekte, die auf der Basis von weblogs realiert</w:t>
      </w:r>
    </w:p>
  </w:footnote>
  <w:footnote w:id="15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firstLine="0"/>
      </w:pPr>
      <w:r>
        <w:rPr>
          <w:rStyle w:val="CharStyle10"/>
        </w:rPr>
        <w:t xml:space="preserve">werden, die sich hervorragend </w:t>
      </w:r>
      <w:r>
        <w:rPr>
          <w:rStyle w:val="CharStyle14"/>
        </w:rPr>
        <w:t xml:space="preserve">für </w:t>
      </w:r>
      <w:r>
        <w:rPr>
          <w:rStyle w:val="CharStyle10"/>
        </w:rPr>
        <w:t>kollaboratives Editieren</w:t>
      </w:r>
    </w:p>
  </w:footnote>
  <w:footnote w:id="16">
    <w:p>
      <w:pPr>
        <w:pStyle w:val="Style8"/>
        <w:tabs>
          <w:tab w:leader="none" w:pos="14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hanging="160"/>
      </w:pPr>
      <w:r>
        <w:rPr>
          <w:rStyle w:val="CharStyle10"/>
          <w:vertAlign w:val="superscript"/>
        </w:rPr>
        <w:footnoteRef/>
      </w:r>
      <w:r>
        <w:rPr>
          <w:rStyle w:val="CharStyle10"/>
        </w:rPr>
        <w:tab/>
        <w:t>Burroughs William S.: Nova Express. Frankfurt a.M. 1987,</w:t>
        <w:br/>
        <w:t>S. 636; vgl. auch: H.I.: copy/paste, sample/cut-up.</w:t>
        <w:br/>
        <w:t>Verweise und Anspielungen zur Interaktion mit Texten:</w:t>
        <w:br/>
      </w:r>
      <w:r>
        <w:fldChar w:fldCharType="begin"/>
      </w:r>
      <w:r>
        <w:rPr>
          <w:rStyle w:val="CharStyle10"/>
        </w:rPr>
        <w:instrText> HYPERLINK "http://www.hyperdls.de/cutup/" </w:instrText>
      </w:r>
      <w:r>
        <w:fldChar w:fldCharType="separate"/>
      </w:r>
      <w:r>
        <w:rPr>
          <w:rStyle w:val="Hyperlink"/>
          <w:lang w:val="en-US" w:eastAsia="en-US" w:bidi="en-US"/>
        </w:rPr>
        <w:t>www.hyperdls.de/cutup/</w:t>
      </w:r>
      <w:r>
        <w:fldChar w:fldCharType="end"/>
      </w:r>
    </w:p>
  </w:footnote>
  <w:footnote w:id="17">
    <w:p>
      <w:pPr>
        <w:pStyle w:val="Style8"/>
        <w:tabs>
          <w:tab w:leader="none" w:pos="1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rStyle w:val="CharStyle10"/>
          <w:vertAlign w:val="superscript"/>
        </w:rPr>
        <w:footnoteRef/>
      </w:r>
      <w:r>
        <w:rPr>
          <w:rStyle w:val="CharStyle10"/>
        </w:rPr>
        <w:tab/>
      </w:r>
      <w:r>
        <w:fldChar w:fldCharType="begin"/>
      </w:r>
      <w:r>
        <w:rPr>
          <w:rStyle w:val="CharStyle10"/>
        </w:rPr>
        <w:instrText> HYPERLINK "http://www.assozlations-blaster.de/" </w:instrText>
      </w:r>
      <w:r>
        <w:fldChar w:fldCharType="separate"/>
      </w:r>
      <w:r>
        <w:rPr>
          <w:rStyle w:val="Hyperlink"/>
          <w:lang w:val="en-US" w:eastAsia="en-US" w:bidi="en-US"/>
        </w:rPr>
        <w:t>www.assozlations-blaster.de/</w:t>
      </w:r>
      <w:r>
        <w:fldChar w:fldCharType="end"/>
      </w:r>
    </w:p>
  </w:footnote>
  <w:footnote w:id="18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rStyle w:val="CharStyle10"/>
          <w:vertAlign w:val="superscript"/>
        </w:rPr>
        <w:t>1J</w:t>
      </w:r>
      <w:r>
        <w:rPr>
          <w:rStyle w:val="CharStyle10"/>
        </w:rPr>
        <w:t xml:space="preserve"> Der Gvoon-Server </w:t>
      </w:r>
      <w:r>
        <w:rPr>
          <w:rStyle w:val="CharStyle10"/>
          <w:lang w:val="en-US" w:eastAsia="en-US" w:bidi="en-US"/>
        </w:rPr>
        <w:t>(</w:t>
      </w:r>
      <w:r>
        <w:fldChar w:fldCharType="begin"/>
      </w:r>
      <w:r>
        <w:rPr>
          <w:rStyle w:val="CharStyle10"/>
        </w:rPr>
        <w:instrText> HYPERLINK "http://www.gvoon.de" </w:instrText>
      </w:r>
      <w:r>
        <w:fldChar w:fldCharType="separate"/>
      </w:r>
      <w:r>
        <w:rPr>
          <w:rStyle w:val="Hyperlink"/>
          <w:lang w:val="en-US" w:eastAsia="en-US" w:bidi="en-US"/>
        </w:rPr>
        <w:t>www.gvoon.de</w:t>
      </w:r>
      <w:r>
        <w:fldChar w:fldCharType="end"/>
      </w:r>
      <w:r>
        <w:rPr>
          <w:rStyle w:val="CharStyle10"/>
          <w:lang w:val="en-US" w:eastAsia="en-US" w:bidi="en-US"/>
        </w:rPr>
        <w:t xml:space="preserve">) </w:t>
      </w:r>
      <w:r>
        <w:rPr>
          <w:rStyle w:val="CharStyle10"/>
        </w:rPr>
        <w:t>beinhaltet</w:t>
      </w:r>
    </w:p>
  </w:footnote>
  <w:footnote w:id="19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firstLine="0"/>
      </w:pPr>
      <w:r>
        <w:rPr>
          <w:rStyle w:val="CharStyle10"/>
        </w:rPr>
        <w:t>verschiedenste kollaborative Kunst-Projekte - u.a. einen</w:t>
      </w:r>
    </w:p>
  </w:footnote>
  <w:footnote w:id="20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60" w:right="0" w:firstLine="0"/>
      </w:pPr>
      <w:r>
        <w:rPr>
          <w:rStyle w:val="CharStyle10"/>
        </w:rPr>
        <w:t>„Hypertext-Tree“ mit verzweigten Geschichten, die an</w:t>
      </w:r>
    </w:p>
  </w:footnote>
  <w:footnote w:id="21">
    <w:p>
      <w:pPr>
        <w:pStyle w:val="Style8"/>
        <w:tabs>
          <w:tab w:leader="none" w:pos="15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/>
      </w:pPr>
      <w:r>
        <w:rPr>
          <w:rStyle w:val="CharStyle14"/>
          <w:vertAlign w:val="superscript"/>
        </w:rPr>
        <w:footnoteRef/>
      </w:r>
      <w:r>
        <w:rPr>
          <w:rStyle w:val="CharStyle14"/>
        </w:rPr>
        <w:tab/>
      </w:r>
      <w:r>
        <w:rPr>
          <w:rStyle w:val="CharStyle10"/>
        </w:rPr>
        <w:t>Die Imaginäre Bibliothek zeigt einer Palette solcher</w:t>
        <w:br/>
        <w:t>Prozesse aus den Bereichen antike Philosophie, visuelle</w:t>
        <w:br/>
        <w:t>Poesie, experimentelle Literatur, Science Fiction:</w:t>
        <w:br/>
      </w:r>
      <w:r>
        <w:fldChar w:fldCharType="begin"/>
      </w:r>
      <w:r>
        <w:rPr>
          <w:rStyle w:val="CharStyle10"/>
        </w:rPr>
        <w:instrText> HYPERLINK "http://www.hyperdis.de/pool/"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www.hyperdis.de/pool/</w:t>
      </w:r>
      <w:r>
        <w:fldChar w:fldCharType="end"/>
      </w:r>
    </w:p>
  </w:footnote>
  <w:footnote w:id="22">
    <w:p>
      <w:pPr>
        <w:pStyle w:val="Style8"/>
        <w:tabs>
          <w:tab w:leader="none" w:pos="14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80" w:right="0"/>
      </w:pPr>
      <w:r>
        <w:rPr>
          <w:rStyle w:val="CharStyle14"/>
          <w:vertAlign w:val="superscript"/>
        </w:rPr>
        <w:footnoteRef/>
      </w:r>
      <w:r>
        <w:rPr>
          <w:rStyle w:val="CharStyle14"/>
        </w:rPr>
        <w:tab/>
      </w:r>
      <w:r>
        <w:rPr>
          <w:rStyle w:val="CharStyle10"/>
        </w:rPr>
        <w:t>Zizek, Slavoj: Die Substitution zwischen Interaktivität und</w:t>
        <w:br/>
        <w:t>Interpassivität, in: Robert Pfaller (Hg.): Interpassivität.</w:t>
        <w:br/>
        <w:t xml:space="preserve">Studien über delegiertes Genießen, </w:t>
      </w:r>
      <w:r>
        <w:rPr>
          <w:rStyle w:val="CharStyle18"/>
        </w:rPr>
        <w:t xml:space="preserve">Wien </w:t>
      </w:r>
      <w:r>
        <w:rPr>
          <w:rStyle w:val="CharStyle10"/>
        </w:rPr>
        <w:t>2000, 13-32, 21.</w:t>
        <w:br/>
        <w:t>Um diesen Ironisch-interventionistischen Begriff der</w:t>
      </w:r>
    </w:p>
  </w:footnote>
  <w:footnote w:id="23">
    <w:p>
      <w:pPr>
        <w:pStyle w:val="Style19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</w:pPr>
      <w:r>
        <w:rPr>
          <w:rStyle w:val="CharStyle21"/>
        </w:rPr>
        <w:t xml:space="preserve">Net-based Participation </w:t>
      </w:r>
      <w:r>
        <w:rPr>
          <w:rStyle w:val="CharStyle22"/>
        </w:rPr>
        <w:t xml:space="preserve">HEIKO IDENSEN </w:t>
      </w:r>
      <w:r>
        <w:rPr>
          <w:rStyle w:val="CharStyle23"/>
        </w:rPr>
        <w:t xml:space="preserve">[KollaborativesSchreiben </w:t>
      </w:r>
      <w:r>
        <w:rPr>
          <w:rStyle w:val="CharStyle24"/>
        </w:rPr>
        <w:t xml:space="preserve">im </w:t>
      </w:r>
      <w:r>
        <w:rPr>
          <w:rStyle w:val="CharStyle23"/>
        </w:rPr>
        <w:t>Netz]</w:t>
      </w:r>
    </w:p>
  </w:footnote>
  <w:footnote w:id="24"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1260" w:right="2440" w:hanging="160"/>
      </w:pPr>
      <w:r>
        <w:rPr>
          <w:rStyle w:val="CharStyle10"/>
          <w:lang w:val="fr-FR" w:eastAsia="fr-FR" w:bidi="fr-FR"/>
          <w:vertAlign w:val="superscript"/>
        </w:rPr>
        <w:t>2Î</w:t>
      </w:r>
      <w:r>
        <w:rPr>
          <w:rStyle w:val="CharStyle10"/>
          <w:lang w:val="fr-FR" w:eastAsia="fr-FR" w:bidi="fr-FR"/>
        </w:rPr>
        <w:t xml:space="preserve"> </w:t>
      </w:r>
      <w:r>
        <w:fldChar w:fldCharType="begin"/>
      </w:r>
      <w:r>
        <w:rPr>
          <w:rStyle w:val="CharStyle10"/>
        </w:rPr>
        <w:instrText> HYPERLINK "http://www.opentheory.org/,http://opencontent.org" </w:instrText>
      </w:r>
      <w:r>
        <w:fldChar w:fldCharType="separate"/>
      </w:r>
      <w:r>
        <w:rPr>
          <w:rStyle w:val="Hyperlink"/>
          <w:lang w:val="en-US" w:eastAsia="en-US" w:bidi="en-US"/>
        </w:rPr>
        <w:t>www.opentheory.org/,http://opencontent.org</w:t>
      </w:r>
      <w:r>
        <w:fldChar w:fldCharType="end"/>
      </w:r>
      <w:r>
        <w:rPr>
          <w:rStyle w:val="CharStyle10"/>
          <w:lang w:val="en-US" w:eastAsia="en-US" w:bidi="en-US"/>
        </w:rPr>
        <w:t>,</w:t>
        <w:br/>
      </w:r>
      <w:r>
        <w:fldChar w:fldCharType="begin"/>
      </w:r>
      <w:r>
        <w:rPr>
          <w:rStyle w:val="CharStyle10"/>
        </w:rPr>
        <w:instrText> HYPERLINK "http://textz.com" </w:instrText>
      </w:r>
      <w:r>
        <w:fldChar w:fldCharType="separate"/>
      </w:r>
      <w:r>
        <w:rPr>
          <w:rStyle w:val="Hyperlink"/>
          <w:lang w:val="en-US" w:eastAsia="en-US" w:bidi="en-US"/>
        </w:rPr>
        <w:t>http://textz.com</w:t>
      </w:r>
      <w:r>
        <w:fldChar w:fldCharType="end"/>
      </w:r>
      <w:r>
        <w:rPr>
          <w:rStyle w:val="CharStyle10"/>
          <w:lang w:val="en-US" w:eastAsia="en-US" w:bidi="en-US"/>
        </w:rPr>
        <w:t xml:space="preserve">. </w:t>
      </w:r>
      <w:r>
        <w:rPr>
          <w:rStyle w:val="CharStyle10"/>
        </w:rPr>
        <w:t xml:space="preserve">Vgl. Florian </w:t>
      </w:r>
      <w:r>
        <w:rPr>
          <w:rStyle w:val="CharStyle10"/>
          <w:lang w:val="fr-FR" w:eastAsia="fr-FR" w:bidi="fr-FR"/>
        </w:rPr>
        <w:t xml:space="preserve">Cramer: </w:t>
      </w:r>
      <w:r>
        <w:rPr>
          <w:rStyle w:val="CharStyle10"/>
        </w:rPr>
        <w:t>Anti-Copyright in</w:t>
        <w:br/>
        <w:t xml:space="preserve">künstlerischen Subkulturen:: </w:t>
      </w:r>
      <w:r>
        <w:fldChar w:fldCharType="begin"/>
      </w:r>
      <w:r>
        <w:rPr>
          <w:rStyle w:val="CharStyle10"/>
        </w:rPr>
        <w:instrText> HYPERLINK "http://userpage.fu-berlin.de/~cantsin/homepage/writings/anticopyright//anti" </w:instrText>
      </w:r>
      <w:r>
        <w:fldChar w:fldCharType="separate"/>
      </w:r>
      <w:r>
        <w:rPr>
          <w:rStyle w:val="Hyperlink"/>
          <w:lang w:val="en-US" w:eastAsia="en-US" w:bidi="en-US"/>
        </w:rPr>
        <w:t>http://userpage.fu-</w:t>
        <w:br/>
      </w:r>
      <w:r>
        <w:rPr>
          <w:rStyle w:val="Hyperlink"/>
        </w:rPr>
        <w:t>berlin.de/~cantsin/homepage/writings/anticopyright//anti</w:t>
      </w:r>
      <w:r>
        <w:fldChar w:fldCharType="end"/>
      </w:r>
      <w:r>
        <w:rPr>
          <w:rStyle w:val="CharStyle10"/>
        </w:rPr>
        <w:br/>
      </w:r>
      <w:r>
        <w:rPr>
          <w:rStyle w:val="CharStyle10"/>
          <w:lang w:val="en-US" w:eastAsia="en-US" w:bidi="en-US"/>
        </w:rPr>
        <w:t>copyright.html</w:t>
      </w:r>
    </w:p>
  </w:footnote>
  <w:footnote w:id="25">
    <w:p>
      <w:pPr>
        <w:pStyle w:val="Style8"/>
        <w:widowControl w:val="0"/>
        <w:keepNext w:val="0"/>
        <w:keepLines w:val="0"/>
        <w:shd w:val="clear" w:color="auto" w:fill="auto"/>
        <w:bidi w:val="0"/>
        <w:jc w:val="center"/>
        <w:spacing w:before="0" w:after="0" w:line="182" w:lineRule="exact"/>
        <w:ind w:left="1100" w:right="0" w:firstLine="0"/>
      </w:pPr>
      <w:r>
        <w:rPr>
          <w:rStyle w:val="CharStyle14"/>
          <w:vertAlign w:val="superscript"/>
        </w:rPr>
        <w:footnoteRef/>
      </w:r>
      <w:r>
        <w:rPr>
          <w:rStyle w:val="CharStyle14"/>
        </w:rPr>
        <w:t xml:space="preserve"> </w:t>
      </w:r>
      <w:r>
        <w:rPr>
          <w:rStyle w:val="CharStyle18"/>
        </w:rPr>
        <w:t xml:space="preserve">... </w:t>
      </w:r>
      <w:r>
        <w:rPr>
          <w:rStyle w:val="CharStyle10"/>
        </w:rPr>
        <w:t xml:space="preserve">der </w:t>
      </w:r>
      <w:r>
        <w:rPr>
          <w:rStyle w:val="CharStyle14"/>
        </w:rPr>
        <w:t xml:space="preserve">im </w:t>
      </w:r>
      <w:r>
        <w:rPr>
          <w:rStyle w:val="CharStyle18"/>
        </w:rPr>
        <w:t xml:space="preserve">Netz </w:t>
      </w:r>
      <w:r>
        <w:rPr>
          <w:rStyle w:val="CharStyle10"/>
        </w:rPr>
        <w:t>kritisiert, ergänzt, weitergeführt, kommen</w:t>
        <w:t>-</w:t>
        <w:br/>
        <w:t xml:space="preserve">tiert... werden kann unter: </w:t>
      </w:r>
      <w:r>
        <w:fldChar w:fldCharType="begin"/>
      </w:r>
      <w:r>
        <w:rPr>
          <w:rStyle w:val="CharStyle10"/>
        </w:rPr>
        <w:instrText> HYPERLINK "http://www.hyperdis.de/socialsoft/" </w:instrText>
      </w:r>
      <w:r>
        <w:fldChar w:fldCharType="separate"/>
      </w:r>
      <w:r>
        <w:rPr>
          <w:rStyle w:val="Hyperlink"/>
          <w:lang w:val="en-US" w:eastAsia="en-US" w:bidi="en-US"/>
        </w:rPr>
        <w:t>www.hyperdis.de/socialsoft/</w:t>
      </w:r>
      <w:r>
        <w:fldChar w:fldCharType="end"/>
      </w:r>
      <w:r>
        <w:rPr>
          <w:rStyle w:val="CharStyle10"/>
          <w:lang w:val="en-US" w:eastAsia="en-US" w:bidi="en-US"/>
        </w:rPr>
        <w:t>.</w:t>
      </w:r>
    </w:p>
  </w:footnote>
  <w:footnote w:id="26">
    <w:p>
      <w:pPr>
        <w:pStyle w:val="Style2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100" w:right="0" w:firstLine="0"/>
      </w:pPr>
      <w:r>
        <w:rPr>
          <w:rStyle w:val="CharStyle27"/>
          <w:b/>
          <w:bCs/>
        </w:rPr>
        <w:t xml:space="preserve">New </w:t>
      </w:r>
      <w:r>
        <w:rPr>
          <w:rStyle w:val="CharStyle27"/>
          <w:lang w:val="en-US" w:eastAsia="en-US" w:bidi="en-US"/>
          <w:b/>
          <w:bCs/>
        </w:rPr>
        <w:t xml:space="preserve">Forms of </w:t>
      </w:r>
      <w:r>
        <w:rPr>
          <w:rStyle w:val="CharStyle27"/>
          <w:b/>
          <w:bCs/>
        </w:rPr>
        <w:t xml:space="preserve">Distribution </w:t>
      </w:r>
      <w:r>
        <w:rPr>
          <w:rStyle w:val="CharStyle28"/>
          <w:b/>
          <w:bCs/>
        </w:rPr>
        <w:t xml:space="preserve">TILL KREUTZER </w:t>
      </w:r>
      <w:r>
        <w:rPr>
          <w:rStyle w:val="CharStyle29"/>
          <w:b w:val="0"/>
          <w:bCs w:val="0"/>
        </w:rPr>
        <w:t xml:space="preserve">[Zukunft des </w:t>
      </w:r>
      <w:r>
        <w:rPr>
          <w:rStyle w:val="CharStyle29"/>
          <w:b w:val="0"/>
          <w:bCs w:val="0"/>
        </w:rPr>
        <w:t>FMesharing]</w:t>
      </w:r>
    </w:p>
  </w:footnote>
  <w:footnote w:id="27">
    <w:p>
      <w:pPr>
        <w:pStyle w:val="Style8"/>
        <w:tabs>
          <w:tab w:leader="none" w:pos="15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1440" w:right="0" w:firstLine="0"/>
      </w:pPr>
      <w:r>
        <w:rPr>
          <w:rStyle w:val="CharStyle10"/>
          <w:vertAlign w:val="superscript"/>
        </w:rPr>
        <w:footnoteRef/>
      </w:r>
      <w:r>
        <w:rPr>
          <w:rStyle w:val="CharStyle10"/>
        </w:rPr>
        <w:tab/>
        <w:t>Urteil des OLG München v. 8.3.2001 - Az. 29 U 3282/00.</w:t>
      </w:r>
    </w:p>
  </w:footnote>
  <w:footnote w:id="28">
    <w:p>
      <w:pPr>
        <w:pStyle w:val="Style8"/>
        <w:tabs>
          <w:tab w:leader="none" w:pos="15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1440" w:right="0" w:firstLine="0"/>
      </w:pPr>
      <w:r>
        <w:rPr>
          <w:rStyle w:val="CharStyle10"/>
          <w:vertAlign w:val="superscript"/>
        </w:rPr>
        <w:footnoteRef/>
      </w:r>
      <w:r>
        <w:rPr>
          <w:rStyle w:val="CharStyle10"/>
        </w:rPr>
        <w:tab/>
        <w:t>Beschluss vom 26.3.2001 - Az. 308 0 98/01.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68.15pt;margin-top:115.1pt;width:207.1pt;height:6.25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9"/>
                    <w:b/>
                    <w:bCs/>
                  </w:rPr>
                  <w:t>[6] DISTRIBUTION IM NETZ - HANDEL, HANDELN, KOOPERATION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7" type="#_x0000_t202" style="position:absolute;margin-left:70.55pt;margin-top:56.65pt;width:54.pt;height:5.7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6"/>
                    <w:lang w:val="fr-FR" w:eastAsia="fr-FR" w:bidi="fr-FR"/>
                    <w:b w:val="0"/>
                    <w:bCs w:val="0"/>
                  </w:rPr>
                  <w:t xml:space="preserve">Software </w:t>
                </w:r>
                <w:r>
                  <w:rPr>
                    <w:rStyle w:val="CharStyle186"/>
                    <w:lang w:val="en-US" w:eastAsia="en-US" w:bidi="en-US"/>
                    <w:b w:val="0"/>
                    <w:bCs w:val="0"/>
                  </w:rPr>
                  <w:t>Art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8" type="#_x0000_t202" style="position:absolute;margin-left:70.55pt;margin-top:56.65pt;width:54.pt;height:5.75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6"/>
                    <w:lang w:val="fr-FR" w:eastAsia="fr-FR" w:bidi="fr-FR"/>
                    <w:b w:val="0"/>
                    <w:bCs w:val="0"/>
                  </w:rPr>
                  <w:t xml:space="preserve">Software </w:t>
                </w:r>
                <w:r>
                  <w:rPr>
                    <w:rStyle w:val="CharStyle186"/>
                    <w:lang w:val="en-US" w:eastAsia="en-US" w:bidi="en-US"/>
                    <w:b w:val="0"/>
                    <w:bCs w:val="0"/>
                  </w:rPr>
                  <w:t>Art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1" type="#_x0000_t202" style="position:absolute;margin-left:72.8pt;margin-top:55.4pt;width:53.5pt;height:5.75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4"/>
                    <w:b w:val="0"/>
                    <w:bCs w:val="0"/>
                  </w:rPr>
                  <w:t>Software Art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2" type="#_x0000_t202" style="position:absolute;margin-left:72.8pt;margin-top:55.4pt;width:53.5pt;height:5.75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4"/>
                    <w:b w:val="0"/>
                    <w:bCs w:val="0"/>
                  </w:rPr>
                  <w:t>Software Art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0" type="#_x0000_t202" style="position:absolute;margin-left:69.6pt;margin-top:61.1pt;width:72.5pt;height:5.5pt;z-index:-1887439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8"/>
                  </w:rPr>
                  <w:t>husik £ Internet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68.15pt;margin-top:115.1pt;width:207.1pt;height:6.2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9"/>
                    <w:b/>
                    <w:bCs/>
                  </w:rPr>
                  <w:t>[6] DISTRIBUTION IM NETZ - HANDEL, HANDELN, KOOPERATION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1" type="#_x0000_t202" style="position:absolute;margin-left:69.6pt;margin-top:61.1pt;width:72.5pt;height:5.5pt;z-index:-1887439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8"/>
                  </w:rPr>
                  <w:t>husik £ Internet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105.1pt;margin-top:102.95pt;width:5.75pt;height:10.3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85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7" type="#_x0000_t202" style="position:absolute;margin-left:116.9pt;margin-top:144.85pt;width:133.45pt;height:6.5pt;z-index:-1887439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  <w:lang w:val="de-DE" w:eastAsia="de-DE" w:bidi="de-DE"/>
                  </w:rPr>
                  <w:t>&lt;1&gt; www.literaturexpress.org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71.15pt;margin-top:57.95pt;width:113.5pt;height:5.75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</w:rPr>
                  <w:t>New Forms of Distribution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9" type="#_x0000_t202" style="position:absolute;margin-left:112.55pt;margin-top:101.6pt;width:80.15pt;height:6.5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2"/>
                    <w:lang w:val="de-DE" w:eastAsia="de-DE" w:bidi="de-DE"/>
                  </w:rPr>
                  <w:t xml:space="preserve">&lt;8&gt; </w:t>
                </w:r>
                <w:r>
                  <w:rPr>
                    <w:rStyle w:val="CharStyle412"/>
                  </w:rPr>
                  <w:t>www.ampool.de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66.6pt;margin-top:69.1pt;width:191.05pt;height:11.0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8"/>
                    <w:lang w:val="en-US" w:eastAsia="en-US" w:bidi="en-US"/>
                    <w:b w:val="0"/>
                    <w:bCs w:val="0"/>
                  </w:rPr>
                  <w:t xml:space="preserve">PREFACE </w:t>
                </w:r>
                <w:r>
                  <w:rPr>
                    <w:rStyle w:val="CharStyle79"/>
                    <w:b/>
                    <w:bCs/>
                  </w:rPr>
                  <w:t xml:space="preserve">Andreas </w:t>
                </w:r>
                <w:r>
                  <w:rPr>
                    <w:rStyle w:val="CharStyle79"/>
                    <w:lang w:val="en-US" w:eastAsia="en-US" w:bidi="en-US"/>
                    <w:b/>
                    <w:bCs/>
                  </w:rPr>
                  <w:t xml:space="preserve">Broeckmann, </w:t>
                </w:r>
                <w:r>
                  <w:rPr>
                    <w:rStyle w:val="CharStyle79"/>
                    <w:b/>
                    <w:bCs/>
                  </w:rPr>
                  <w:t xml:space="preserve">Susanne </w:t>
                </w:r>
                <w:r>
                  <w:rPr>
                    <w:rStyle w:val="CharStyle79"/>
                    <w:lang w:val="en-US" w:eastAsia="en-US" w:bidi="en-US"/>
                    <w:b/>
                    <w:bCs/>
                  </w:rPr>
                  <w:t>jaschko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113.3pt;margin-top:176.15pt;width:84.95pt;height:5.75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  <w:lang w:val="de-DE" w:eastAsia="de-DE" w:bidi="de-DE"/>
                  </w:rPr>
                  <w:t xml:space="preserve">&lt;5&gt; </w:t>
                </w:r>
                <w:r>
                  <w:rPr>
                    <w:rStyle w:val="CharStyle397"/>
                  </w:rPr>
                  <w:t>www.bastard.de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6" type="#_x0000_t202" style="position:absolute;margin-left:114.25pt;margin-top:143.4pt;width:256.55pt;height:6.7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7"/>
                  </w:rPr>
                  <w:t>Mark Rmerika: The top ten reasons why net art is dead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8" type="#_x0000_t202" style="position:absolute;margin-left:45.5pt;margin-top:81.7pt;width:290.65pt;height:7.7pt;z-index:-18874391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tabs>
                    <w:tab w:leader="none" w:pos="581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6"/>
                  </w:rPr>
                  <w:t>DIY Medie</w:t>
                  <w:tab/>
                </w:r>
                <w:r>
                  <w:rPr>
                    <w:rStyle w:val="CharStyle416"/>
                    <w:lang w:val="de-DE" w:eastAsia="de-DE" w:bidi="de-DE"/>
                  </w:rPr>
                  <w:t>DIY Media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9" type="#_x0000_t202" style="position:absolute;margin-left:45.5pt;margin-top:81.7pt;width:290.65pt;height:7.7pt;z-index:-18874390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3"/>
                  <w:tabs>
                    <w:tab w:leader="none" w:pos="581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6"/>
                  </w:rPr>
                  <w:t>DIY Medie</w:t>
                  <w:tab/>
                </w:r>
                <w:r>
                  <w:rPr>
                    <w:rStyle w:val="CharStyle416"/>
                    <w:lang w:val="de-DE" w:eastAsia="de-DE" w:bidi="de-DE"/>
                  </w:rPr>
                  <w:t>DIY Media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6" type="#_x0000_t202" style="position:absolute;margin-left:66.6pt;margin-top:69.1pt;width:191.05pt;height:11.05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8"/>
                    <w:lang w:val="en-US" w:eastAsia="en-US" w:bidi="en-US"/>
                    <w:b w:val="0"/>
                    <w:bCs w:val="0"/>
                  </w:rPr>
                  <w:t xml:space="preserve">PREFACE </w:t>
                </w:r>
                <w:r>
                  <w:rPr>
                    <w:rStyle w:val="CharStyle79"/>
                    <w:b/>
                    <w:bCs/>
                  </w:rPr>
                  <w:t xml:space="preserve">Andreas </w:t>
                </w:r>
                <w:r>
                  <w:rPr>
                    <w:rStyle w:val="CharStyle79"/>
                    <w:lang w:val="en-US" w:eastAsia="en-US" w:bidi="en-US"/>
                    <w:b/>
                    <w:bCs/>
                  </w:rPr>
                  <w:t xml:space="preserve">Broeckmann, </w:t>
                </w:r>
                <w:r>
                  <w:rPr>
                    <w:rStyle w:val="CharStyle79"/>
                    <w:b/>
                    <w:bCs/>
                  </w:rPr>
                  <w:t xml:space="preserve">Susanne </w:t>
                </w:r>
                <w:r>
                  <w:rPr>
                    <w:rStyle w:val="CharStyle79"/>
                    <w:lang w:val="en-US" w:eastAsia="en-US" w:bidi="en-US"/>
                    <w:b/>
                    <w:bCs/>
                  </w:rPr>
                  <w:t>jaschko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2" type="#_x0000_t202" style="position:absolute;margin-left:71.65pt;margin-top:69.85pt;width:319.45pt;height:11.0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8"/>
                    <w:b w:val="0"/>
                    <w:bCs w:val="0"/>
                  </w:rPr>
                  <w:t xml:space="preserve">DIY — MEDIEN ZUM SELBERMACHEN </w:t>
                </w:r>
                <w:r>
                  <w:rPr>
                    <w:rStyle w:val="CharStyle79"/>
                    <w:b/>
                    <w:bCs/>
                  </w:rPr>
                  <w:t>AndreasBroeckmann/Susanne Jaschho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3" type="#_x0000_t202" style="position:absolute;margin-left:71.65pt;margin-top:69.85pt;width:319.45pt;height:11.05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8"/>
                    <w:b w:val="0"/>
                    <w:bCs w:val="0"/>
                  </w:rPr>
                  <w:t xml:space="preserve">DIY — MEDIEN ZUM SELBERMACHEN </w:t>
                </w:r>
                <w:r>
                  <w:rPr>
                    <w:rStyle w:val="CharStyle79"/>
                    <w:b/>
                    <w:bCs/>
                  </w:rPr>
                  <w:t>AndreasBroeckmann/Susanne Jaschho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2" type="#_x0000_t202" style="position:absolute;margin-left:70.9pt;margin-top:26.7pt;width:53.75pt;height:5.5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6"/>
                    <w:b w:val="0"/>
                    <w:bCs w:val="0"/>
                  </w:rPr>
                  <w:t>Software Art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[%1]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2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23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28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34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5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66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72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87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94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04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24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35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40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6"/>
      <w:numFmt w:val="decimal"/>
      <w:lvlText w:val="%1"/>
      <w:rPr>
        <w:lang w:val="en-US" w:eastAsia="en-US" w:bidi="en-US"/>
        <w:vertAlign w:val="superscript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1"/>
      <w:numFmt w:val="decimal"/>
      <w:lvlText w:val="%1"/>
      <w:rPr>
        <w:lang w:val="en-US" w:eastAsia="en-US" w:bidi="en-US"/>
        <w:vertAlign w:val="superscript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5"/>
      <w:numFmt w:val="decimal"/>
      <w:lvlText w:val="%1"/>
      <w:rPr>
        <w:lang w:val="de-DE" w:eastAsia="de-DE" w:bidi="de-DE"/>
        <w:vertAlign w:val="superscript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Start w:val="2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 (2)_"/>
    <w:basedOn w:val="DefaultParagraphFont"/>
    <w:link w:val="Style3"/>
    <w:rPr>
      <w:lang w:val="en-US" w:eastAsia="en-US" w:bidi="en-US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  <w:spacing w:val="0"/>
    </w:rPr>
  </w:style>
  <w:style w:type="character" w:customStyle="1" w:styleId="CharStyle5">
    <w:name w:val="Fußnote (2) + 5,5 pt,Abstand 0 pt"/>
    <w:basedOn w:val="CharStyle4"/>
    <w:rPr>
      <w:lang w:val="de-DE" w:eastAsia="de-DE" w:bidi="de-DE"/>
      <w:sz w:val="11"/>
      <w:szCs w:val="11"/>
      <w:w w:val="100"/>
      <w:spacing w:val="10"/>
      <w:color w:val="000000"/>
      <w:position w:val="0"/>
    </w:rPr>
  </w:style>
  <w:style w:type="character" w:customStyle="1" w:styleId="CharStyle6">
    <w:name w:val="Fußnote (2)"/>
    <w:basedOn w:val="CharStyle4"/>
    <w:rPr>
      <w:lang w:val="de-DE" w:eastAsia="de-DE" w:bidi="de-DE"/>
      <w:color w:val="000000"/>
      <w:position w:val="0"/>
    </w:rPr>
  </w:style>
  <w:style w:type="character" w:customStyle="1" w:styleId="CharStyle7">
    <w:name w:val="Fußnote (2) + 5,5 pt,Nicht fett"/>
    <w:basedOn w:val="CharStyle4"/>
    <w:rPr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9">
    <w:name w:val="Fußnote_"/>
    <w:basedOn w:val="DefaultParagraphFont"/>
    <w:link w:val="Style8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0">
    <w:name w:val="Fußnote"/>
    <w:basedOn w:val="CharStyle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1">
    <w:name w:val="Fußnote (2) + 5,5 pt,Abstand 0 pt"/>
    <w:basedOn w:val="CharStyle4"/>
    <w:rPr>
      <w:sz w:val="11"/>
      <w:szCs w:val="11"/>
      <w:w w:val="100"/>
      <w:spacing w:val="10"/>
      <w:color w:val="000000"/>
      <w:position w:val="0"/>
    </w:rPr>
  </w:style>
  <w:style w:type="character" w:customStyle="1" w:styleId="CharStyle12">
    <w:name w:val="Fußnote (2)"/>
    <w:basedOn w:val="CharStyle4"/>
    <w:rPr>
      <w:spacing w:val="0"/>
      <w:color w:val="000000"/>
      <w:position w:val="0"/>
    </w:rPr>
  </w:style>
  <w:style w:type="character" w:customStyle="1" w:styleId="CharStyle13">
    <w:name w:val="Fußnote (2)"/>
    <w:basedOn w:val="CharStyle4"/>
    <w:rPr>
      <w:spacing w:val="0"/>
      <w:color w:val="000000"/>
      <w:position w:val="0"/>
    </w:rPr>
  </w:style>
  <w:style w:type="character" w:customStyle="1" w:styleId="CharStyle14">
    <w:name w:val="Fußnote"/>
    <w:basedOn w:val="CharStyle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6">
    <w:name w:val="Fußnote (3)_"/>
    <w:basedOn w:val="DefaultParagraphFont"/>
    <w:link w:val="Style15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17">
    <w:name w:val="Fußnote (2)"/>
    <w:basedOn w:val="CharStyle4"/>
    <w:rPr>
      <w:color w:val="000000"/>
      <w:position w:val="0"/>
    </w:rPr>
  </w:style>
  <w:style w:type="character" w:customStyle="1" w:styleId="CharStyle18">
    <w:name w:val="Fußnote"/>
    <w:basedOn w:val="CharStyle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0">
    <w:name w:val="Fußnote (4)_"/>
    <w:basedOn w:val="DefaultParagraphFont"/>
    <w:link w:val="Style19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21">
    <w:name w:val="Fußnote (4)"/>
    <w:basedOn w:val="CharStyle2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">
    <w:name w:val="Fußnote (4) + 7 pt,Fett"/>
    <w:basedOn w:val="CharStyle20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3">
    <w:name w:val="Fußnote (4)"/>
    <w:basedOn w:val="CharStyle2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4">
    <w:name w:val="Fußnote (4)"/>
    <w:basedOn w:val="CharStyle2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6">
    <w:name w:val="Fußnote (5)_"/>
    <w:basedOn w:val="DefaultParagraphFont"/>
    <w:link w:val="Style25"/>
    <w:rPr>
      <w:b/>
      <w:bCs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spacing w:val="10"/>
    </w:rPr>
  </w:style>
  <w:style w:type="character" w:customStyle="1" w:styleId="CharStyle27">
    <w:name w:val="Fußnote (5)"/>
    <w:basedOn w:val="CharStyle26"/>
    <w:rPr>
      <w:lang w:val="de-DE" w:eastAsia="de-DE" w:bidi="de-DE"/>
      <w:w w:val="100"/>
      <w:color w:val="000000"/>
      <w:position w:val="0"/>
    </w:rPr>
  </w:style>
  <w:style w:type="character" w:customStyle="1" w:styleId="CharStyle28">
    <w:name w:val="Fußnote (5) + 7 pt,Abstand 0 pt"/>
    <w:basedOn w:val="CharStyle26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29">
    <w:name w:val="Fußnote (5) + Nicht fett,Abstand 0 pt"/>
    <w:basedOn w:val="CharStyle2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1">
    <w:name w:val="Fließtext (4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20"/>
    </w:rPr>
  </w:style>
  <w:style w:type="character" w:customStyle="1" w:styleId="CharStyle32">
    <w:name w:val="Fließtext (4) Exact"/>
    <w:basedOn w:val="CharStyle52"/>
  </w:style>
  <w:style w:type="character" w:customStyle="1" w:styleId="CharStyle34">
    <w:name w:val="Fließtext (3)_"/>
    <w:basedOn w:val="DefaultParagraphFont"/>
    <w:link w:val="Style33"/>
    <w:rPr>
      <w:b/>
      <w:bCs/>
      <w:i w:val="0"/>
      <w:iCs w:val="0"/>
      <w:u w:val="none"/>
      <w:strike w:val="0"/>
      <w:smallCaps w:val="0"/>
      <w:sz w:val="32"/>
      <w:szCs w:val="32"/>
      <w:rFonts w:ascii="Corbel" w:eastAsia="Corbel" w:hAnsi="Corbel" w:cs="Corbel"/>
    </w:rPr>
  </w:style>
  <w:style w:type="character" w:customStyle="1" w:styleId="CharStyle35">
    <w:name w:val="Fließtext (3)"/>
    <w:basedOn w:val="CharStyle3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6">
    <w:name w:val="Fließtext (3) + Franklin Gothic Book,13 pt,Nicht fett,Skalieren 120%"/>
    <w:basedOn w:val="CharStyle34"/>
    <w:rPr>
      <w:lang w:val="de-DE" w:eastAsia="de-DE" w:bidi="de-DE"/>
      <w:b/>
      <w:bCs/>
      <w:sz w:val="26"/>
      <w:szCs w:val="26"/>
      <w:rFonts w:ascii="Franklin Gothic Book" w:eastAsia="Franklin Gothic Book" w:hAnsi="Franklin Gothic Book" w:cs="Franklin Gothic Book"/>
      <w:w w:val="120"/>
      <w:spacing w:val="0"/>
      <w:color w:val="000000"/>
      <w:position w:val="0"/>
    </w:rPr>
  </w:style>
  <w:style w:type="character" w:customStyle="1" w:styleId="CharStyle38">
    <w:name w:val="Fließtext (5)_"/>
    <w:basedOn w:val="DefaultParagraphFont"/>
    <w:link w:val="Style37"/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spacing w:val="0"/>
    </w:rPr>
  </w:style>
  <w:style w:type="character" w:customStyle="1" w:styleId="CharStyle39">
    <w:name w:val="Fließtext (5)"/>
    <w:basedOn w:val="CharStyle38"/>
    <w:rPr>
      <w:lang w:val="de-DE" w:eastAsia="de-DE" w:bidi="de-DE"/>
      <w:w w:val="100"/>
      <w:color w:val="000000"/>
      <w:position w:val="0"/>
    </w:rPr>
  </w:style>
  <w:style w:type="character" w:customStyle="1" w:styleId="CharStyle41">
    <w:name w:val="Fließtext (6)_"/>
    <w:basedOn w:val="DefaultParagraphFont"/>
    <w:link w:val="Style40"/>
    <w:rPr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w w:val="100"/>
      <w:spacing w:val="0"/>
    </w:rPr>
  </w:style>
  <w:style w:type="character" w:customStyle="1" w:styleId="CharStyle42">
    <w:name w:val="Fließtext (6)"/>
    <w:basedOn w:val="CharStyle41"/>
    <w:rPr>
      <w:lang w:val="de-DE" w:eastAsia="de-DE" w:bidi="de-DE"/>
      <w:color w:val="FFFFFF"/>
      <w:position w:val="0"/>
    </w:rPr>
  </w:style>
  <w:style w:type="character" w:customStyle="1" w:styleId="CharStyle44">
    <w:name w:val="Fließtext (7)_"/>
    <w:basedOn w:val="DefaultParagraphFont"/>
    <w:link w:val="Style4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76"/>
      <w:szCs w:val="76"/>
      <w:rFonts w:ascii="Franklin Gothic Book" w:eastAsia="Franklin Gothic Book" w:hAnsi="Franklin Gothic Book" w:cs="Franklin Gothic Book"/>
    </w:rPr>
  </w:style>
  <w:style w:type="character" w:customStyle="1" w:styleId="CharStyle45">
    <w:name w:val="Fließtext (7)"/>
    <w:basedOn w:val="CharStyle44"/>
    <w:rPr>
      <w:w w:val="100"/>
      <w:spacing w:val="0"/>
      <w:color w:val="000000"/>
      <w:position w:val="0"/>
    </w:rPr>
  </w:style>
  <w:style w:type="character" w:customStyle="1" w:styleId="CharStyle47">
    <w:name w:val="Überschrift #1_"/>
    <w:basedOn w:val="DefaultParagraphFont"/>
    <w:link w:val="Style4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74"/>
      <w:szCs w:val="74"/>
      <w:rFonts w:ascii="Franklin Gothic Book" w:eastAsia="Franklin Gothic Book" w:hAnsi="Franklin Gothic Book" w:cs="Franklin Gothic Book"/>
    </w:rPr>
  </w:style>
  <w:style w:type="character" w:customStyle="1" w:styleId="CharStyle49">
    <w:name w:val="Kopf- oder Fußzeile_"/>
    <w:basedOn w:val="DefaultParagraphFont"/>
    <w:link w:val="Style48"/>
    <w:rPr>
      <w:b/>
      <w:bCs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  <w:w w:val="100"/>
      <w:spacing w:val="0"/>
    </w:rPr>
  </w:style>
  <w:style w:type="character" w:customStyle="1" w:styleId="CharStyle50">
    <w:name w:val="Kopf- oder Fußzeile + Consolas,6 pt,Nicht fett"/>
    <w:basedOn w:val="CharStyle49"/>
    <w:rPr>
      <w:lang w:val="en-US" w:eastAsia="en-US" w:bidi="en-US"/>
      <w:b/>
      <w:bCs/>
      <w:sz w:val="12"/>
      <w:szCs w:val="12"/>
      <w:rFonts w:ascii="Consolas" w:eastAsia="Consolas" w:hAnsi="Consolas" w:cs="Consolas"/>
      <w:color w:val="000000"/>
      <w:position w:val="0"/>
    </w:rPr>
  </w:style>
  <w:style w:type="character" w:customStyle="1" w:styleId="CharStyle51">
    <w:name w:val="Kopf- oder Fußzeile"/>
    <w:basedOn w:val="CharStyle49"/>
    <w:rPr>
      <w:lang w:val="de-DE" w:eastAsia="de-DE" w:bidi="de-DE"/>
      <w:color w:val="000000"/>
      <w:position w:val="0"/>
    </w:rPr>
  </w:style>
  <w:style w:type="character" w:customStyle="1" w:styleId="CharStyle52">
    <w:name w:val="Fließtext (4)_"/>
    <w:basedOn w:val="DefaultParagraphFont"/>
    <w:link w:val="Style30"/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20"/>
    </w:rPr>
  </w:style>
  <w:style w:type="character" w:customStyle="1" w:styleId="CharStyle53">
    <w:name w:val="Fließtext (4) + Corbel,16 pt,Fett,Skalieren 100%"/>
    <w:basedOn w:val="CharStyle52"/>
    <w:rPr>
      <w:lang w:val="de-DE" w:eastAsia="de-DE" w:bidi="de-DE"/>
      <w:b/>
      <w:bCs/>
      <w:sz w:val="32"/>
      <w:szCs w:val="3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54">
    <w:name w:val="Fließtext (4) + Corbel,16 pt,Fett,Skalieren 100%"/>
    <w:basedOn w:val="CharStyle52"/>
    <w:rPr>
      <w:lang w:val="de-DE" w:eastAsia="de-DE" w:bidi="de-DE"/>
      <w:b/>
      <w:bCs/>
      <w:sz w:val="32"/>
      <w:szCs w:val="3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55">
    <w:name w:val="Fließtext (4)"/>
    <w:basedOn w:val="CharStyle52"/>
    <w:rPr>
      <w:lang w:val="de-DE" w:eastAsia="de-DE" w:bidi="de-DE"/>
      <w:spacing w:val="0"/>
      <w:color w:val="000000"/>
      <w:position w:val="0"/>
    </w:rPr>
  </w:style>
  <w:style w:type="character" w:customStyle="1" w:styleId="CharStyle57">
    <w:name w:val="Fließtext (8)_"/>
    <w:basedOn w:val="DefaultParagraphFont"/>
    <w:link w:val="Style56"/>
    <w:rPr>
      <w:b/>
      <w:bCs/>
      <w:i w:val="0"/>
      <w:iCs w:val="0"/>
      <w:u w:val="none"/>
      <w:strike w:val="0"/>
      <w:smallCaps w:val="0"/>
      <w:sz w:val="34"/>
      <w:szCs w:val="34"/>
      <w:rFonts w:ascii="Palatino Linotype" w:eastAsia="Palatino Linotype" w:hAnsi="Palatino Linotype" w:cs="Palatino Linotype"/>
      <w:spacing w:val="30"/>
    </w:rPr>
  </w:style>
  <w:style w:type="character" w:customStyle="1" w:styleId="CharStyle58">
    <w:name w:val="Fließtext (8)"/>
    <w:basedOn w:val="CharStyle57"/>
    <w:rPr>
      <w:lang w:val="de-DE" w:eastAsia="de-DE" w:bidi="de-DE"/>
      <w:w w:val="100"/>
      <w:color w:val="000000"/>
      <w:position w:val="0"/>
    </w:rPr>
  </w:style>
  <w:style w:type="character" w:customStyle="1" w:styleId="CharStyle60">
    <w:name w:val="Überschrift #2_"/>
    <w:basedOn w:val="DefaultParagraphFont"/>
    <w:link w:val="Style59"/>
    <w:rPr>
      <w:b w:val="0"/>
      <w:bCs w:val="0"/>
      <w:i w:val="0"/>
      <w:iCs w:val="0"/>
      <w:u w:val="none"/>
      <w:strike w:val="0"/>
      <w:smallCaps w:val="0"/>
      <w:sz w:val="19"/>
      <w:szCs w:val="19"/>
      <w:rFonts w:ascii="Impact" w:eastAsia="Impact" w:hAnsi="Impact" w:cs="Impact"/>
      <w:w w:val="100"/>
      <w:spacing w:val="20"/>
    </w:rPr>
  </w:style>
  <w:style w:type="character" w:customStyle="1" w:styleId="CharStyle61">
    <w:name w:val="Kopf- oder Fußzeile + Palatino Linotype,9,5 pt"/>
    <w:basedOn w:val="CharStyle49"/>
    <w:rPr>
      <w:lang w:val="de-DE" w:eastAsia="de-DE" w:bidi="de-DE"/>
      <w:sz w:val="19"/>
      <w:szCs w:val="19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62">
    <w:name w:val="Kopf- oder Fußzeile + Palatino Linotype,10 pt,Abstand 1 pt"/>
    <w:basedOn w:val="CharStyle49"/>
    <w:rPr>
      <w:lang w:val="de-DE" w:eastAsia="de-DE" w:bidi="de-DE"/>
      <w:sz w:val="20"/>
      <w:szCs w:val="20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64">
    <w:name w:val="Fließtext (9)_"/>
    <w:basedOn w:val="DefaultParagraphFont"/>
    <w:link w:val="Style6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66">
    <w:name w:val="Fließtext (10)_"/>
    <w:basedOn w:val="DefaultParagraphFont"/>
    <w:link w:val="Style65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  <w:spacing w:val="0"/>
    </w:rPr>
  </w:style>
  <w:style w:type="character" w:customStyle="1" w:styleId="CharStyle67">
    <w:name w:val="Fließtext (10)"/>
    <w:basedOn w:val="CharStyle66"/>
    <w:rPr>
      <w:lang w:val="de-DE" w:eastAsia="de-DE" w:bidi="de-DE"/>
      <w:color w:val="000000"/>
      <w:position w:val="0"/>
    </w:rPr>
  </w:style>
  <w:style w:type="character" w:customStyle="1" w:styleId="CharStyle68">
    <w:name w:val="Fließtext (9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69">
    <w:name w:val="Kopf- oder Fußzeile"/>
    <w:basedOn w:val="CharStyle49"/>
    <w:rPr>
      <w:lang w:val="de-DE" w:eastAsia="de-DE" w:bidi="de-DE"/>
      <w:color w:val="000000"/>
      <w:position w:val="0"/>
    </w:rPr>
  </w:style>
  <w:style w:type="character" w:customStyle="1" w:styleId="CharStyle71">
    <w:name w:val="Fließtext (11)_"/>
    <w:basedOn w:val="DefaultParagraphFont"/>
    <w:link w:val="Style70"/>
    <w:rPr>
      <w:b w:val="0"/>
      <w:bCs w:val="0"/>
      <w:i/>
      <w:iCs/>
      <w:u w:val="none"/>
      <w:strike w:val="0"/>
      <w:smallCaps w:val="0"/>
      <w:sz w:val="18"/>
      <w:szCs w:val="18"/>
      <w:rFonts w:ascii="Palatino Linotype" w:eastAsia="Palatino Linotype" w:hAnsi="Palatino Linotype" w:cs="Palatino Linotype"/>
    </w:rPr>
  </w:style>
  <w:style w:type="character" w:customStyle="1" w:styleId="CharStyle72">
    <w:name w:val="Fließtext (11) + Impact,9,5 pt,Nicht kursiv,Abstand 1 pt"/>
    <w:basedOn w:val="CharStyle71"/>
    <w:rPr>
      <w:lang w:val="de-DE" w:eastAsia="de-DE" w:bidi="de-DE"/>
      <w:b/>
      <w:bCs/>
      <w:i/>
      <w:iCs/>
      <w:sz w:val="19"/>
      <w:szCs w:val="19"/>
      <w:rFonts w:ascii="Impact" w:eastAsia="Impact" w:hAnsi="Impact" w:cs="Impact"/>
      <w:w w:val="100"/>
      <w:spacing w:val="20"/>
      <w:color w:val="000000"/>
      <w:position w:val="0"/>
    </w:rPr>
  </w:style>
  <w:style w:type="character" w:customStyle="1" w:styleId="CharStyle73">
    <w:name w:val="Fließtext (11)"/>
    <w:basedOn w:val="CharStyle7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5">
    <w:name w:val="Fließtext (2)_"/>
    <w:basedOn w:val="DefaultParagraphFont"/>
    <w:link w:val="Style74"/>
    <w:rPr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character" w:customStyle="1" w:styleId="CharStyle76">
    <w:name w:val="Fließtext (2)"/>
    <w:basedOn w:val="CharStyle7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7">
    <w:name w:val="Fließtext (2)"/>
    <w:basedOn w:val="CharStyle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8">
    <w:name w:val="Kopf- oder Fußzeile + Impact,10 pt,Nicht fett"/>
    <w:basedOn w:val="CharStyle49"/>
    <w:rPr>
      <w:lang w:val="de-DE" w:eastAsia="de-DE" w:bidi="de-DE"/>
      <w:b/>
      <w:bCs/>
      <w:sz w:val="20"/>
      <w:szCs w:val="2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79">
    <w:name w:val="Kopf- oder Fußzeile + Palatino Linotype,8 pt,Kursiv"/>
    <w:basedOn w:val="CharStyle49"/>
    <w:rPr>
      <w:lang w:val="de-DE" w:eastAsia="de-DE" w:bidi="de-DE"/>
      <w:i/>
      <w:iCs/>
      <w:sz w:val="16"/>
      <w:szCs w:val="16"/>
      <w:rFonts w:ascii="Palatino Linotype" w:eastAsia="Palatino Linotype" w:hAnsi="Palatino Linotype" w:cs="Palatino Linotype"/>
      <w:w w:val="100"/>
      <w:spacing w:val="0"/>
      <w:color w:val="FFFFFF"/>
      <w:position w:val="0"/>
    </w:rPr>
  </w:style>
  <w:style w:type="character" w:customStyle="1" w:styleId="CharStyle80">
    <w:name w:val="Kopf- oder Fußzeile + Consolas,6 pt,Nicht fett"/>
    <w:basedOn w:val="CharStyle49"/>
    <w:rPr>
      <w:lang w:val="de-DE" w:eastAsia="de-DE" w:bidi="de-DE"/>
      <w:b/>
      <w:bCs/>
      <w:sz w:val="12"/>
      <w:szCs w:val="12"/>
      <w:rFonts w:ascii="Consolas" w:eastAsia="Consolas" w:hAnsi="Consolas" w:cs="Consolas"/>
      <w:color w:val="000000"/>
      <w:position w:val="0"/>
    </w:rPr>
  </w:style>
  <w:style w:type="character" w:customStyle="1" w:styleId="CharStyle81">
    <w:name w:val="Kopf- oder Fußzeile + 5,5 pt,Nicht fett"/>
    <w:basedOn w:val="CharStyle49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83">
    <w:name w:val="Fließtext (12)_"/>
    <w:basedOn w:val="DefaultParagraphFont"/>
    <w:link w:val="Style8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spacing w:val="0"/>
    </w:rPr>
  </w:style>
  <w:style w:type="character" w:customStyle="1" w:styleId="CharStyle84">
    <w:name w:val="Fließtext (12) + Corbel,11 pt,Kursiv"/>
    <w:basedOn w:val="CharStyle83"/>
    <w:rPr>
      <w:lang w:val="de-DE" w:eastAsia="de-DE" w:bidi="de-DE"/>
      <w:i/>
      <w:iCs/>
      <w:sz w:val="22"/>
      <w:szCs w:val="22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85">
    <w:name w:val="Fließtext (12) + Kursiv"/>
    <w:basedOn w:val="CharStyle83"/>
    <w:rPr>
      <w:lang w:val="de-DE" w:eastAsia="de-DE" w:bidi="de-DE"/>
      <w:i/>
      <w:iCs/>
      <w:sz w:val="34"/>
      <w:szCs w:val="34"/>
      <w:w w:val="100"/>
      <w:spacing w:val="0"/>
      <w:color w:val="000000"/>
      <w:position w:val="0"/>
    </w:rPr>
  </w:style>
  <w:style w:type="character" w:customStyle="1" w:styleId="CharStyle86">
    <w:name w:val="Fließtext (12)"/>
    <w:basedOn w:val="CharStyle83"/>
    <w:rPr>
      <w:w w:val="100"/>
      <w:color w:val="000000"/>
      <w:position w:val="0"/>
    </w:rPr>
  </w:style>
  <w:style w:type="character" w:customStyle="1" w:styleId="CharStyle88">
    <w:name w:val="Fließtext (13)_"/>
    <w:basedOn w:val="DefaultParagraphFont"/>
    <w:link w:val="Style87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89">
    <w:name w:val="Fließtext (13)"/>
    <w:basedOn w:val="CharStyle8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91">
    <w:name w:val="Fließtext (14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92">
    <w:name w:val="Fließtext (14) Exact"/>
    <w:basedOn w:val="CharStyle151"/>
  </w:style>
  <w:style w:type="character" w:customStyle="1" w:styleId="CharStyle93">
    <w:name w:val="Fließtext (9) + 7 pt,Fett,Kapitälchen"/>
    <w:basedOn w:val="CharStyle64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94">
    <w:name w:val="Kopf- oder Fußzeile + Palatino Linotype,9,5 pt"/>
    <w:basedOn w:val="CharStyle49"/>
    <w:rPr>
      <w:lang w:val="en-US" w:eastAsia="en-US" w:bidi="en-US"/>
      <w:sz w:val="19"/>
      <w:szCs w:val="19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95">
    <w:name w:val="Kopf- oder Fußzeile + Palatino Linotype,10 pt,Abstand 1 pt"/>
    <w:basedOn w:val="CharStyle49"/>
    <w:rPr>
      <w:lang w:val="en-US" w:eastAsia="en-US" w:bidi="en-US"/>
      <w:sz w:val="20"/>
      <w:szCs w:val="20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96">
    <w:name w:val="Fließtext (13)"/>
    <w:basedOn w:val="CharStyle8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97">
    <w:name w:val="Fließtext (10)"/>
    <w:basedOn w:val="CharStyle66"/>
    <w:rPr>
      <w:lang w:val="de-DE" w:eastAsia="de-DE" w:bidi="de-DE"/>
      <w:color w:val="000000"/>
      <w:position w:val="0"/>
    </w:rPr>
  </w:style>
  <w:style w:type="character" w:customStyle="1" w:styleId="CharStyle98">
    <w:name w:val="Kopf- oder Fußzeile + 5,5 pt,Nicht fett"/>
    <w:basedOn w:val="CharStyle49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99">
    <w:name w:val="Überschrift #2 + Palatino Linotype,9 pt,Kursiv,Abstand 0 pt"/>
    <w:basedOn w:val="CharStyle60"/>
    <w:rPr>
      <w:lang w:val="en-US" w:eastAsia="en-US" w:bidi="en-US"/>
      <w:b/>
      <w:bCs/>
      <w:i/>
      <w:iCs/>
      <w:sz w:val="18"/>
      <w:szCs w:val="18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00">
    <w:name w:val="Fließtext (9) + 7 pt,Fett,Kapitälchen"/>
    <w:basedOn w:val="CharStyle64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02">
    <w:name w:val="Überschrift #3 Exact"/>
    <w:basedOn w:val="DefaultParagraphFont"/>
    <w:link w:val="Style10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Consolas" w:eastAsia="Consolas" w:hAnsi="Consolas" w:cs="Consolas"/>
      <w:spacing w:val="0"/>
    </w:rPr>
  </w:style>
  <w:style w:type="character" w:customStyle="1" w:styleId="CharStyle103">
    <w:name w:val="Überschrift #3 Exact"/>
    <w:basedOn w:val="CharStyle102"/>
    <w:rPr>
      <w:w w:val="100"/>
      <w:color w:val="000000"/>
      <w:position w:val="0"/>
    </w:rPr>
  </w:style>
  <w:style w:type="character" w:customStyle="1" w:styleId="CharStyle104">
    <w:name w:val="Fließtext (13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05">
    <w:name w:val="Fließtext (13) Exact"/>
    <w:basedOn w:val="CharStyle8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7">
    <w:name w:val="Überschrift #3 (2) Exact"/>
    <w:basedOn w:val="DefaultParagraphFont"/>
    <w:link w:val="Style10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108">
    <w:name w:val="Überschrift #3 (2) Exact"/>
    <w:basedOn w:val="CharStyle107"/>
    <w:rPr>
      <w:w w:val="100"/>
      <w:spacing w:val="0"/>
      <w:color w:val="000000"/>
      <w:position w:val="0"/>
    </w:rPr>
  </w:style>
  <w:style w:type="character" w:customStyle="1" w:styleId="CharStyle110">
    <w:name w:val="Fließtext (15) Exact"/>
    <w:basedOn w:val="DefaultParagraphFont"/>
    <w:link w:val="Style10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</w:rPr>
  </w:style>
  <w:style w:type="character" w:customStyle="1" w:styleId="CharStyle111">
    <w:name w:val="Fließtext (15) Exact"/>
    <w:basedOn w:val="CharStyle110"/>
    <w:rPr>
      <w:w w:val="100"/>
      <w:spacing w:val="0"/>
      <w:color w:val="000000"/>
      <w:position w:val="0"/>
    </w:rPr>
  </w:style>
  <w:style w:type="character" w:customStyle="1" w:styleId="CharStyle112">
    <w:name w:val="Fließtext (12) + Corbel,12 pt,Kursiv"/>
    <w:basedOn w:val="CharStyle83"/>
    <w:rPr>
      <w:lang w:val="de-DE" w:eastAsia="de-DE" w:bidi="de-DE"/>
      <w:b/>
      <w:bCs/>
      <w:i/>
      <w:iCs/>
      <w:sz w:val="24"/>
      <w:szCs w:val="2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13">
    <w:name w:val="Fließtext (12) + 11,5 pt"/>
    <w:basedOn w:val="CharStyle83"/>
    <w:rPr>
      <w:lang w:val="de-DE" w:eastAsia="de-DE" w:bidi="de-DE"/>
      <w:sz w:val="23"/>
      <w:szCs w:val="23"/>
      <w:w w:val="100"/>
      <w:spacing w:val="0"/>
      <w:color w:val="000000"/>
      <w:position w:val="0"/>
    </w:rPr>
  </w:style>
  <w:style w:type="character" w:customStyle="1" w:styleId="CharStyle114">
    <w:name w:val="Fließtext (12)"/>
    <w:basedOn w:val="CharStyle83"/>
    <w:rPr>
      <w:lang w:val="de-DE" w:eastAsia="de-DE" w:bidi="de-DE"/>
      <w:w w:val="100"/>
      <w:color w:val="000000"/>
      <w:position w:val="0"/>
    </w:rPr>
  </w:style>
  <w:style w:type="character" w:customStyle="1" w:styleId="CharStyle115">
    <w:name w:val="Fließtext (12) + 18 pt,Fett,Skalieren 120%"/>
    <w:basedOn w:val="CharStyle83"/>
    <w:rPr>
      <w:lang w:val="de-DE" w:eastAsia="de-DE" w:bidi="de-DE"/>
      <w:b/>
      <w:bCs/>
      <w:sz w:val="36"/>
      <w:szCs w:val="36"/>
      <w:w w:val="120"/>
      <w:spacing w:val="0"/>
      <w:color w:val="000000"/>
      <w:position w:val="0"/>
    </w:rPr>
  </w:style>
  <w:style w:type="character" w:customStyle="1" w:styleId="CharStyle117">
    <w:name w:val="Fließtext (16)_"/>
    <w:basedOn w:val="DefaultParagraphFont"/>
    <w:link w:val="Style116"/>
    <w:rPr>
      <w:b w:val="0"/>
      <w:bCs w:val="0"/>
      <w:i w:val="0"/>
      <w:iCs w:val="0"/>
      <w:u w:val="none"/>
      <w:strike w:val="0"/>
      <w:smallCaps w:val="0"/>
      <w:sz w:val="19"/>
      <w:szCs w:val="19"/>
      <w:rFonts w:ascii="Impact" w:eastAsia="Impact" w:hAnsi="Impact" w:cs="Impact"/>
      <w:w w:val="100"/>
      <w:spacing w:val="20"/>
    </w:rPr>
  </w:style>
  <w:style w:type="character" w:customStyle="1" w:styleId="CharStyle118">
    <w:name w:val="Fließtext (16)"/>
    <w:basedOn w:val="CharStyle117"/>
    <w:rPr>
      <w:lang w:val="de-DE" w:eastAsia="de-DE" w:bidi="de-DE"/>
      <w:color w:val="000000"/>
      <w:position w:val="0"/>
    </w:rPr>
  </w:style>
  <w:style w:type="character" w:customStyle="1" w:styleId="CharStyle119">
    <w:name w:val="Fließtext (14) Exact"/>
    <w:basedOn w:val="CharStyle151"/>
  </w:style>
  <w:style w:type="character" w:customStyle="1" w:styleId="CharStyle121">
    <w:name w:val="Fließtext (17)_"/>
    <w:basedOn w:val="DefaultParagraphFont"/>
    <w:link w:val="Style120"/>
    <w:rPr>
      <w:b/>
      <w:bCs/>
      <w:i/>
      <w:iCs/>
      <w:u w:val="none"/>
      <w:strike w:val="0"/>
      <w:smallCaps w:val="0"/>
      <w:sz w:val="15"/>
      <w:szCs w:val="15"/>
      <w:rFonts w:ascii="Palatino Linotype" w:eastAsia="Palatino Linotype" w:hAnsi="Palatino Linotype" w:cs="Palatino Linotype"/>
    </w:rPr>
  </w:style>
  <w:style w:type="character" w:customStyle="1" w:styleId="CharStyle122">
    <w:name w:val="Fließtext (17) + Impact,9,5 pt,Nicht fett,Nicht kursiv,Abstand 1 pt"/>
    <w:basedOn w:val="CharStyle121"/>
    <w:rPr>
      <w:lang w:val="de-DE" w:eastAsia="de-DE" w:bidi="de-DE"/>
      <w:b/>
      <w:bCs/>
      <w:i/>
      <w:iCs/>
      <w:sz w:val="19"/>
      <w:szCs w:val="19"/>
      <w:rFonts w:ascii="Impact" w:eastAsia="Impact" w:hAnsi="Impact" w:cs="Impact"/>
      <w:w w:val="100"/>
      <w:spacing w:val="20"/>
      <w:color w:val="FFFFFF"/>
      <w:position w:val="0"/>
    </w:rPr>
  </w:style>
  <w:style w:type="character" w:customStyle="1" w:styleId="CharStyle123">
    <w:name w:val="Fließtext (17)"/>
    <w:basedOn w:val="CharStyle12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24">
    <w:name w:val="Fließtext (13) Exact"/>
    <w:basedOn w:val="CharStyle8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5">
    <w:name w:val="Fließtext (10) + 5,5 pt,Abstand 0 pt"/>
    <w:basedOn w:val="CharStyle66"/>
    <w:rPr>
      <w:lang w:val="en-US" w:eastAsia="en-US" w:bidi="en-US"/>
      <w:sz w:val="11"/>
      <w:szCs w:val="11"/>
      <w:w w:val="100"/>
      <w:spacing w:val="10"/>
      <w:color w:val="000000"/>
      <w:position w:val="0"/>
    </w:rPr>
  </w:style>
  <w:style w:type="character" w:customStyle="1" w:styleId="CharStyle126">
    <w:name w:val="Fließtext (10) + 5,5 pt,Nicht fett"/>
    <w:basedOn w:val="CharStyle6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128">
    <w:name w:val="Überschrift #3 (3)_"/>
    <w:basedOn w:val="DefaultParagraphFont"/>
    <w:link w:val="Style127"/>
    <w:rPr>
      <w:b w:val="0"/>
      <w:bCs w:val="0"/>
      <w:i w:val="0"/>
      <w:iCs w:val="0"/>
      <w:u w:val="none"/>
      <w:strike w:val="0"/>
      <w:smallCaps w:val="0"/>
      <w:sz w:val="17"/>
      <w:szCs w:val="17"/>
      <w:rFonts w:ascii="Impact" w:eastAsia="Impact" w:hAnsi="Impact" w:cs="Impact"/>
    </w:rPr>
  </w:style>
  <w:style w:type="character" w:customStyle="1" w:styleId="CharStyle129">
    <w:name w:val="Überschrift #3 (3)"/>
    <w:basedOn w:val="CharStyle12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30">
    <w:name w:val="Überschrift #3 (3) + Abstand 2 pt"/>
    <w:basedOn w:val="CharStyle128"/>
    <w:rPr>
      <w:lang w:val="de-DE" w:eastAsia="de-DE" w:bidi="de-DE"/>
      <w:sz w:val="17"/>
      <w:szCs w:val="17"/>
      <w:w w:val="100"/>
      <w:spacing w:val="40"/>
      <w:color w:val="000000"/>
      <w:position w:val="0"/>
    </w:rPr>
  </w:style>
  <w:style w:type="character" w:customStyle="1" w:styleId="CharStyle131">
    <w:name w:val="Fließtext (9) + 11 pt"/>
    <w:basedOn w:val="CharStyle64"/>
    <w:rPr>
      <w:lang w:val="de-DE" w:eastAsia="de-DE" w:bidi="de-DE"/>
      <w:sz w:val="22"/>
      <w:szCs w:val="22"/>
      <w:w w:val="100"/>
      <w:spacing w:val="0"/>
      <w:color w:val="000000"/>
      <w:position w:val="0"/>
    </w:rPr>
  </w:style>
  <w:style w:type="character" w:customStyle="1" w:styleId="CharStyle133">
    <w:name w:val="Fließtext (18) Exact"/>
    <w:basedOn w:val="DefaultParagraphFont"/>
    <w:link w:val="Style13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spacing w:val="0"/>
    </w:rPr>
  </w:style>
  <w:style w:type="character" w:customStyle="1" w:styleId="CharStyle134">
    <w:name w:val="Fließtext (18) Exact"/>
    <w:basedOn w:val="CharStyle133"/>
    <w:rPr>
      <w:w w:val="100"/>
      <w:color w:val="000000"/>
      <w:position w:val="0"/>
    </w:rPr>
  </w:style>
  <w:style w:type="character" w:customStyle="1" w:styleId="CharStyle135">
    <w:name w:val="Fließtext (11) + Impact,9,5 pt,Nicht kursiv,Abstand 1 pt"/>
    <w:basedOn w:val="CharStyle71"/>
    <w:rPr>
      <w:lang w:val="de-DE" w:eastAsia="de-DE" w:bidi="de-DE"/>
      <w:b/>
      <w:bCs/>
      <w:i/>
      <w:iCs/>
      <w:sz w:val="19"/>
      <w:szCs w:val="19"/>
      <w:rFonts w:ascii="Impact" w:eastAsia="Impact" w:hAnsi="Impact" w:cs="Impact"/>
      <w:w w:val="100"/>
      <w:spacing w:val="20"/>
      <w:color w:val="000000"/>
      <w:position w:val="0"/>
    </w:rPr>
  </w:style>
  <w:style w:type="character" w:customStyle="1" w:styleId="CharStyle137">
    <w:name w:val="Fließtext (19) Exact"/>
    <w:basedOn w:val="DefaultParagraphFont"/>
    <w:link w:val="Style13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Impact" w:eastAsia="Impact" w:hAnsi="Impact" w:cs="Impact"/>
      <w:spacing w:val="20"/>
    </w:rPr>
  </w:style>
  <w:style w:type="character" w:customStyle="1" w:styleId="CharStyle138">
    <w:name w:val="Fließtext (19) Exact"/>
    <w:basedOn w:val="CharStyle137"/>
    <w:rPr>
      <w:w w:val="100"/>
      <w:color w:val="000000"/>
      <w:position w:val="0"/>
    </w:rPr>
  </w:style>
  <w:style w:type="character" w:customStyle="1" w:styleId="CharStyle140">
    <w:name w:val="Fließtext (20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character" w:customStyle="1" w:styleId="CharStyle141">
    <w:name w:val="Fließtext (20) Exact"/>
    <w:basedOn w:val="CharStyle202"/>
    <w:rPr>
      <w:lang w:val="en-US" w:eastAsia="en-US" w:bidi="en-US"/>
    </w:rPr>
  </w:style>
  <w:style w:type="character" w:customStyle="1" w:styleId="CharStyle142">
    <w:name w:val="Kopf- oder Fußzeile + Palatino Linotype,9 pt,Abstand 1 pt"/>
    <w:basedOn w:val="CharStyle49"/>
    <w:rPr>
      <w:lang w:val="de-DE" w:eastAsia="de-DE" w:bidi="de-DE"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143">
    <w:name w:val="Fließtext (2) + Corbel,9 pt"/>
    <w:basedOn w:val="CharStyle75"/>
    <w:rPr>
      <w:lang w:val="de-DE" w:eastAsia="de-DE" w:bidi="de-DE"/>
      <w:sz w:val="18"/>
      <w:szCs w:val="18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44">
    <w:name w:val="Fließtext (10)"/>
    <w:basedOn w:val="CharStyle66"/>
    <w:rPr>
      <w:lang w:val="en-US" w:eastAsia="en-US" w:bidi="en-US"/>
      <w:spacing w:val="0"/>
      <w:color w:val="000000"/>
      <w:position w:val="0"/>
    </w:rPr>
  </w:style>
  <w:style w:type="character" w:customStyle="1" w:styleId="CharStyle145">
    <w:name w:val="Fließtext (10)"/>
    <w:basedOn w:val="CharStyle66"/>
    <w:rPr>
      <w:lang w:val="en-US" w:eastAsia="en-US" w:bidi="en-US"/>
      <w:spacing w:val="0"/>
      <w:color w:val="000000"/>
      <w:position w:val="0"/>
    </w:rPr>
  </w:style>
  <w:style w:type="character" w:customStyle="1" w:styleId="CharStyle146">
    <w:name w:val="Fließtext (13)"/>
    <w:basedOn w:val="CharStyle8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47">
    <w:name w:val="Fließtext (13)"/>
    <w:basedOn w:val="CharStyle8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48">
    <w:name w:val="Fließtext (10)"/>
    <w:basedOn w:val="CharStyle66"/>
    <w:rPr>
      <w:lang w:val="en-US" w:eastAsia="en-US" w:bidi="en-US"/>
      <w:spacing w:val="0"/>
      <w:color w:val="000000"/>
      <w:position w:val="0"/>
    </w:rPr>
  </w:style>
  <w:style w:type="character" w:customStyle="1" w:styleId="CharStyle149">
    <w:name w:val="Fließtext (13) + 10 pt,Kursiv"/>
    <w:basedOn w:val="CharStyle88"/>
    <w:rPr>
      <w:lang w:val="en-US" w:eastAsia="en-US" w:bidi="en-US"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150">
    <w:name w:val="Fließtext (13) Exact"/>
    <w:basedOn w:val="CharStyle8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1">
    <w:name w:val="Fließtext (14)_"/>
    <w:basedOn w:val="DefaultParagraphFont"/>
    <w:link w:val="Style9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152">
    <w:name w:val="Fließtext (14)"/>
    <w:basedOn w:val="CharStyle151"/>
    <w:rPr>
      <w:w w:val="100"/>
      <w:spacing w:val="0"/>
      <w:color w:val="000000"/>
      <w:position w:val="0"/>
    </w:rPr>
  </w:style>
  <w:style w:type="character" w:customStyle="1" w:styleId="CharStyle153">
    <w:name w:val="Fließtext (14) + 10 pt,Kursiv,Abstand 0 pt"/>
    <w:basedOn w:val="CharStyle151"/>
    <w:rPr>
      <w:i/>
      <w:iCs/>
      <w:sz w:val="20"/>
      <w:szCs w:val="20"/>
      <w:w w:val="100"/>
      <w:spacing w:val="-10"/>
      <w:color w:val="000000"/>
      <w:position w:val="0"/>
    </w:rPr>
  </w:style>
  <w:style w:type="character" w:customStyle="1" w:styleId="CharStyle155">
    <w:name w:val="Fließtext (21)_"/>
    <w:basedOn w:val="DefaultParagraphFont"/>
    <w:link w:val="Style154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-10"/>
    </w:rPr>
  </w:style>
  <w:style w:type="character" w:customStyle="1" w:styleId="CharStyle156">
    <w:name w:val="Fließtext (21) + 11 pt,Nicht kursiv,Abstand 0 pt"/>
    <w:basedOn w:val="CharStyle155"/>
    <w:rPr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158">
    <w:name w:val="Fließtext (22)_"/>
    <w:basedOn w:val="DefaultParagraphFont"/>
    <w:link w:val="Style15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160">
    <w:name w:val="Fließtext (23)_"/>
    <w:basedOn w:val="DefaultParagraphFont"/>
    <w:link w:val="Style159"/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</w:rPr>
  </w:style>
  <w:style w:type="character" w:customStyle="1" w:styleId="CharStyle161">
    <w:name w:val="Fließtext (23)"/>
    <w:basedOn w:val="CharStyle16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2">
    <w:name w:val="Überschrift #2 + Abstand 0 pt"/>
    <w:basedOn w:val="CharStyle60"/>
    <w:rPr>
      <w:lang w:val="fr-FR" w:eastAsia="fr-FR" w:bidi="fr-FR"/>
      <w:spacing w:val="10"/>
      <w:color w:val="000000"/>
      <w:position w:val="0"/>
    </w:rPr>
  </w:style>
  <w:style w:type="character" w:customStyle="1" w:styleId="CharStyle163">
    <w:name w:val="Überschrift #2 + Palatino Linotype,7,5 pt,Fett,Kursiv,Abstand 0 pt"/>
    <w:basedOn w:val="CharStyle60"/>
    <w:rPr>
      <w:lang w:val="de-DE" w:eastAsia="de-DE" w:bidi="de-DE"/>
      <w:b/>
      <w:bCs/>
      <w:i/>
      <w:iCs/>
      <w:sz w:val="15"/>
      <w:szCs w:val="15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64">
    <w:name w:val="Fließtext (22)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65">
    <w:name w:val="Fließtext (22) + Impact,6 pt,Abstand 0 pt"/>
    <w:basedOn w:val="CharStyle158"/>
    <w:rPr>
      <w:lang w:val="de-DE" w:eastAsia="de-DE" w:bidi="de-DE"/>
      <w:b/>
      <w:bCs/>
      <w:sz w:val="12"/>
      <w:szCs w:val="12"/>
      <w:rFonts w:ascii="Impact" w:eastAsia="Impact" w:hAnsi="Impact" w:cs="Impact"/>
      <w:w w:val="100"/>
      <w:spacing w:val="10"/>
      <w:color w:val="000000"/>
      <w:position w:val="0"/>
    </w:rPr>
  </w:style>
  <w:style w:type="character" w:customStyle="1" w:styleId="CharStyle166">
    <w:name w:val="Fließtext (22)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67">
    <w:name w:val="Fließtext (2) + AngsanaUPC,15 pt"/>
    <w:basedOn w:val="CharStyle75"/>
    <w:rPr>
      <w:lang w:val="de-DE" w:eastAsia="de-DE" w:bidi="de-DE"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68">
    <w:name w:val="Fließtext (2) + Impact,26 pt,Abstand -2 pt"/>
    <w:basedOn w:val="CharStyle75"/>
    <w:rPr>
      <w:lang w:val="de-DE" w:eastAsia="de-DE" w:bidi="de-DE"/>
      <w:b/>
      <w:bCs/>
      <w:sz w:val="52"/>
      <w:szCs w:val="52"/>
      <w:rFonts w:ascii="Impact" w:eastAsia="Impact" w:hAnsi="Impact" w:cs="Impact"/>
      <w:w w:val="100"/>
      <w:spacing w:val="-40"/>
      <w:color w:val="000000"/>
      <w:position w:val="0"/>
    </w:rPr>
  </w:style>
  <w:style w:type="character" w:customStyle="1" w:styleId="CharStyle169">
    <w:name w:val="Fließtext (2) + Impact,26 pt,Abstand -2 pt"/>
    <w:basedOn w:val="CharStyle75"/>
    <w:rPr>
      <w:lang w:val="fr-FR" w:eastAsia="fr-FR" w:bidi="fr-FR"/>
      <w:b/>
      <w:bCs/>
      <w:sz w:val="52"/>
      <w:szCs w:val="52"/>
      <w:rFonts w:ascii="Impact" w:eastAsia="Impact" w:hAnsi="Impact" w:cs="Impact"/>
      <w:w w:val="100"/>
      <w:spacing w:val="-40"/>
      <w:color w:val="000000"/>
      <w:position w:val="0"/>
    </w:rPr>
  </w:style>
  <w:style w:type="character" w:customStyle="1" w:styleId="CharStyle170">
    <w:name w:val="Fließtext (2) + Impact,42 pt"/>
    <w:basedOn w:val="CharStyle75"/>
    <w:rPr>
      <w:lang w:val="de-DE" w:eastAsia="de-DE" w:bidi="de-DE"/>
      <w:b/>
      <w:bCs/>
      <w:sz w:val="84"/>
      <w:szCs w:val="8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71">
    <w:name w:val="Fließtext (2) + Abstand 0 pt"/>
    <w:basedOn w:val="CharStyle75"/>
    <w:rPr>
      <w:lang w:val="fr-FR" w:eastAsia="fr-FR" w:bidi="fr-FR"/>
      <w:sz w:val="19"/>
      <w:szCs w:val="19"/>
      <w:w w:val="100"/>
      <w:spacing w:val="-10"/>
      <w:color w:val="000000"/>
      <w:position w:val="0"/>
    </w:rPr>
  </w:style>
  <w:style w:type="character" w:customStyle="1" w:styleId="CharStyle172">
    <w:name w:val="Fließtext (2) + AngsanaUPC,12 pt,Fett,Kursiv"/>
    <w:basedOn w:val="CharStyle75"/>
    <w:rPr>
      <w:lang w:val="de-DE" w:eastAsia="de-DE" w:bidi="de-DE"/>
      <w:b/>
      <w:bCs/>
      <w:i/>
      <w:iCs/>
      <w:sz w:val="24"/>
      <w:szCs w:val="24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73">
    <w:name w:val="Fließtext (2) + 39 pt,Fett,Abstand 2 pt"/>
    <w:basedOn w:val="CharStyle75"/>
    <w:rPr>
      <w:lang w:val="de-DE" w:eastAsia="de-DE" w:bidi="de-DE"/>
      <w:b/>
      <w:bCs/>
      <w:sz w:val="78"/>
      <w:szCs w:val="78"/>
      <w:w w:val="100"/>
      <w:spacing w:val="50"/>
      <w:color w:val="000000"/>
      <w:position w:val="0"/>
    </w:rPr>
  </w:style>
  <w:style w:type="character" w:customStyle="1" w:styleId="CharStyle174">
    <w:name w:val="Fließtext (2) + Franklin Gothic Book,5,5 pt,Fett,Abstand 0 pt"/>
    <w:basedOn w:val="CharStyle75"/>
    <w:rPr>
      <w:lang w:val="de-DE" w:eastAsia="de-DE" w:bidi="de-DE"/>
      <w:b/>
      <w:bCs/>
      <w:sz w:val="11"/>
      <w:szCs w:val="11"/>
      <w:rFonts w:ascii="Franklin Gothic Book" w:eastAsia="Franklin Gothic Book" w:hAnsi="Franklin Gothic Book" w:cs="Franklin Gothic Book"/>
      <w:w w:val="100"/>
      <w:spacing w:val="10"/>
      <w:color w:val="000000"/>
      <w:position w:val="0"/>
    </w:rPr>
  </w:style>
  <w:style w:type="character" w:customStyle="1" w:styleId="CharStyle175">
    <w:name w:val="Fließtext (2) + AngsanaUPC,28 pt,Fett,Kursiv,Abstand -2 pt"/>
    <w:basedOn w:val="CharStyle75"/>
    <w:rPr>
      <w:lang w:val="de-DE" w:eastAsia="de-DE" w:bidi="de-DE"/>
      <w:b/>
      <w:bCs/>
      <w:i/>
      <w:iCs/>
      <w:sz w:val="56"/>
      <w:szCs w:val="56"/>
      <w:rFonts w:ascii="AngsanaUPC" w:eastAsia="AngsanaUPC" w:hAnsi="AngsanaUPC" w:cs="AngsanaUPC"/>
      <w:w w:val="100"/>
      <w:spacing w:val="-50"/>
      <w:color w:val="000000"/>
      <w:position w:val="0"/>
    </w:rPr>
  </w:style>
  <w:style w:type="character" w:customStyle="1" w:styleId="CharStyle176">
    <w:name w:val="Kopf- oder Fußzeile + Palatino Linotype,9 pt,Abstand 1 pt"/>
    <w:basedOn w:val="CharStyle49"/>
    <w:rPr>
      <w:lang w:val="en-US" w:eastAsia="en-US" w:bidi="en-US"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177">
    <w:name w:val="Kopf- oder Fußzeile + 7 pt,Nicht fett"/>
    <w:basedOn w:val="CharStyle49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78">
    <w:name w:val="Fließtext (22) + Fett,Abstand 0 pt"/>
    <w:basedOn w:val="CharStyle158"/>
    <w:rPr>
      <w:b/>
      <w:bCs/>
      <w:sz w:val="11"/>
      <w:szCs w:val="11"/>
      <w:w w:val="100"/>
      <w:spacing w:val="10"/>
      <w:color w:val="000000"/>
      <w:position w:val="0"/>
    </w:rPr>
  </w:style>
  <w:style w:type="character" w:customStyle="1" w:styleId="CharStyle179">
    <w:name w:val="Fließtext (22) + 7 pt,Fett"/>
    <w:basedOn w:val="CharStyle1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80">
    <w:name w:val="Fließtext (22) + Fett,Abstand 0 pt"/>
    <w:basedOn w:val="CharStyle158"/>
    <w:rPr>
      <w:lang w:val="de-DE" w:eastAsia="de-DE" w:bidi="de-DE"/>
      <w:b/>
      <w:bCs/>
      <w:sz w:val="11"/>
      <w:szCs w:val="11"/>
      <w:w w:val="100"/>
      <w:spacing w:val="10"/>
      <w:color w:val="000000"/>
      <w:position w:val="0"/>
    </w:rPr>
  </w:style>
  <w:style w:type="character" w:customStyle="1" w:styleId="CharStyle181">
    <w:name w:val="Fließtext (22) + 7 pt,Fett"/>
    <w:basedOn w:val="CharStyle158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82">
    <w:name w:val="Fließtext (22)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83">
    <w:name w:val="Fließtext (12) + Corbel,12 pt,Kursiv"/>
    <w:basedOn w:val="CharStyle83"/>
    <w:rPr>
      <w:b/>
      <w:bCs/>
      <w:i/>
      <w:iCs/>
      <w:sz w:val="24"/>
      <w:szCs w:val="24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184">
    <w:name w:val="Fließtext (12) + Kursiv,Abstand 1 pt"/>
    <w:basedOn w:val="CharStyle83"/>
    <w:rPr>
      <w:i/>
      <w:iCs/>
      <w:sz w:val="34"/>
      <w:szCs w:val="34"/>
      <w:w w:val="100"/>
      <w:spacing w:val="30"/>
      <w:color w:val="000000"/>
      <w:position w:val="0"/>
    </w:rPr>
  </w:style>
  <w:style w:type="character" w:customStyle="1" w:styleId="CharStyle185">
    <w:name w:val="Fließtext (12) + 18 pt,Fett,Skalieren 120%"/>
    <w:basedOn w:val="CharStyle83"/>
    <w:rPr>
      <w:b/>
      <w:bCs/>
      <w:sz w:val="36"/>
      <w:szCs w:val="36"/>
      <w:w w:val="120"/>
      <w:spacing w:val="0"/>
      <w:color w:val="000000"/>
      <w:position w:val="0"/>
    </w:rPr>
  </w:style>
  <w:style w:type="character" w:customStyle="1" w:styleId="CharStyle186">
    <w:name w:val="Kopf- oder Fußzeile + 7 pt,Nicht fett,Abstand 1 pt"/>
    <w:basedOn w:val="CharStyle49"/>
    <w:rPr>
      <w:lang w:val="de-DE" w:eastAsia="de-DE" w:bidi="de-DE"/>
      <w:b/>
      <w:bCs/>
      <w:sz w:val="14"/>
      <w:szCs w:val="14"/>
      <w:w w:val="100"/>
      <w:spacing w:val="20"/>
      <w:color w:val="000000"/>
      <w:position w:val="0"/>
    </w:rPr>
  </w:style>
  <w:style w:type="character" w:customStyle="1" w:styleId="CharStyle187">
    <w:name w:val="Fließtext (2) + Georgia,Abstand 0 pt"/>
    <w:basedOn w:val="CharStyle75"/>
    <w:rPr>
      <w:lang w:val="en-US" w:eastAsia="en-US" w:bidi="en-US"/>
      <w:b/>
      <w:bCs/>
      <w:sz w:val="19"/>
      <w:szCs w:val="19"/>
      <w:rFonts w:ascii="Georgia" w:eastAsia="Georgia" w:hAnsi="Georgia" w:cs="Georgia"/>
      <w:w w:val="100"/>
      <w:spacing w:val="-10"/>
      <w:color w:val="000000"/>
      <w:position w:val="0"/>
    </w:rPr>
  </w:style>
  <w:style w:type="character" w:customStyle="1" w:styleId="CharStyle189">
    <w:name w:val="Fließtext (24)_"/>
    <w:basedOn w:val="DefaultParagraphFont"/>
    <w:link w:val="Style188"/>
    <w:rPr>
      <w:lang w:val="en-US" w:eastAsia="en-US" w:bidi="en-US"/>
      <w:b/>
      <w:bCs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spacing w:val="10"/>
    </w:rPr>
  </w:style>
  <w:style w:type="character" w:customStyle="1" w:styleId="CharStyle190">
    <w:name w:val="Fließtext (24)"/>
    <w:basedOn w:val="CharStyle189"/>
    <w:rPr>
      <w:w w:val="100"/>
      <w:color w:val="000000"/>
      <w:position w:val="0"/>
    </w:rPr>
  </w:style>
  <w:style w:type="character" w:customStyle="1" w:styleId="CharStyle191">
    <w:name w:val="Fließtext (24) + Nicht fett,Abstand 0 pt"/>
    <w:basedOn w:val="CharStyle189"/>
    <w:rPr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193">
    <w:name w:val="Bildbeschriftung_"/>
    <w:basedOn w:val="DefaultParagraphFont"/>
    <w:link w:val="Style192"/>
    <w:rPr>
      <w:b w:val="0"/>
      <w:bCs w:val="0"/>
      <w:i/>
      <w:iCs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character" w:customStyle="1" w:styleId="CharStyle194">
    <w:name w:val="Fließtext (9) + 7 pt,Fett,Kapitälchen"/>
    <w:basedOn w:val="CharStyle64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95">
    <w:name w:val="Fließtext (9)"/>
    <w:basedOn w:val="CharStyle64"/>
    <w:rPr>
      <w:w w:val="100"/>
      <w:spacing w:val="0"/>
      <w:color w:val="000000"/>
      <w:position w:val="0"/>
    </w:rPr>
  </w:style>
  <w:style w:type="character" w:customStyle="1" w:styleId="CharStyle196">
    <w:name w:val="Fließtext (9) + 7 pt,Fett,Kapitälchen"/>
    <w:basedOn w:val="CharStyle64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97">
    <w:name w:val="Fließtext (9)"/>
    <w:basedOn w:val="CharStyle64"/>
    <w:rPr>
      <w:w w:val="100"/>
      <w:spacing w:val="0"/>
      <w:color w:val="000000"/>
      <w:position w:val="0"/>
    </w:rPr>
  </w:style>
  <w:style w:type="character" w:customStyle="1" w:styleId="CharStyle199">
    <w:name w:val="Fließtext (25)_"/>
    <w:basedOn w:val="DefaultParagraphFont"/>
    <w:link w:val="Style198"/>
    <w:rPr>
      <w:b/>
      <w:bCs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  <w:spacing w:val="10"/>
    </w:rPr>
  </w:style>
  <w:style w:type="character" w:customStyle="1" w:styleId="CharStyle200">
    <w:name w:val="Fließtext (25)"/>
    <w:basedOn w:val="CharStyle199"/>
    <w:rPr>
      <w:lang w:val="de-DE" w:eastAsia="de-DE" w:bidi="de-DE"/>
      <w:w w:val="100"/>
      <w:color w:val="000000"/>
      <w:position w:val="0"/>
    </w:rPr>
  </w:style>
  <w:style w:type="character" w:customStyle="1" w:styleId="CharStyle201">
    <w:name w:val="Fließtext (12) + 11,5 pt"/>
    <w:basedOn w:val="CharStyle83"/>
    <w:rPr>
      <w:sz w:val="23"/>
      <w:szCs w:val="23"/>
      <w:w w:val="100"/>
      <w:spacing w:val="0"/>
      <w:color w:val="000000"/>
      <w:position w:val="0"/>
    </w:rPr>
  </w:style>
  <w:style w:type="character" w:customStyle="1" w:styleId="CharStyle202">
    <w:name w:val="Fließtext (20)_"/>
    <w:basedOn w:val="DefaultParagraphFont"/>
    <w:link w:val="Style139"/>
    <w:rPr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character" w:customStyle="1" w:styleId="CharStyle203">
    <w:name w:val="Fließtext (20)"/>
    <w:basedOn w:val="CharStyle202"/>
    <w:rPr>
      <w:lang w:val="de-DE" w:eastAsia="de-DE" w:bidi="de-DE"/>
      <w:w w:val="100"/>
      <w:color w:val="000000"/>
      <w:position w:val="0"/>
    </w:rPr>
  </w:style>
  <w:style w:type="character" w:customStyle="1" w:styleId="CharStyle204">
    <w:name w:val="Kopf- oder Fußzeile + 7 pt,Nicht fett,Abstand 1 pt"/>
    <w:basedOn w:val="CharStyle49"/>
    <w:rPr>
      <w:lang w:val="de-DE" w:eastAsia="de-DE" w:bidi="de-DE"/>
      <w:b/>
      <w:bCs/>
      <w:sz w:val="14"/>
      <w:szCs w:val="14"/>
      <w:w w:val="100"/>
      <w:spacing w:val="20"/>
      <w:color w:val="000000"/>
      <w:position w:val="0"/>
    </w:rPr>
  </w:style>
  <w:style w:type="character" w:customStyle="1" w:styleId="CharStyle206">
    <w:name w:val="Überschrift #3 (4)_"/>
    <w:basedOn w:val="DefaultParagraphFont"/>
    <w:link w:val="Style205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character" w:customStyle="1" w:styleId="CharStyle207">
    <w:name w:val="Überschrift #3 (4) + Abstand 1 pt"/>
    <w:basedOn w:val="CharStyle206"/>
    <w:rPr>
      <w:w w:val="100"/>
      <w:spacing w:val="30"/>
      <w:color w:val="000000"/>
      <w:position w:val="0"/>
    </w:rPr>
  </w:style>
  <w:style w:type="character" w:customStyle="1" w:styleId="CharStyle209">
    <w:name w:val="Tabellenbeschriftung_"/>
    <w:basedOn w:val="DefaultParagraphFont"/>
    <w:link w:val="Style208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210">
    <w:name w:val="Tabellenbeschriftung + Fett,Abstand 0 pt"/>
    <w:basedOn w:val="CharStyle209"/>
    <w:rPr>
      <w:b/>
      <w:bCs/>
      <w:sz w:val="11"/>
      <w:szCs w:val="11"/>
      <w:w w:val="100"/>
      <w:spacing w:val="10"/>
      <w:color w:val="000000"/>
      <w:position w:val="0"/>
    </w:rPr>
  </w:style>
  <w:style w:type="character" w:customStyle="1" w:styleId="CharStyle211">
    <w:name w:val="Tabellenbeschriftung + 7 pt,Fett"/>
    <w:basedOn w:val="CharStyle209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12">
    <w:name w:val="Tabellenbeschriftung"/>
    <w:basedOn w:val="CharStyle209"/>
    <w:rPr>
      <w:w w:val="100"/>
      <w:spacing w:val="0"/>
      <w:color w:val="000000"/>
      <w:position w:val="0"/>
    </w:rPr>
  </w:style>
  <w:style w:type="character" w:customStyle="1" w:styleId="CharStyle213">
    <w:name w:val="Fließtext (17) + Impact,9,5 pt,Nicht fett,Nicht kursiv,Abstand 0 pt"/>
    <w:basedOn w:val="CharStyle121"/>
    <w:rPr>
      <w:lang w:val="de-DE" w:eastAsia="de-DE" w:bidi="de-DE"/>
      <w:b/>
      <w:bCs/>
      <w:i/>
      <w:iCs/>
      <w:sz w:val="19"/>
      <w:szCs w:val="19"/>
      <w:rFonts w:ascii="Impact" w:eastAsia="Impact" w:hAnsi="Impact" w:cs="Impact"/>
      <w:w w:val="100"/>
      <w:spacing w:val="10"/>
      <w:color w:val="FFFFFF"/>
      <w:position w:val="0"/>
    </w:rPr>
  </w:style>
  <w:style w:type="character" w:customStyle="1" w:styleId="CharStyle214">
    <w:name w:val="Kopf- oder Fußzeile + Consolas,6 pt,Nicht fett"/>
    <w:basedOn w:val="CharStyle49"/>
    <w:rPr>
      <w:lang w:val="de-DE" w:eastAsia="de-DE" w:bidi="de-DE"/>
      <w:b/>
      <w:bCs/>
      <w:sz w:val="12"/>
      <w:szCs w:val="12"/>
      <w:rFonts w:ascii="Consolas" w:eastAsia="Consolas" w:hAnsi="Consolas" w:cs="Consolas"/>
      <w:spacing w:val="0"/>
      <w:color w:val="000000"/>
      <w:position w:val="0"/>
    </w:rPr>
  </w:style>
  <w:style w:type="character" w:customStyle="1" w:styleId="CharStyle215">
    <w:name w:val="Kopf- oder Fußzeile"/>
    <w:basedOn w:val="CharStyle49"/>
    <w:rPr>
      <w:lang w:val="de-DE" w:eastAsia="de-DE" w:bidi="de-DE"/>
      <w:color w:val="000000"/>
      <w:position w:val="0"/>
    </w:rPr>
  </w:style>
  <w:style w:type="character" w:customStyle="1" w:styleId="CharStyle216">
    <w:name w:val="Kopf- oder Fußzeile + 5,5 pt,Nicht fett"/>
    <w:basedOn w:val="CharStyle49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218">
    <w:name w:val="Überschrift #3 (5)_"/>
    <w:basedOn w:val="DefaultParagraphFont"/>
    <w:link w:val="Style217"/>
    <w:rPr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character" w:customStyle="1" w:styleId="CharStyle219">
    <w:name w:val="Überschrift #3 (5)"/>
    <w:basedOn w:val="CharStyle218"/>
    <w:rPr>
      <w:lang w:val="de-DE" w:eastAsia="de-DE" w:bidi="de-DE"/>
      <w:w w:val="100"/>
      <w:color w:val="000000"/>
      <w:position w:val="0"/>
    </w:rPr>
  </w:style>
  <w:style w:type="character" w:customStyle="1" w:styleId="CharStyle221">
    <w:name w:val="Fließtext (26) Exact"/>
    <w:basedOn w:val="DefaultParagraphFont"/>
    <w:link w:val="Style220"/>
    <w:rPr>
      <w:b w:val="0"/>
      <w:bCs w:val="0"/>
      <w:i w:val="0"/>
      <w:iCs w:val="0"/>
      <w:u w:val="none"/>
      <w:strike w:val="0"/>
      <w:smallCaps w:val="0"/>
      <w:sz w:val="17"/>
      <w:szCs w:val="17"/>
      <w:rFonts w:ascii="Impact" w:eastAsia="Impact" w:hAnsi="Impact" w:cs="Impact"/>
      <w:spacing w:val="30"/>
    </w:rPr>
  </w:style>
  <w:style w:type="character" w:customStyle="1" w:styleId="CharStyle222">
    <w:name w:val="Fließtext (26) Exact"/>
    <w:basedOn w:val="CharStyle221"/>
    <w:rPr>
      <w:lang w:val="de-DE" w:eastAsia="de-DE" w:bidi="de-DE"/>
      <w:w w:val="100"/>
      <w:color w:val="000000"/>
      <w:position w:val="0"/>
    </w:rPr>
  </w:style>
  <w:style w:type="character" w:customStyle="1" w:styleId="CharStyle223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character" w:customStyle="1" w:styleId="CharStyle224">
    <w:name w:val="Fließtext (2) + Abstand 1 pt Exact"/>
    <w:basedOn w:val="CharStyle75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25">
    <w:name w:val="Fließtext (20) Exact"/>
    <w:basedOn w:val="CharStyle202"/>
    <w:rPr>
      <w:lang w:val="de-DE" w:eastAsia="de-DE" w:bidi="de-DE"/>
      <w:w w:val="100"/>
      <w:color w:val="000000"/>
      <w:position w:val="0"/>
    </w:rPr>
  </w:style>
  <w:style w:type="character" w:customStyle="1" w:styleId="CharStyle226">
    <w:name w:val="Fließtext (2) + Abstand 1 pt Exact"/>
    <w:basedOn w:val="CharStyle75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27">
    <w:name w:val="Überschrift #2 + Palatino Linotype,8,5 pt,Fett,Kursiv,Abstand 0 pt"/>
    <w:basedOn w:val="CharStyle60"/>
    <w:rPr>
      <w:lang w:val="en-US" w:eastAsia="en-US" w:bidi="en-US"/>
      <w:b/>
      <w:bCs/>
      <w:i/>
      <w:iCs/>
      <w:sz w:val="17"/>
      <w:szCs w:val="17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228">
    <w:name w:val="Fließtext (22) + Consolas,7 pt"/>
    <w:basedOn w:val="CharStyle158"/>
    <w:rPr>
      <w:lang w:val="de-DE" w:eastAsia="de-DE" w:bidi="de-DE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29">
    <w:name w:val="Fließtext (12) + 9,5 pt,Kursiv"/>
    <w:basedOn w:val="CharStyle83"/>
    <w:rPr>
      <w:b/>
      <w:bCs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231">
    <w:name w:val="Fließtext (27)_"/>
    <w:basedOn w:val="DefaultParagraphFont"/>
    <w:link w:val="Style23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Gulim" w:eastAsia="Gulim" w:hAnsi="Gulim" w:cs="Gulim"/>
      <w:spacing w:val="10"/>
    </w:rPr>
  </w:style>
  <w:style w:type="character" w:customStyle="1" w:styleId="CharStyle232">
    <w:name w:val="Fließtext (27)"/>
    <w:basedOn w:val="CharStyle231"/>
    <w:rPr>
      <w:w w:val="100"/>
      <w:color w:val="000000"/>
      <w:position w:val="0"/>
    </w:rPr>
  </w:style>
  <w:style w:type="character" w:customStyle="1" w:styleId="CharStyle233">
    <w:name w:val="Fließtext (22)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4">
    <w:name w:val="Kopf- oder Fußzeile + Palatino Linotype,9 pt,Abstand 1 pt"/>
    <w:basedOn w:val="CharStyle49"/>
    <w:rPr>
      <w:lang w:val="de-DE" w:eastAsia="de-DE" w:bidi="de-DE"/>
      <w:sz w:val="18"/>
      <w:szCs w:val="18"/>
      <w:rFonts w:ascii="Palatino Linotype" w:eastAsia="Palatino Linotype" w:hAnsi="Palatino Linotype" w:cs="Palatino Linotype"/>
      <w:w w:val="100"/>
      <w:spacing w:val="20"/>
      <w:color w:val="000000"/>
      <w:position w:val="0"/>
    </w:rPr>
  </w:style>
  <w:style w:type="character" w:customStyle="1" w:styleId="CharStyle235">
    <w:name w:val="Kopf- oder Fußzeile + 8,5 pt,Nicht fett"/>
    <w:basedOn w:val="CharStyle49"/>
    <w:rPr>
      <w:lang w:val="de-DE" w:eastAsia="de-DE" w:bidi="de-DE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236">
    <w:name w:val="Fließtext (9) + 7 pt,Fett"/>
    <w:basedOn w:val="CharStyle64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37">
    <w:name w:val="Fließtext (22) + 7 pt,Fett"/>
    <w:basedOn w:val="CharStyle1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38">
    <w:name w:val="Fließtext (13) + Gulim,9 pt,Abstand 0 pt"/>
    <w:basedOn w:val="CharStyle88"/>
    <w:rPr>
      <w:lang w:val="en-US" w:eastAsia="en-US" w:bidi="en-US"/>
      <w:b/>
      <w:bCs/>
      <w:sz w:val="18"/>
      <w:szCs w:val="18"/>
      <w:rFonts w:ascii="Gulim" w:eastAsia="Gulim" w:hAnsi="Gulim" w:cs="Gulim"/>
      <w:w w:val="100"/>
      <w:spacing w:val="10"/>
      <w:color w:val="000000"/>
      <w:position w:val="0"/>
    </w:rPr>
  </w:style>
  <w:style w:type="character" w:customStyle="1" w:styleId="CharStyle239">
    <w:name w:val="Fließtext (23)"/>
    <w:basedOn w:val="CharStyle16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40">
    <w:name w:val="Fließtext (2) + Consolas,7 pt"/>
    <w:basedOn w:val="CharStyle75"/>
    <w:rPr>
      <w:lang w:val="en-US" w:eastAsia="en-US" w:bidi="en-US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41">
    <w:name w:val="Fließtext (2) + CordiaUPC,8 pt,Abstand 0 pt"/>
    <w:basedOn w:val="CharStyle75"/>
    <w:rPr>
      <w:lang w:val="en-US" w:eastAsia="en-US" w:bidi="en-US"/>
      <w:sz w:val="16"/>
      <w:szCs w:val="16"/>
      <w:rFonts w:ascii="CordiaUPC" w:eastAsia="CordiaUPC" w:hAnsi="CordiaUPC" w:cs="CordiaUPC"/>
      <w:w w:val="100"/>
      <w:spacing w:val="10"/>
      <w:color w:val="000000"/>
      <w:position w:val="0"/>
    </w:rPr>
  </w:style>
  <w:style w:type="character" w:customStyle="1" w:styleId="CharStyle243">
    <w:name w:val="Fließtext (28)_"/>
    <w:basedOn w:val="DefaultParagraphFont"/>
    <w:link w:val="Style24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w w:val="100"/>
      <w:spacing w:val="0"/>
    </w:rPr>
  </w:style>
  <w:style w:type="character" w:customStyle="1" w:styleId="CharStyle244">
    <w:name w:val="Fließtext (28)"/>
    <w:basedOn w:val="CharStyle243"/>
    <w:rPr>
      <w:color w:val="000000"/>
      <w:position w:val="0"/>
    </w:rPr>
  </w:style>
  <w:style w:type="character" w:customStyle="1" w:styleId="CharStyle246">
    <w:name w:val="Fließtext (29)_"/>
    <w:basedOn w:val="DefaultParagraphFont"/>
    <w:link w:val="Style24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character" w:customStyle="1" w:styleId="CharStyle247">
    <w:name w:val="Fließtext (29) + Kursiv"/>
    <w:basedOn w:val="CharStyle246"/>
    <w:rPr>
      <w:i/>
      <w:iCs/>
      <w:w w:val="100"/>
      <w:spacing w:val="0"/>
      <w:color w:val="000000"/>
      <w:position w:val="0"/>
    </w:rPr>
  </w:style>
  <w:style w:type="character" w:customStyle="1" w:styleId="CharStyle248">
    <w:name w:val="Fließtext (10) + 5,5 pt,Nicht fett"/>
    <w:basedOn w:val="CharStyle6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249">
    <w:name w:val="Fließtext (2) Exact"/>
    <w:basedOn w:val="CharStyle7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1">
    <w:name w:val="Überschrift #3 (6) Exact"/>
    <w:basedOn w:val="DefaultParagraphFont"/>
    <w:link w:val="Style250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252">
    <w:name w:val="Überschrift #3 (6) Exact"/>
    <w:basedOn w:val="CharStyle25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53">
    <w:name w:val="Fließtext (14) + Abstand 1 pt Exact"/>
    <w:basedOn w:val="CharStyle151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54">
    <w:name w:val="Fließtext (10) + 5,5 pt,Nicht fett"/>
    <w:basedOn w:val="CharStyle6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255">
    <w:name w:val="Überschrift #3 (5)"/>
    <w:basedOn w:val="CharStyle218"/>
    <w:rPr>
      <w:lang w:val="en-US" w:eastAsia="en-US" w:bidi="en-US"/>
      <w:w w:val="100"/>
      <w:color w:val="000000"/>
      <w:position w:val="0"/>
    </w:rPr>
  </w:style>
  <w:style w:type="character" w:customStyle="1" w:styleId="CharStyle257">
    <w:name w:val="Fließtext (30) Exact"/>
    <w:basedOn w:val="DefaultParagraphFont"/>
    <w:link w:val="Style25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spacing w:val="0"/>
    </w:rPr>
  </w:style>
  <w:style w:type="character" w:customStyle="1" w:styleId="CharStyle258">
    <w:name w:val="Fließtext (30) Exact"/>
    <w:basedOn w:val="CharStyle257"/>
    <w:rPr>
      <w:w w:val="100"/>
      <w:color w:val="000000"/>
      <w:position w:val="0"/>
    </w:rPr>
  </w:style>
  <w:style w:type="character" w:customStyle="1" w:styleId="CharStyle259">
    <w:name w:val="Überschrift #2"/>
    <w:basedOn w:val="CharStyle60"/>
    <w:rPr>
      <w:lang w:val="de-DE" w:eastAsia="de-DE" w:bidi="de-DE"/>
      <w:color w:val="FFFFFF"/>
      <w:position w:val="0"/>
    </w:rPr>
  </w:style>
  <w:style w:type="character" w:customStyle="1" w:styleId="CharStyle260">
    <w:name w:val="Überschrift #2 + Palatino Linotype,8,5 pt,Fett,Kursiv,Abstand 0 pt"/>
    <w:basedOn w:val="CharStyle60"/>
    <w:rPr>
      <w:lang w:val="de-DE" w:eastAsia="de-DE" w:bidi="de-DE"/>
      <w:b/>
      <w:bCs/>
      <w:i/>
      <w:iCs/>
      <w:sz w:val="17"/>
      <w:szCs w:val="17"/>
      <w:rFonts w:ascii="Palatino Linotype" w:eastAsia="Palatino Linotype" w:hAnsi="Palatino Linotype" w:cs="Palatino Linotype"/>
      <w:w w:val="100"/>
      <w:spacing w:val="0"/>
      <w:color w:val="FFFFFF"/>
      <w:position w:val="0"/>
    </w:rPr>
  </w:style>
  <w:style w:type="character" w:customStyle="1" w:styleId="CharStyle262">
    <w:name w:val="Fließtext (31)_"/>
    <w:basedOn w:val="DefaultParagraphFont"/>
    <w:link w:val="Style26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character" w:customStyle="1" w:styleId="CharStyle263">
    <w:name w:val="Fließtext (31)"/>
    <w:basedOn w:val="CharStyle26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65">
    <w:name w:val="Überschrift #3 (7)_"/>
    <w:basedOn w:val="DefaultParagraphFont"/>
    <w:link w:val="Style264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20"/>
    </w:rPr>
  </w:style>
  <w:style w:type="character" w:customStyle="1" w:styleId="CharStyle266">
    <w:name w:val="Überschrift #3 (7)"/>
    <w:basedOn w:val="CharStyle265"/>
    <w:rPr>
      <w:lang w:val="de-DE" w:eastAsia="de-DE" w:bidi="de-DE"/>
      <w:w w:val="100"/>
      <w:color w:val="000000"/>
      <w:position w:val="0"/>
    </w:rPr>
  </w:style>
  <w:style w:type="character" w:customStyle="1" w:styleId="CharStyle267">
    <w:name w:val="Kopf- oder Fußzeile + Consolas,6 pt,Nicht fett"/>
    <w:basedOn w:val="CharStyle49"/>
    <w:rPr>
      <w:lang w:val="en-US" w:eastAsia="en-US" w:bidi="en-US"/>
      <w:b/>
      <w:bCs/>
      <w:sz w:val="12"/>
      <w:szCs w:val="12"/>
      <w:rFonts w:ascii="Consolas" w:eastAsia="Consolas" w:hAnsi="Consolas" w:cs="Consolas"/>
      <w:spacing w:val="0"/>
      <w:color w:val="000000"/>
      <w:position w:val="0"/>
    </w:rPr>
  </w:style>
  <w:style w:type="character" w:customStyle="1" w:styleId="CharStyle268">
    <w:name w:val="Kopf- oder Fußzeile"/>
    <w:basedOn w:val="CharStyle49"/>
    <w:rPr>
      <w:lang w:val="de-DE" w:eastAsia="de-DE" w:bidi="de-DE"/>
      <w:color w:val="000000"/>
      <w:position w:val="0"/>
    </w:rPr>
  </w:style>
  <w:style w:type="character" w:customStyle="1" w:styleId="CharStyle269">
    <w:name w:val="Kopf- oder Fußzeile + 5,5 pt,Nicht fett"/>
    <w:basedOn w:val="CharStyle49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270">
    <w:name w:val="Fließtext (10) + Consolas,Nicht fett"/>
    <w:basedOn w:val="CharStyle66"/>
    <w:rPr>
      <w:lang w:val="de-DE" w:eastAsia="de-DE" w:bidi="de-DE"/>
      <w:b/>
      <w:bCs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71">
    <w:name w:val="Fließtext (13) + Abstand 1 pt"/>
    <w:basedOn w:val="CharStyle88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273">
    <w:name w:val="Fließtext (32) Exact"/>
    <w:basedOn w:val="DefaultParagraphFont"/>
    <w:link w:val="Style27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0"/>
      <w:szCs w:val="30"/>
      <w:rFonts w:ascii="Impact" w:eastAsia="Impact" w:hAnsi="Impact" w:cs="Impact"/>
    </w:rPr>
  </w:style>
  <w:style w:type="character" w:customStyle="1" w:styleId="CharStyle275">
    <w:name w:val="Fließtext (33) Exact"/>
    <w:basedOn w:val="DefaultParagraphFont"/>
    <w:link w:val="Style27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Impact" w:eastAsia="Impact" w:hAnsi="Impact" w:cs="Impact"/>
    </w:rPr>
  </w:style>
  <w:style w:type="character" w:customStyle="1" w:styleId="CharStyle277">
    <w:name w:val="Fließtext (34) Exact"/>
    <w:basedOn w:val="DefaultParagraphFont"/>
    <w:link w:val="Style276"/>
    <w:rPr>
      <w:lang w:val="en-US" w:eastAsia="en-US" w:bidi="en-US"/>
      <w:b/>
      <w:bCs/>
      <w:i w:val="0"/>
      <w:iCs w:val="0"/>
      <w:u w:val="none"/>
      <w:strike w:val="0"/>
      <w:smallCaps w:val="0"/>
      <w:sz w:val="44"/>
      <w:szCs w:val="44"/>
      <w:rFonts w:ascii="Trebuchet MS" w:eastAsia="Trebuchet MS" w:hAnsi="Trebuchet MS" w:cs="Trebuchet MS"/>
      <w:spacing w:val="-10"/>
    </w:rPr>
  </w:style>
  <w:style w:type="character" w:customStyle="1" w:styleId="CharStyle279">
    <w:name w:val="Fließtext (35) Exact"/>
    <w:basedOn w:val="DefaultParagraphFont"/>
    <w:link w:val="Style278"/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  <w:spacing w:val="0"/>
    </w:rPr>
  </w:style>
  <w:style w:type="character" w:customStyle="1" w:styleId="CharStyle281">
    <w:name w:val="Fließtext (36) Exact"/>
    <w:basedOn w:val="DefaultParagraphFont"/>
    <w:link w:val="Style28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  <w:spacing w:val="30"/>
    </w:rPr>
  </w:style>
  <w:style w:type="character" w:customStyle="1" w:styleId="CharStyle282">
    <w:name w:val="Fließtext (36) Exact"/>
    <w:basedOn w:val="CharStyle281"/>
    <w:rPr>
      <w:w w:val="100"/>
      <w:color w:val="000000"/>
      <w:position w:val="0"/>
    </w:rPr>
  </w:style>
  <w:style w:type="character" w:customStyle="1" w:styleId="CharStyle284">
    <w:name w:val="Kopf- oder Fußzeile (9)_"/>
    <w:basedOn w:val="DefaultParagraphFont"/>
    <w:link w:val="Style283"/>
    <w:rPr>
      <w:b w:val="0"/>
      <w:bCs w:val="0"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  <w:w w:val="100"/>
    </w:rPr>
  </w:style>
  <w:style w:type="character" w:customStyle="1" w:styleId="CharStyle285">
    <w:name w:val="Kopf- oder Fußzeile (9)"/>
    <w:basedOn w:val="CharStyle284"/>
    <w:rPr>
      <w:lang w:val="en-US" w:eastAsia="en-US" w:bidi="en-US"/>
      <w:spacing w:val="0"/>
      <w:color w:val="000000"/>
      <w:position w:val="0"/>
    </w:rPr>
  </w:style>
  <w:style w:type="character" w:customStyle="1" w:styleId="CharStyle286">
    <w:name w:val="Kopf- oder Fußzeile (9)"/>
    <w:basedOn w:val="CharStyle284"/>
    <w:rPr>
      <w:lang w:val="de-DE" w:eastAsia="de-DE" w:bidi="de-DE"/>
      <w:spacing w:val="0"/>
      <w:color w:val="000000"/>
      <w:position w:val="0"/>
    </w:rPr>
  </w:style>
  <w:style w:type="character" w:customStyle="1" w:styleId="CharStyle288">
    <w:name w:val="Fließtext (37) Exact"/>
    <w:basedOn w:val="DefaultParagraphFont"/>
    <w:link w:val="Style287"/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20"/>
    </w:rPr>
  </w:style>
  <w:style w:type="character" w:customStyle="1" w:styleId="CharStyle289">
    <w:name w:val="Fließtext (37) Exact"/>
    <w:basedOn w:val="CharStyle288"/>
    <w:rPr>
      <w:lang w:val="de-DE" w:eastAsia="de-DE" w:bidi="de-DE"/>
      <w:w w:val="100"/>
      <w:color w:val="000000"/>
      <w:position w:val="0"/>
    </w:rPr>
  </w:style>
  <w:style w:type="character" w:customStyle="1" w:styleId="CharStyle290">
    <w:name w:val="Kopf- oder Fußzeile (9) + Palatino Linotype,9 pt,Fett"/>
    <w:basedOn w:val="CharStyle284"/>
    <w:rPr>
      <w:lang w:val="de-DE" w:eastAsia="de-DE" w:bidi="de-DE"/>
      <w:b/>
      <w:bCs/>
      <w:sz w:val="18"/>
      <w:szCs w:val="18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291">
    <w:name w:val="Kopf- oder Fußzeile (9) + Franklin Gothic Book,7 pt"/>
    <w:basedOn w:val="CharStyle284"/>
    <w:rPr>
      <w:lang w:val="en-US" w:eastAsia="en-US" w:bidi="en-US"/>
      <w:sz w:val="14"/>
      <w:szCs w:val="14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93">
    <w:name w:val="Fließtext (38) Exact"/>
    <w:basedOn w:val="DefaultParagraphFont"/>
    <w:link w:val="Style292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character" w:customStyle="1" w:styleId="CharStyle294">
    <w:name w:val="Fließtext (38) + 8,5 pt,Abstand 0 pt Exact"/>
    <w:basedOn w:val="CharStyle293"/>
    <w:rPr>
      <w:sz w:val="17"/>
      <w:szCs w:val="17"/>
      <w:w w:val="100"/>
      <w:spacing w:val="0"/>
      <w:color w:val="000000"/>
      <w:position w:val="0"/>
    </w:rPr>
  </w:style>
  <w:style w:type="character" w:customStyle="1" w:styleId="CharStyle295">
    <w:name w:val="Fließtext (38) Exact"/>
    <w:basedOn w:val="CharStyle293"/>
    <w:rPr>
      <w:w w:val="100"/>
      <w:color w:val="000000"/>
      <w:position w:val="0"/>
    </w:rPr>
  </w:style>
  <w:style w:type="character" w:customStyle="1" w:styleId="CharStyle296">
    <w:name w:val="Fließtext (14) Exact"/>
    <w:basedOn w:val="CharStyle151"/>
    <w:rPr>
      <w:w w:val="100"/>
      <w:spacing w:val="0"/>
      <w:color w:val="000000"/>
      <w:position w:val="0"/>
    </w:rPr>
  </w:style>
  <w:style w:type="character" w:customStyle="1" w:styleId="CharStyle297">
    <w:name w:val="Kopf- oder Fußzeile (9) + Franklin Gothic Book,6,5 pt,Fett"/>
    <w:basedOn w:val="CharStyle284"/>
    <w:rPr>
      <w:lang w:val="de-DE" w:eastAsia="de-DE" w:bidi="de-DE"/>
      <w:b/>
      <w:bCs/>
      <w:sz w:val="13"/>
      <w:szCs w:val="13"/>
      <w:rFonts w:ascii="Franklin Gothic Book" w:eastAsia="Franklin Gothic Book" w:hAnsi="Franklin Gothic Book" w:cs="Franklin Gothic Book"/>
      <w:spacing w:val="0"/>
      <w:color w:val="000000"/>
      <w:position w:val="0"/>
    </w:rPr>
  </w:style>
  <w:style w:type="character" w:customStyle="1" w:styleId="CharStyle298">
    <w:name w:val="Kopf- oder Fußzeile (9) + Franklin Gothic Book,6,5 pt,Fett"/>
    <w:basedOn w:val="CharStyle284"/>
    <w:rPr>
      <w:lang w:val="de-DE" w:eastAsia="de-DE" w:bidi="de-DE"/>
      <w:b/>
      <w:bCs/>
      <w:sz w:val="13"/>
      <w:szCs w:val="13"/>
      <w:rFonts w:ascii="Franklin Gothic Book" w:eastAsia="Franklin Gothic Book" w:hAnsi="Franklin Gothic Book" w:cs="Franklin Gothic Book"/>
      <w:spacing w:val="0"/>
      <w:color w:val="000000"/>
      <w:position w:val="0"/>
    </w:rPr>
  </w:style>
  <w:style w:type="character" w:customStyle="1" w:styleId="CharStyle299">
    <w:name w:val="Kopf- oder Fußzeile (9) + Palatino Linotype,9 pt,Fett,Abstand 1 pt"/>
    <w:basedOn w:val="CharStyle284"/>
    <w:rPr>
      <w:lang w:val="de-DE" w:eastAsia="de-DE" w:bidi="de-DE"/>
      <w:b/>
      <w:bCs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300">
    <w:name w:val="Fließtext (12) + Kursiv"/>
    <w:basedOn w:val="CharStyle83"/>
    <w:rPr>
      <w:lang w:val="de-DE" w:eastAsia="de-DE" w:bidi="de-DE"/>
      <w:i/>
      <w:iCs/>
      <w:sz w:val="34"/>
      <w:szCs w:val="34"/>
      <w:w w:val="100"/>
      <w:spacing w:val="0"/>
      <w:color w:val="000000"/>
      <w:position w:val="0"/>
    </w:rPr>
  </w:style>
  <w:style w:type="character" w:customStyle="1" w:styleId="CharStyle301">
    <w:name w:val="Fließtext (12) + Corbel,13 pt,Kursiv"/>
    <w:basedOn w:val="CharStyle83"/>
    <w:rPr>
      <w:lang w:val="de-DE" w:eastAsia="de-DE" w:bidi="de-DE"/>
      <w:i/>
      <w:iCs/>
      <w:sz w:val="26"/>
      <w:szCs w:val="26"/>
      <w:rFonts w:ascii="Corbel" w:eastAsia="Corbel" w:hAnsi="Corbel" w:cs="Corbel"/>
      <w:w w:val="100"/>
      <w:spacing w:val="0"/>
      <w:color w:val="000000"/>
      <w:position w:val="0"/>
    </w:rPr>
  </w:style>
  <w:style w:type="character" w:customStyle="1" w:styleId="CharStyle302">
    <w:name w:val="Kopf- oder Fußzeile (9) + Palatino Linotype,9 pt,Fett,Abstand 1 pt"/>
    <w:basedOn w:val="CharStyle284"/>
    <w:rPr>
      <w:lang w:val="de-DE" w:eastAsia="de-DE" w:bidi="de-DE"/>
      <w:b/>
      <w:bCs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303">
    <w:name w:val="Fließtext (2)"/>
    <w:basedOn w:val="CharStyle7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04">
    <w:name w:val="Fließtext (14)"/>
    <w:basedOn w:val="CharStyle151"/>
    <w:rPr>
      <w:w w:val="100"/>
      <w:spacing w:val="0"/>
      <w:color w:val="000000"/>
      <w:position w:val="0"/>
    </w:rPr>
  </w:style>
  <w:style w:type="character" w:customStyle="1" w:styleId="CharStyle306">
    <w:name w:val="Fließtext (39)_"/>
    <w:basedOn w:val="DefaultParagraphFont"/>
    <w:link w:val="Style305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character" w:customStyle="1" w:styleId="CharStyle307">
    <w:name w:val="Fließtext (39)"/>
    <w:basedOn w:val="CharStyle306"/>
    <w:rPr>
      <w:w w:val="100"/>
      <w:color w:val="000000"/>
      <w:position w:val="0"/>
    </w:rPr>
  </w:style>
  <w:style w:type="character" w:customStyle="1" w:styleId="CharStyle308">
    <w:name w:val="Fließtext (39) + 8 pt,Abstand 0 pt"/>
    <w:basedOn w:val="CharStyle306"/>
    <w:rPr>
      <w:sz w:val="16"/>
      <w:szCs w:val="16"/>
      <w:w w:val="100"/>
      <w:spacing w:val="0"/>
      <w:color w:val="000000"/>
      <w:position w:val="0"/>
    </w:rPr>
  </w:style>
  <w:style w:type="character" w:customStyle="1" w:styleId="CharStyle310">
    <w:name w:val="Fließtext (40)_"/>
    <w:basedOn w:val="DefaultParagraphFont"/>
    <w:link w:val="Style309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311">
    <w:name w:val="Fließtext (40)"/>
    <w:basedOn w:val="CharStyle31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2">
    <w:name w:val="Fließtext (40) + 7 pt,Fett"/>
    <w:basedOn w:val="CharStyle310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13">
    <w:name w:val="Fließtext (40)"/>
    <w:basedOn w:val="CharStyle31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14">
    <w:name w:val="Fließtext (20) + Abstand 0 pt Exact"/>
    <w:basedOn w:val="CharStyle20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5">
    <w:name w:val="Fließtext (13)"/>
    <w:basedOn w:val="CharStyle8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16">
    <w:name w:val="Fließtext (22) + 7 pt,Fett"/>
    <w:basedOn w:val="CharStyle1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17">
    <w:name w:val="Kopf- oder Fußzeile (9) + Palatino Linotype,10,5 pt,Kursiv"/>
    <w:basedOn w:val="CharStyle284"/>
    <w:rPr>
      <w:lang w:val="de-DE" w:eastAsia="de-DE" w:bidi="de-DE"/>
      <w:i/>
      <w:iCs/>
      <w:sz w:val="21"/>
      <w:szCs w:val="21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318">
    <w:name w:val="Kopf- oder Fußzeile (9) + Impact,10 pt,Kursiv"/>
    <w:basedOn w:val="CharStyle284"/>
    <w:rPr>
      <w:lang w:val="de-DE" w:eastAsia="de-DE" w:bidi="de-DE"/>
      <w:b/>
      <w:bCs/>
      <w:i/>
      <w:iCs/>
      <w:sz w:val="20"/>
      <w:szCs w:val="20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319">
    <w:name w:val="Fließtext (40)"/>
    <w:basedOn w:val="CharStyle31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20">
    <w:name w:val="Fließtext (40) + 7 pt,Fett"/>
    <w:basedOn w:val="CharStyle310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21">
    <w:name w:val="Fließtext (40)"/>
    <w:basedOn w:val="CharStyle31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23">
    <w:name w:val="Überschrift #3 (8) Exact"/>
    <w:basedOn w:val="DefaultParagraphFont"/>
    <w:link w:val="Style322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character" w:customStyle="1" w:styleId="CharStyle324">
    <w:name w:val="Überschrift #3 (8) + Consolas,8,5 pt,Nicht fett,Abstand 0 pt Exact"/>
    <w:basedOn w:val="CharStyle323"/>
    <w:rPr>
      <w:b/>
      <w:bCs/>
      <w:sz w:val="17"/>
      <w:szCs w:val="17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25">
    <w:name w:val="Überschrift #3 (8) Exact"/>
    <w:basedOn w:val="CharStyle323"/>
    <w:rPr>
      <w:w w:val="100"/>
      <w:color w:val="000000"/>
      <w:position w:val="0"/>
    </w:rPr>
  </w:style>
  <w:style w:type="character" w:customStyle="1" w:styleId="CharStyle327">
    <w:name w:val="Fließtext (41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  <w:spacing w:val="20"/>
    </w:rPr>
  </w:style>
  <w:style w:type="character" w:customStyle="1" w:styleId="CharStyle328">
    <w:name w:val="Fließtext (41) Exact"/>
    <w:basedOn w:val="CharStyle407"/>
  </w:style>
  <w:style w:type="character" w:customStyle="1" w:styleId="CharStyle330">
    <w:name w:val="Fließtext (42) Exact"/>
    <w:basedOn w:val="DefaultParagraphFont"/>
    <w:link w:val="Style329"/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20"/>
    </w:rPr>
  </w:style>
  <w:style w:type="character" w:customStyle="1" w:styleId="CharStyle331">
    <w:name w:val="Fließtext (42) Exact"/>
    <w:basedOn w:val="CharStyle330"/>
    <w:rPr>
      <w:lang w:val="de-DE" w:eastAsia="de-DE" w:bidi="de-DE"/>
      <w:w w:val="100"/>
      <w:color w:val="000000"/>
      <w:position w:val="0"/>
    </w:rPr>
  </w:style>
  <w:style w:type="character" w:customStyle="1" w:styleId="CharStyle332">
    <w:name w:val="Überschrift #2 + Palatino Linotype,7,5 pt,Fett,Kursiv,Abstand 0 pt"/>
    <w:basedOn w:val="CharStyle60"/>
    <w:rPr>
      <w:lang w:val="de-DE" w:eastAsia="de-DE" w:bidi="de-DE"/>
      <w:b/>
      <w:bCs/>
      <w:i/>
      <w:iCs/>
      <w:sz w:val="15"/>
      <w:szCs w:val="15"/>
      <w:rFonts w:ascii="Palatino Linotype" w:eastAsia="Palatino Linotype" w:hAnsi="Palatino Linotype" w:cs="Palatino Linotype"/>
      <w:w w:val="100"/>
      <w:spacing w:val="0"/>
      <w:color w:val="FFFFFF"/>
      <w:position w:val="0"/>
    </w:rPr>
  </w:style>
  <w:style w:type="character" w:customStyle="1" w:styleId="CharStyle333">
    <w:name w:val="Überschrift #2 + Palatino Linotype,9 pt,Kursiv,Abstand 0 pt"/>
    <w:basedOn w:val="CharStyle60"/>
    <w:rPr>
      <w:lang w:val="de-DE" w:eastAsia="de-DE" w:bidi="de-DE"/>
      <w:b/>
      <w:bCs/>
      <w:i/>
      <w:iCs/>
      <w:sz w:val="18"/>
      <w:szCs w:val="18"/>
      <w:rFonts w:ascii="Palatino Linotype" w:eastAsia="Palatino Linotype" w:hAnsi="Palatino Linotype" w:cs="Palatino Linotype"/>
      <w:w w:val="100"/>
      <w:spacing w:val="0"/>
      <w:color w:val="FFFFFF"/>
      <w:position w:val="0"/>
    </w:rPr>
  </w:style>
  <w:style w:type="character" w:customStyle="1" w:styleId="CharStyle334">
    <w:name w:val="Fließtext (22) + 7 pt,Fett"/>
    <w:basedOn w:val="CharStyle1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35">
    <w:name w:val="Fließtext (22) + 7 pt"/>
    <w:basedOn w:val="CharStyle158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37">
    <w:name w:val="Fließtext (43)_"/>
    <w:basedOn w:val="DefaultParagraphFont"/>
    <w:link w:val="Style336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Franklin Gothic Book" w:eastAsia="Franklin Gothic Book" w:hAnsi="Franklin Gothic Book" w:cs="Franklin Gothic Book"/>
      <w:w w:val="120"/>
    </w:rPr>
  </w:style>
  <w:style w:type="character" w:customStyle="1" w:styleId="CharStyle338">
    <w:name w:val="Fließtext (43) + Palatino Linotype,11 pt,Kursiv,Skalieren 100%"/>
    <w:basedOn w:val="CharStyle337"/>
    <w:rPr>
      <w:lang w:val="es-ES" w:eastAsia="es-ES" w:bidi="es-ES"/>
      <w:i/>
      <w:iCs/>
      <w:sz w:val="22"/>
      <w:szCs w:val="22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339">
    <w:name w:val="Fließtext (43) + Palatino Linotype,11 pt,Nicht fett,Skalieren 100%"/>
    <w:basedOn w:val="CharStyle337"/>
    <w:rPr>
      <w:lang w:val="de-DE" w:eastAsia="de-DE" w:bidi="de-DE"/>
      <w:b/>
      <w:bCs/>
      <w:sz w:val="22"/>
      <w:szCs w:val="22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340">
    <w:name w:val="Fließtext (43)"/>
    <w:basedOn w:val="CharStyle337"/>
    <w:rPr>
      <w:lang w:val="de-DE" w:eastAsia="de-DE" w:bidi="de-DE"/>
      <w:spacing w:val="0"/>
      <w:color w:val="000000"/>
      <w:position w:val="0"/>
    </w:rPr>
  </w:style>
  <w:style w:type="character" w:customStyle="1" w:styleId="CharStyle341">
    <w:name w:val="Fließtext (43) + 17 pt,Nicht fett,Skalieren 100%"/>
    <w:basedOn w:val="CharStyle337"/>
    <w:rPr>
      <w:lang w:val="de-DE" w:eastAsia="de-DE" w:bidi="de-DE"/>
      <w:b/>
      <w:bCs/>
      <w:sz w:val="34"/>
      <w:szCs w:val="34"/>
      <w:w w:val="100"/>
      <w:spacing w:val="0"/>
      <w:color w:val="000000"/>
      <w:position w:val="0"/>
    </w:rPr>
  </w:style>
  <w:style w:type="character" w:customStyle="1" w:styleId="CharStyle342">
    <w:name w:val="Fließtext (20) + Abstand 0 pt"/>
    <w:basedOn w:val="CharStyle20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44">
    <w:name w:val="Fließtext (44) Exact"/>
    <w:basedOn w:val="DefaultParagraphFont"/>
    <w:link w:val="Style34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David" w:eastAsia="David" w:hAnsi="David" w:cs="David"/>
      <w:spacing w:val="20"/>
    </w:rPr>
  </w:style>
  <w:style w:type="character" w:customStyle="1" w:styleId="CharStyle345">
    <w:name w:val="Fließtext (44) + Impact,8,5 pt,Abstand 0 pt Exact"/>
    <w:basedOn w:val="CharStyle344"/>
    <w:rPr>
      <w:b/>
      <w:bCs/>
      <w:sz w:val="17"/>
      <w:szCs w:val="17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346">
    <w:name w:val="Fließtext (44) Exact"/>
    <w:basedOn w:val="CharStyle344"/>
    <w:rPr>
      <w:w w:val="100"/>
      <w:color w:val="000000"/>
      <w:position w:val="0"/>
    </w:rPr>
  </w:style>
  <w:style w:type="character" w:customStyle="1" w:styleId="CharStyle347">
    <w:name w:val="Fließtext (13) + Gulim,9 pt"/>
    <w:basedOn w:val="CharStyle88"/>
    <w:rPr>
      <w:lang w:val="de-DE" w:eastAsia="de-DE" w:bidi="de-DE"/>
      <w:b/>
      <w:bCs/>
      <w:sz w:val="18"/>
      <w:szCs w:val="18"/>
      <w:rFonts w:ascii="Gulim" w:eastAsia="Gulim" w:hAnsi="Gulim" w:cs="Gulim"/>
      <w:w w:val="100"/>
      <w:spacing w:val="0"/>
      <w:color w:val="000000"/>
      <w:position w:val="0"/>
    </w:rPr>
  </w:style>
  <w:style w:type="character" w:customStyle="1" w:styleId="CharStyle348">
    <w:name w:val="Kopf- oder Fußzeile (9) + Franklin Gothic Book,7 pt,Abstand 0 pt"/>
    <w:basedOn w:val="CharStyle284"/>
    <w:rPr>
      <w:lang w:val="de-DE" w:eastAsia="de-DE" w:bidi="de-DE"/>
      <w:sz w:val="14"/>
      <w:szCs w:val="14"/>
      <w:rFonts w:ascii="Franklin Gothic Book" w:eastAsia="Franklin Gothic Book" w:hAnsi="Franklin Gothic Book" w:cs="Franklin Gothic Book"/>
      <w:w w:val="100"/>
      <w:spacing w:val="10"/>
      <w:color w:val="000000"/>
      <w:position w:val="0"/>
    </w:rPr>
  </w:style>
  <w:style w:type="character" w:customStyle="1" w:styleId="CharStyle349">
    <w:name w:val="Fließtext (10)"/>
    <w:basedOn w:val="CharStyle66"/>
    <w:rPr>
      <w:lang w:val="de-DE" w:eastAsia="de-DE" w:bidi="de-DE"/>
      <w:color w:val="000000"/>
      <w:position w:val="0"/>
    </w:rPr>
  </w:style>
  <w:style w:type="character" w:customStyle="1" w:styleId="CharStyle350">
    <w:name w:val="Fließtext (31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character" w:customStyle="1" w:styleId="CharStyle351">
    <w:name w:val="Fließtext (31) + Abstand 1 pt Exact"/>
    <w:basedOn w:val="CharStyle262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353">
    <w:name w:val="Fließtext (45) Exact"/>
    <w:basedOn w:val="DefaultParagraphFont"/>
    <w:link w:val="Style352"/>
    <w:rPr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</w:rPr>
  </w:style>
  <w:style w:type="character" w:customStyle="1" w:styleId="CharStyle354">
    <w:name w:val="Fließtext (45) Exact"/>
    <w:basedOn w:val="CharStyle35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55">
    <w:name w:val="Fließtext (20) + Abstand 0 pt Exact"/>
    <w:basedOn w:val="CharStyle20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57">
    <w:name w:val="Fließtext (46)_"/>
    <w:basedOn w:val="DefaultParagraphFont"/>
    <w:link w:val="Style35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Palatino Linotype" w:eastAsia="Palatino Linotype" w:hAnsi="Palatino Linotype" w:cs="Palatino Linotype"/>
      <w:spacing w:val="0"/>
    </w:rPr>
  </w:style>
  <w:style w:type="character" w:customStyle="1" w:styleId="CharStyle358">
    <w:name w:val="Fließtext (46)"/>
    <w:basedOn w:val="CharStyle357"/>
    <w:rPr>
      <w:w w:val="100"/>
      <w:color w:val="FFFFFF"/>
      <w:position w:val="0"/>
    </w:rPr>
  </w:style>
  <w:style w:type="character" w:customStyle="1" w:styleId="CharStyle360">
    <w:name w:val="Fließtext (47)_"/>
    <w:basedOn w:val="DefaultParagraphFont"/>
    <w:link w:val="Style359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character" w:customStyle="1" w:styleId="CharStyle361">
    <w:name w:val="Fließtext (47)"/>
    <w:basedOn w:val="CharStyle360"/>
    <w:rPr>
      <w:w w:val="100"/>
      <w:spacing w:val="0"/>
      <w:color w:val="FFFFFF"/>
      <w:position w:val="0"/>
    </w:rPr>
  </w:style>
  <w:style w:type="character" w:customStyle="1" w:styleId="CharStyle362">
    <w:name w:val="Fließtext (13)"/>
    <w:basedOn w:val="CharStyle88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63">
    <w:name w:val="Fließtext (10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  <w:spacing w:val="0"/>
    </w:rPr>
  </w:style>
  <w:style w:type="character" w:customStyle="1" w:styleId="CharStyle364">
    <w:name w:val="Fließtext (10) Exact"/>
    <w:basedOn w:val="CharStyle66"/>
    <w:rPr>
      <w:lang w:val="de-DE" w:eastAsia="de-DE" w:bidi="de-DE"/>
      <w:color w:val="000000"/>
      <w:position w:val="0"/>
    </w:rPr>
  </w:style>
  <w:style w:type="character" w:customStyle="1" w:styleId="CharStyle365">
    <w:name w:val="Fließtext (10) + 5,5 pt,Nicht fett Exact"/>
    <w:basedOn w:val="CharStyle6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66">
    <w:name w:val="Fließtext (2) Exact"/>
    <w:basedOn w:val="CharStyle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67">
    <w:name w:val="Kopf- oder Fußzeile (9) + Palatino Linotype,9 pt,Fett,Abstand 1 pt"/>
    <w:basedOn w:val="CharStyle284"/>
    <w:rPr>
      <w:lang w:val="de-DE" w:eastAsia="de-DE" w:bidi="de-DE"/>
      <w:b/>
      <w:bCs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368">
    <w:name w:val="Kopf- oder Fußzeile (9) + Palatino Linotype,9 pt,Fett,Abstand 1 pt"/>
    <w:basedOn w:val="CharStyle284"/>
    <w:rPr>
      <w:lang w:val="de-DE" w:eastAsia="de-DE" w:bidi="de-DE"/>
      <w:b/>
      <w:bCs/>
      <w:sz w:val="18"/>
      <w:szCs w:val="18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369">
    <w:name w:val="Fließtext (16)"/>
    <w:basedOn w:val="CharStyle117"/>
    <w:rPr>
      <w:lang w:val="de-DE" w:eastAsia="de-DE" w:bidi="de-DE"/>
      <w:color w:val="FFFFFF"/>
      <w:position w:val="0"/>
    </w:rPr>
  </w:style>
  <w:style w:type="character" w:customStyle="1" w:styleId="CharStyle370">
    <w:name w:val="Fließtext (16) + Palatino Linotype,7,5 pt,Fett,Kursiv,Abstand 0 pt"/>
    <w:basedOn w:val="CharStyle117"/>
    <w:rPr>
      <w:lang w:val="de-DE" w:eastAsia="de-DE" w:bidi="de-DE"/>
      <w:b/>
      <w:bCs/>
      <w:i/>
      <w:iCs/>
      <w:sz w:val="15"/>
      <w:szCs w:val="15"/>
      <w:rFonts w:ascii="Palatino Linotype" w:eastAsia="Palatino Linotype" w:hAnsi="Palatino Linotype" w:cs="Palatino Linotype"/>
      <w:w w:val="100"/>
      <w:spacing w:val="0"/>
      <w:color w:val="FFFFFF"/>
      <w:position w:val="0"/>
    </w:rPr>
  </w:style>
  <w:style w:type="character" w:customStyle="1" w:styleId="CharStyle371">
    <w:name w:val="Fließtext (10) + 5,5 pt,Nicht fett"/>
    <w:basedOn w:val="CharStyle66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373">
    <w:name w:val="Fließtext (48) Exact"/>
    <w:basedOn w:val="DefaultParagraphFont"/>
    <w:link w:val="Style37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6"/>
      <w:szCs w:val="86"/>
      <w:rFonts w:ascii="Corbel" w:eastAsia="Corbel" w:hAnsi="Corbel" w:cs="Corbel"/>
      <w:spacing w:val="-40"/>
    </w:rPr>
  </w:style>
  <w:style w:type="character" w:customStyle="1" w:styleId="CharStyle375">
    <w:name w:val="Fließtext (49) Exact"/>
    <w:basedOn w:val="DefaultParagraphFont"/>
    <w:link w:val="Style37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Impact" w:eastAsia="Impact" w:hAnsi="Impact" w:cs="Impact"/>
      <w:w w:val="100"/>
      <w:spacing w:val="40"/>
    </w:rPr>
  </w:style>
  <w:style w:type="character" w:customStyle="1" w:styleId="CharStyle376">
    <w:name w:val="Überschrift #3 (5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character" w:customStyle="1" w:styleId="CharStyle377">
    <w:name w:val="Überschrift #3 (5) + Abstand 0 pt Exact"/>
    <w:basedOn w:val="CharStyle21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78">
    <w:name w:val="Kopf- oder Fußzeile (9) + Franklin Gothic Book,5,5 pt"/>
    <w:basedOn w:val="CharStyle284"/>
    <w:rPr>
      <w:lang w:val="de-DE" w:eastAsia="de-DE" w:bidi="de-DE"/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79">
    <w:name w:val="Überschrift #3 (5) + Abstand 0 pt"/>
    <w:basedOn w:val="CharStyle21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80">
    <w:name w:val="Kopf- oder Fußzeile (9) + Franklin Gothic Book,5,5 pt"/>
    <w:basedOn w:val="CharStyle284"/>
    <w:rPr>
      <w:lang w:val="de-DE" w:eastAsia="de-DE" w:bidi="de-DE"/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81">
    <w:name w:val="Fließtext (10)"/>
    <w:basedOn w:val="CharStyle66"/>
    <w:rPr>
      <w:lang w:val="de-DE" w:eastAsia="de-DE" w:bidi="de-DE"/>
      <w:color w:val="000000"/>
      <w:position w:val="0"/>
    </w:rPr>
  </w:style>
  <w:style w:type="character" w:customStyle="1" w:styleId="CharStyle383">
    <w:name w:val="Fließtext (50) Exact"/>
    <w:basedOn w:val="DefaultParagraphFont"/>
    <w:link w:val="Style382"/>
    <w:rPr>
      <w:b w:val="0"/>
      <w:bCs w:val="0"/>
      <w:i w:val="0"/>
      <w:iCs w:val="0"/>
      <w:u w:val="none"/>
      <w:strike w:val="0"/>
      <w:smallCaps w:val="0"/>
      <w:sz w:val="9"/>
      <w:szCs w:val="9"/>
      <w:rFonts w:ascii="Gulim" w:eastAsia="Gulim" w:hAnsi="Gulim" w:cs="Gulim"/>
      <w:spacing w:val="-10"/>
    </w:rPr>
  </w:style>
  <w:style w:type="character" w:customStyle="1" w:styleId="CharStyle384">
    <w:name w:val="Fließtext (50) Exact"/>
    <w:basedOn w:val="CharStyle383"/>
    <w:rPr>
      <w:lang w:val="de-DE" w:eastAsia="de-DE" w:bidi="de-DE"/>
      <w:w w:val="100"/>
      <w:color w:val="000000"/>
      <w:position w:val="0"/>
    </w:rPr>
  </w:style>
  <w:style w:type="character" w:customStyle="1" w:styleId="CharStyle385">
    <w:name w:val="Kopf- oder Fußzeile (9) + Impact,10 pt"/>
    <w:basedOn w:val="CharStyle284"/>
    <w:rPr>
      <w:lang w:val="en-US" w:eastAsia="en-US" w:bidi="en-US"/>
      <w:b/>
      <w:bCs/>
      <w:sz w:val="20"/>
      <w:szCs w:val="20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386">
    <w:name w:val="Kopf- oder Fußzeile (9) + Palatino Linotype,8 pt,Fett"/>
    <w:basedOn w:val="CharStyle284"/>
    <w:rPr>
      <w:lang w:val="fr-FR" w:eastAsia="fr-FR" w:bidi="fr-FR"/>
      <w:b/>
      <w:bCs/>
      <w:sz w:val="16"/>
      <w:szCs w:val="16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387">
    <w:name w:val="Kopf- oder Fußzeile (9) + Palatino Linotype,10 pt,Fett,Abstand 2 pt"/>
    <w:basedOn w:val="CharStyle284"/>
    <w:rPr>
      <w:lang w:val="fr-FR" w:eastAsia="fr-FR" w:bidi="fr-FR"/>
      <w:b/>
      <w:bCs/>
      <w:sz w:val="20"/>
      <w:szCs w:val="20"/>
      <w:rFonts w:ascii="Palatino Linotype" w:eastAsia="Palatino Linotype" w:hAnsi="Palatino Linotype" w:cs="Palatino Linotype"/>
      <w:w w:val="100"/>
      <w:spacing w:val="40"/>
      <w:color w:val="000000"/>
      <w:position w:val="0"/>
    </w:rPr>
  </w:style>
  <w:style w:type="character" w:customStyle="1" w:styleId="CharStyle388">
    <w:name w:val="Kopf- oder Fußzeile (9) + Franklin Gothic Book,6,5 pt,Fett"/>
    <w:basedOn w:val="CharStyle284"/>
    <w:rPr>
      <w:lang w:val="de-DE" w:eastAsia="de-DE" w:bidi="de-DE"/>
      <w:b/>
      <w:bCs/>
      <w:sz w:val="13"/>
      <w:szCs w:val="13"/>
      <w:rFonts w:ascii="Franklin Gothic Book" w:eastAsia="Franklin Gothic Book" w:hAnsi="Franklin Gothic Book" w:cs="Franklin Gothic Book"/>
      <w:spacing w:val="0"/>
      <w:color w:val="000000"/>
      <w:position w:val="0"/>
    </w:rPr>
  </w:style>
  <w:style w:type="character" w:customStyle="1" w:styleId="CharStyle389">
    <w:name w:val="Kopf- oder Fußzeile (9) + 10 pt"/>
    <w:basedOn w:val="CharStyle284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90">
    <w:name w:val="Fließtext (9) + Consolas,7 pt,Kapitälchen"/>
    <w:basedOn w:val="CharStyle64"/>
    <w:rPr>
      <w:lang w:val="de-DE" w:eastAsia="de-DE" w:bidi="de-DE"/>
      <w:smallCaps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91">
    <w:name w:val="Überschrift #2 + Palatino Linotype,8,5 pt,Fett,Kursiv"/>
    <w:basedOn w:val="CharStyle60"/>
    <w:rPr>
      <w:lang w:val="de-DE" w:eastAsia="de-DE" w:bidi="de-DE"/>
      <w:b/>
      <w:bCs/>
      <w:i/>
      <w:iCs/>
      <w:sz w:val="17"/>
      <w:szCs w:val="17"/>
      <w:rFonts w:ascii="Palatino Linotype" w:eastAsia="Palatino Linotype" w:hAnsi="Palatino Linotype" w:cs="Palatino Linotype"/>
      <w:w w:val="100"/>
      <w:spacing w:val="20"/>
      <w:color w:val="000000"/>
      <w:position w:val="0"/>
    </w:rPr>
  </w:style>
  <w:style w:type="character" w:customStyle="1" w:styleId="CharStyle392">
    <w:name w:val="Fließtext (9) + Consolas,7 pt"/>
    <w:basedOn w:val="CharStyle64"/>
    <w:rPr>
      <w:lang w:val="de-DE" w:eastAsia="de-DE" w:bidi="de-DE"/>
      <w:sz w:val="14"/>
      <w:szCs w:val="14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393">
    <w:name w:val="Fließtext (22) Exact"/>
    <w:basedOn w:val="DefaultParagraphFont"/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character" w:customStyle="1" w:styleId="CharStyle394">
    <w:name w:val="Fließtext (22) + Fett,Abstand 0 pt Exact"/>
    <w:basedOn w:val="CharStyle158"/>
    <w:rPr>
      <w:lang w:val="de-DE" w:eastAsia="de-DE" w:bidi="de-DE"/>
      <w:b/>
      <w:bCs/>
      <w:sz w:val="11"/>
      <w:szCs w:val="11"/>
      <w:w w:val="100"/>
      <w:spacing w:val="10"/>
      <w:color w:val="000000"/>
      <w:position w:val="0"/>
    </w:rPr>
  </w:style>
  <w:style w:type="character" w:customStyle="1" w:styleId="CharStyle395">
    <w:name w:val="Fließtext (22) Exact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96">
    <w:name w:val="Fließtext (22) Exact"/>
    <w:basedOn w:val="CharStyle15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97">
    <w:name w:val="Kopf- oder Fußzeile (9) + Franklin Gothic Book,7 pt,Abstand 1 pt"/>
    <w:basedOn w:val="CharStyle284"/>
    <w:rPr>
      <w:lang w:val="en-US" w:eastAsia="en-US" w:bidi="en-US"/>
      <w:sz w:val="14"/>
      <w:szCs w:val="14"/>
      <w:rFonts w:ascii="Franklin Gothic Book" w:eastAsia="Franklin Gothic Book" w:hAnsi="Franklin Gothic Book" w:cs="Franklin Gothic Book"/>
      <w:w w:val="100"/>
      <w:spacing w:val="20"/>
      <w:color w:val="000000"/>
      <w:position w:val="0"/>
    </w:rPr>
  </w:style>
  <w:style w:type="character" w:customStyle="1" w:styleId="CharStyle398">
    <w:name w:val="Fließtext (23) + 10,5 pt"/>
    <w:basedOn w:val="CharStyle160"/>
    <w:rPr>
      <w:lang w:val="de-DE" w:eastAsia="de-DE" w:bidi="de-DE"/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99">
    <w:name w:val="Kopf- oder Fußzeile (9) + 10 pt"/>
    <w:basedOn w:val="CharStyle284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400">
    <w:name w:val="Fließtext (22) + Fett,Abstand 0 pt"/>
    <w:basedOn w:val="CharStyle158"/>
    <w:rPr>
      <w:lang w:val="de-DE" w:eastAsia="de-DE" w:bidi="de-DE"/>
      <w:b/>
      <w:bCs/>
      <w:sz w:val="11"/>
      <w:szCs w:val="11"/>
      <w:w w:val="100"/>
      <w:spacing w:val="10"/>
      <w:color w:val="000000"/>
      <w:position w:val="0"/>
    </w:rPr>
  </w:style>
  <w:style w:type="character" w:customStyle="1" w:styleId="CharStyle401">
    <w:name w:val="Fließtext (22) + 7 pt,Fett"/>
    <w:basedOn w:val="CharStyle1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02">
    <w:name w:val="Fließtext (43) + Palatino Linotype,10 pt,Nicht fett,Kursiv,Skalieren 100%"/>
    <w:basedOn w:val="CharStyle337"/>
    <w:rPr>
      <w:b/>
      <w:bCs/>
      <w:i/>
      <w:iCs/>
      <w:sz w:val="20"/>
      <w:szCs w:val="20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403">
    <w:name w:val="Fließtext (43) + Palatino Linotype,10 pt,Nicht fett,Skalieren 100%"/>
    <w:basedOn w:val="CharStyle337"/>
    <w:rPr>
      <w:b/>
      <w:bCs/>
      <w:sz w:val="20"/>
      <w:szCs w:val="20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404">
    <w:name w:val="Fließtext (43)"/>
    <w:basedOn w:val="CharStyle337"/>
    <w:rPr>
      <w:spacing w:val="0"/>
      <w:color w:val="000000"/>
      <w:position w:val="0"/>
    </w:rPr>
  </w:style>
  <w:style w:type="character" w:customStyle="1" w:styleId="CharStyle405">
    <w:name w:val="Fließtext (12)"/>
    <w:basedOn w:val="CharStyle83"/>
    <w:rPr>
      <w:w w:val="100"/>
      <w:color w:val="000000"/>
      <w:position w:val="0"/>
    </w:rPr>
  </w:style>
  <w:style w:type="character" w:customStyle="1" w:styleId="CharStyle406">
    <w:name w:val="Fließtext (12) + 18 pt,Fett,Skalieren 120%"/>
    <w:basedOn w:val="CharStyle83"/>
    <w:rPr>
      <w:b/>
      <w:bCs/>
      <w:sz w:val="36"/>
      <w:szCs w:val="36"/>
      <w:w w:val="120"/>
      <w:spacing w:val="0"/>
      <w:color w:val="000000"/>
      <w:position w:val="0"/>
    </w:rPr>
  </w:style>
  <w:style w:type="character" w:customStyle="1" w:styleId="CharStyle407">
    <w:name w:val="Fließtext (41)_"/>
    <w:basedOn w:val="DefaultParagraphFont"/>
    <w:link w:val="Style326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  <w:spacing w:val="20"/>
    </w:rPr>
  </w:style>
  <w:style w:type="character" w:customStyle="1" w:styleId="CharStyle408">
    <w:name w:val="Fließtext (41)"/>
    <w:basedOn w:val="CharStyle407"/>
    <w:rPr>
      <w:w w:val="100"/>
      <w:spacing w:val="20"/>
      <w:color w:val="000000"/>
      <w:position w:val="0"/>
    </w:rPr>
  </w:style>
  <w:style w:type="character" w:customStyle="1" w:styleId="CharStyle410">
    <w:name w:val="Fließtext (51) Exact"/>
    <w:basedOn w:val="DefaultParagraphFont"/>
    <w:link w:val="Style409"/>
    <w:rPr>
      <w:b w:val="0"/>
      <w:bCs w:val="0"/>
      <w:i w:val="0"/>
      <w:iCs w:val="0"/>
      <w:u w:val="none"/>
      <w:strike w:val="0"/>
      <w:smallCaps w:val="0"/>
      <w:sz w:val="24"/>
      <w:szCs w:val="24"/>
      <w:rFonts w:ascii="Palatino Linotype" w:eastAsia="Palatino Linotype" w:hAnsi="Palatino Linotype" w:cs="Palatino Linotype"/>
      <w:spacing w:val="30"/>
    </w:rPr>
  </w:style>
  <w:style w:type="character" w:customStyle="1" w:styleId="CharStyle411">
    <w:name w:val="Fließtext (51) Exact"/>
    <w:basedOn w:val="CharStyle410"/>
    <w:rPr>
      <w:lang w:val="de-DE" w:eastAsia="de-DE" w:bidi="de-DE"/>
      <w:w w:val="100"/>
      <w:color w:val="000000"/>
      <w:position w:val="0"/>
    </w:rPr>
  </w:style>
  <w:style w:type="character" w:customStyle="1" w:styleId="CharStyle412">
    <w:name w:val="Kopf- oder Fußzeile (9) + Palatino Linotype,5 pt,Abstand 1 pt"/>
    <w:basedOn w:val="CharStyle284"/>
    <w:rPr>
      <w:lang w:val="en-US" w:eastAsia="en-US" w:bidi="en-US"/>
      <w:sz w:val="10"/>
      <w:szCs w:val="10"/>
      <w:rFonts w:ascii="Palatino Linotype" w:eastAsia="Palatino Linotype" w:hAnsi="Palatino Linotype" w:cs="Palatino Linotype"/>
      <w:w w:val="100"/>
      <w:spacing w:val="30"/>
      <w:color w:val="000000"/>
      <w:position w:val="0"/>
    </w:rPr>
  </w:style>
  <w:style w:type="character" w:customStyle="1" w:styleId="CharStyle413">
    <w:name w:val="Fließtext (16) + Palatino Linotype,7,5 pt,Fett,Kursiv,Abstand 0 pt"/>
    <w:basedOn w:val="CharStyle117"/>
    <w:rPr>
      <w:lang w:val="de-DE" w:eastAsia="de-DE" w:bidi="de-DE"/>
      <w:b/>
      <w:bCs/>
      <w:i/>
      <w:iCs/>
      <w:sz w:val="15"/>
      <w:szCs w:val="15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414">
    <w:name w:val="Überschrift #1"/>
    <w:basedOn w:val="CharStyle47"/>
    <w:rPr>
      <w:w w:val="100"/>
      <w:spacing w:val="0"/>
      <w:color w:val="000000"/>
      <w:position w:val="0"/>
    </w:rPr>
  </w:style>
  <w:style w:type="character" w:customStyle="1" w:styleId="CharStyle415">
    <w:name w:val="Fließtext (6)"/>
    <w:basedOn w:val="CharStyle41"/>
    <w:rPr>
      <w:lang w:val="en-US" w:eastAsia="en-US" w:bidi="en-US"/>
      <w:color w:val="000000"/>
      <w:position w:val="0"/>
    </w:rPr>
  </w:style>
  <w:style w:type="character" w:customStyle="1" w:styleId="CharStyle416">
    <w:name w:val="Kopf- oder Fußzeile (9) + Franklin Gothic Demi Cond,8 pt,Abstand 0 pt"/>
    <w:basedOn w:val="CharStyle284"/>
    <w:rPr>
      <w:lang w:val="es-ES" w:eastAsia="es-ES" w:bidi="es-ES"/>
      <w:sz w:val="16"/>
      <w:szCs w:val="16"/>
      <w:rFonts w:ascii="Franklin Gothic Demi Cond" w:eastAsia="Franklin Gothic Demi Cond" w:hAnsi="Franklin Gothic Demi Cond" w:cs="Franklin Gothic Demi Cond"/>
      <w:w w:val="100"/>
      <w:spacing w:val="10"/>
      <w:color w:val="EBEBEB"/>
      <w:position w:val="0"/>
    </w:rPr>
  </w:style>
  <w:style w:type="character" w:customStyle="1" w:styleId="CharStyle417">
    <w:name w:val="Fließtext (9) Exact"/>
    <w:basedOn w:val="CharStyle64"/>
    <w:rPr>
      <w:w w:val="100"/>
      <w:spacing w:val="0"/>
      <w:color w:val="EBEBEB"/>
      <w:position w:val="0"/>
    </w:rPr>
  </w:style>
  <w:style w:type="character" w:customStyle="1" w:styleId="CharStyle418">
    <w:name w:val="Fließtext (9) Exact"/>
    <w:basedOn w:val="CharStyle64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419">
    <w:name w:val="Fließtext (12) Exact"/>
    <w:basedOn w:val="DefaultParagraphFont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spacing w:val="0"/>
    </w:rPr>
  </w:style>
  <w:style w:type="character" w:customStyle="1" w:styleId="CharStyle420">
    <w:name w:val="Fließtext (12) Exact"/>
    <w:basedOn w:val="CharStyle83"/>
    <w:rPr>
      <w:w w:val="100"/>
      <w:color w:val="000000"/>
      <w:position w:val="0"/>
    </w:rPr>
  </w:style>
  <w:style w:type="character" w:customStyle="1" w:styleId="CharStyle421">
    <w:name w:val="Fließtext (12) Exact"/>
    <w:basedOn w:val="CharStyle83"/>
    <w:rPr>
      <w:lang w:val="es-ES" w:eastAsia="es-ES" w:bidi="es-ES"/>
      <w:w w:val="100"/>
      <w:color w:val="EBEBEB"/>
      <w:position w:val="0"/>
    </w:rPr>
  </w:style>
  <w:style w:type="character" w:customStyle="1" w:styleId="CharStyle423">
    <w:name w:val="Bildbeschriftung (2) Exact"/>
    <w:basedOn w:val="DefaultParagraphFont"/>
    <w:link w:val="Style42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424">
    <w:name w:val="Bildbeschriftung (2) Exact"/>
    <w:basedOn w:val="CharStyle423"/>
    <w:rPr>
      <w:w w:val="100"/>
      <w:spacing w:val="0"/>
      <w:color w:val="FFFFFF"/>
      <w:position w:val="0"/>
    </w:rPr>
  </w:style>
  <w:style w:type="character" w:customStyle="1" w:styleId="CharStyle425">
    <w:name w:val="Fließtext (2) Exact"/>
    <w:basedOn w:val="CharStyle7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27">
    <w:name w:val="Fließtext (52) Exact"/>
    <w:basedOn w:val="DefaultParagraphFont"/>
    <w:link w:val="Style42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Impact" w:eastAsia="Impact" w:hAnsi="Impact" w:cs="Impact"/>
      <w:w w:val="70"/>
    </w:rPr>
  </w:style>
  <w:style w:type="character" w:customStyle="1" w:styleId="CharStyle428">
    <w:name w:val="Fließtext (52) Exact"/>
    <w:basedOn w:val="CharStyle427"/>
    <w:rPr>
      <w:spacing w:val="0"/>
      <w:color w:val="FFFFFF"/>
      <w:position w:val="0"/>
    </w:rPr>
  </w:style>
  <w:style w:type="character" w:customStyle="1" w:styleId="CharStyle430">
    <w:name w:val="Fließtext (53) Exact"/>
    <w:basedOn w:val="DefaultParagraphFont"/>
    <w:link w:val="Style429"/>
    <w:rPr>
      <w:b w:val="0"/>
      <w:bCs w:val="0"/>
      <w:i w:val="0"/>
      <w:iCs w:val="0"/>
      <w:u w:val="none"/>
      <w:strike w:val="0"/>
      <w:smallCaps w:val="0"/>
      <w:sz w:val="58"/>
      <w:szCs w:val="58"/>
      <w:rFonts w:ascii="Franklin Gothic Book" w:eastAsia="Franklin Gothic Book" w:hAnsi="Franklin Gothic Book" w:cs="Franklin Gothic Book"/>
      <w:spacing w:val="0"/>
    </w:rPr>
  </w:style>
  <w:style w:type="character" w:customStyle="1" w:styleId="CharStyle431">
    <w:name w:val="Fließtext (53) Exact"/>
    <w:basedOn w:val="CharStyle430"/>
    <w:rPr>
      <w:lang w:val="de-DE" w:eastAsia="de-DE" w:bidi="de-DE"/>
      <w:w w:val="100"/>
      <w:color w:val="000000"/>
      <w:position w:val="0"/>
    </w:rPr>
  </w:style>
  <w:style w:type="character" w:customStyle="1" w:styleId="CharStyle433">
    <w:name w:val="Fließtext (54) Exact"/>
    <w:basedOn w:val="DefaultParagraphFont"/>
    <w:link w:val="Style43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6"/>
      <w:szCs w:val="56"/>
      <w:rFonts w:ascii="Franklin Gothic Book" w:eastAsia="Franklin Gothic Book" w:hAnsi="Franklin Gothic Book" w:cs="Franklin Gothic Book"/>
      <w:spacing w:val="0"/>
    </w:rPr>
  </w:style>
  <w:style w:type="character" w:customStyle="1" w:styleId="CharStyle434">
    <w:name w:val="Fließtext (54) Exact"/>
    <w:basedOn w:val="CharStyle433"/>
    <w:rPr>
      <w:w w:val="100"/>
      <w:color w:val="000000"/>
      <w:position w:val="0"/>
    </w:rPr>
  </w:style>
  <w:style w:type="character" w:customStyle="1" w:styleId="CharStyle436">
    <w:name w:val="Fließtext (55) Exact"/>
    <w:basedOn w:val="DefaultParagraphFont"/>
    <w:link w:val="Style43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8"/>
      <w:szCs w:val="58"/>
      <w:rFonts w:ascii="Franklin Gothic Book" w:eastAsia="Franklin Gothic Book" w:hAnsi="Franklin Gothic Book" w:cs="Franklin Gothic Book"/>
      <w:spacing w:val="-10"/>
    </w:rPr>
  </w:style>
  <w:style w:type="character" w:customStyle="1" w:styleId="CharStyle437">
    <w:name w:val="Fließtext (55) Exact"/>
    <w:basedOn w:val="CharStyle436"/>
    <w:rPr>
      <w:w w:val="100"/>
      <w:color w:val="FFFFFF"/>
      <w:position w:val="0"/>
    </w:rPr>
  </w:style>
  <w:style w:type="character" w:customStyle="1" w:styleId="CharStyle439">
    <w:name w:val="Fließtext (56) Exact"/>
    <w:basedOn w:val="DefaultParagraphFont"/>
    <w:link w:val="Style43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8"/>
      <w:szCs w:val="38"/>
      <w:rFonts w:ascii="Impact" w:eastAsia="Impact" w:hAnsi="Impact" w:cs="Impact"/>
      <w:w w:val="80"/>
    </w:rPr>
  </w:style>
  <w:style w:type="character" w:customStyle="1" w:styleId="CharStyle440">
    <w:name w:val="Fließtext (56) Exact"/>
    <w:basedOn w:val="CharStyle439"/>
    <w:rPr>
      <w:spacing w:val="0"/>
      <w:color w:val="FFFFFF"/>
      <w:position w:val="0"/>
    </w:rPr>
  </w:style>
  <w:style w:type="character" w:customStyle="1" w:styleId="CharStyle441">
    <w:name w:val="Fließtext (56) + Consolas,25 pt,Abstand -2 pt,Skalieren 100% Exact"/>
    <w:basedOn w:val="CharStyle439"/>
    <w:rPr>
      <w:b/>
      <w:bCs/>
      <w:sz w:val="50"/>
      <w:szCs w:val="50"/>
      <w:rFonts w:ascii="Consolas" w:eastAsia="Consolas" w:hAnsi="Consolas" w:cs="Consolas"/>
      <w:w w:val="100"/>
      <w:spacing w:val="-50"/>
      <w:color w:val="FFFFFF"/>
      <w:position w:val="0"/>
    </w:rPr>
  </w:style>
  <w:style w:type="character" w:customStyle="1" w:styleId="CharStyle443">
    <w:name w:val="Fließtext (57) Exact"/>
    <w:basedOn w:val="DefaultParagraphFont"/>
    <w:link w:val="Style442"/>
    <w:rPr>
      <w:b w:val="0"/>
      <w:bCs w:val="0"/>
      <w:i w:val="0"/>
      <w:iCs w:val="0"/>
      <w:u w:val="none"/>
      <w:strike w:val="0"/>
      <w:smallCaps w:val="0"/>
      <w:sz w:val="28"/>
      <w:szCs w:val="28"/>
      <w:rFonts w:ascii="Consolas" w:eastAsia="Consolas" w:hAnsi="Consolas" w:cs="Consolas"/>
      <w:spacing w:val="0"/>
    </w:rPr>
  </w:style>
  <w:style w:type="character" w:customStyle="1" w:styleId="CharStyle444">
    <w:name w:val="Fließtext (57) Exact"/>
    <w:basedOn w:val="CharStyle443"/>
    <w:rPr>
      <w:lang w:val="de-DE" w:eastAsia="de-DE" w:bidi="de-DE"/>
      <w:w w:val="100"/>
      <w:color w:val="000000"/>
      <w:position w:val="0"/>
    </w:rPr>
  </w:style>
  <w:style w:type="character" w:customStyle="1" w:styleId="CharStyle445">
    <w:name w:val="Fließtext (9) Exact"/>
    <w:basedOn w:val="CharStyle64"/>
    <w:rPr>
      <w:w w:val="100"/>
      <w:spacing w:val="0"/>
      <w:color w:val="000000"/>
      <w:position w:val="0"/>
    </w:rPr>
  </w:style>
  <w:style w:type="paragraph" w:customStyle="1" w:styleId="Style3">
    <w:name w:val="Fußnote (2)"/>
    <w:basedOn w:val="Normal"/>
    <w:link w:val="CharStyle4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  <w:spacing w:val="0"/>
    </w:rPr>
  </w:style>
  <w:style w:type="paragraph" w:customStyle="1" w:styleId="Style8">
    <w:name w:val="Fußnote"/>
    <w:basedOn w:val="Normal"/>
    <w:link w:val="CharStyle9"/>
    <w:pPr>
      <w:widowControl w:val="0"/>
      <w:shd w:val="clear" w:color="auto" w:fill="FFFFFF"/>
      <w:spacing w:line="187" w:lineRule="exact"/>
      <w:ind w:hanging="180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5">
    <w:name w:val="Fußnote (3)"/>
    <w:basedOn w:val="Normal"/>
    <w:link w:val="CharStyle1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19">
    <w:name w:val="Fußnote (4)"/>
    <w:basedOn w:val="Normal"/>
    <w:link w:val="CharStyle20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25">
    <w:name w:val="Fußnote (5)"/>
    <w:basedOn w:val="Normal"/>
    <w:link w:val="CharStyle2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spacing w:val="10"/>
    </w:rPr>
  </w:style>
  <w:style w:type="paragraph" w:customStyle="1" w:styleId="Style30">
    <w:name w:val="Fließtext (4)"/>
    <w:basedOn w:val="Normal"/>
    <w:link w:val="CharStyle5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Book" w:eastAsia="Franklin Gothic Book" w:hAnsi="Franklin Gothic Book" w:cs="Franklin Gothic Book"/>
      <w:w w:val="120"/>
    </w:rPr>
  </w:style>
  <w:style w:type="paragraph" w:customStyle="1" w:styleId="Style33">
    <w:name w:val="Fließtext (3)"/>
    <w:basedOn w:val="Normal"/>
    <w:link w:val="CharStyle3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Corbel" w:eastAsia="Corbel" w:hAnsi="Corbel" w:cs="Corbel"/>
    </w:rPr>
  </w:style>
  <w:style w:type="paragraph" w:customStyle="1" w:styleId="Style37">
    <w:name w:val="Fließtext (5)"/>
    <w:basedOn w:val="Normal"/>
    <w:link w:val="CharStyle3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spacing w:val="0"/>
    </w:rPr>
  </w:style>
  <w:style w:type="paragraph" w:customStyle="1" w:styleId="Style40">
    <w:name w:val="Fließtext (6)"/>
    <w:basedOn w:val="Normal"/>
    <w:link w:val="CharStyle41"/>
    <w:pPr>
      <w:widowControl w:val="0"/>
      <w:shd w:val="clear" w:color="auto" w:fill="FFFFFF"/>
      <w:spacing w:after="180" w:line="562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w w:val="100"/>
      <w:spacing w:val="0"/>
    </w:rPr>
  </w:style>
  <w:style w:type="paragraph" w:customStyle="1" w:styleId="Style43">
    <w:name w:val="Fließtext (7)"/>
    <w:basedOn w:val="Normal"/>
    <w:link w:val="CharStyle44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76"/>
      <w:szCs w:val="76"/>
      <w:rFonts w:ascii="Franklin Gothic Book" w:eastAsia="Franklin Gothic Book" w:hAnsi="Franklin Gothic Book" w:cs="Franklin Gothic Book"/>
    </w:rPr>
  </w:style>
  <w:style w:type="paragraph" w:customStyle="1" w:styleId="Style46">
    <w:name w:val="Überschrift #1"/>
    <w:basedOn w:val="Normal"/>
    <w:link w:val="CharStyle47"/>
    <w:pPr>
      <w:widowControl w:val="0"/>
      <w:shd w:val="clear" w:color="auto" w:fill="FFFFFF"/>
      <w:jc w:val="right"/>
      <w:outlineLvl w:val="0"/>
      <w:spacing w:after="100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74"/>
      <w:szCs w:val="74"/>
      <w:rFonts w:ascii="Franklin Gothic Book" w:eastAsia="Franklin Gothic Book" w:hAnsi="Franklin Gothic Book" w:cs="Franklin Gothic Book"/>
    </w:rPr>
  </w:style>
  <w:style w:type="paragraph" w:customStyle="1" w:styleId="Style48">
    <w:name w:val="Kopf- oder Fußzeile"/>
    <w:basedOn w:val="Normal"/>
    <w:link w:val="CharStyle4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  <w:w w:val="100"/>
      <w:spacing w:val="0"/>
    </w:rPr>
  </w:style>
  <w:style w:type="paragraph" w:customStyle="1" w:styleId="Style56">
    <w:name w:val="Fließtext (8)"/>
    <w:basedOn w:val="Normal"/>
    <w:link w:val="CharStyle57"/>
    <w:pPr>
      <w:widowControl w:val="0"/>
      <w:shd w:val="clear" w:color="auto" w:fill="FFFFFF"/>
      <w:jc w:val="right"/>
      <w:spacing w:before="420"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Palatino Linotype" w:eastAsia="Palatino Linotype" w:hAnsi="Palatino Linotype" w:cs="Palatino Linotype"/>
      <w:spacing w:val="30"/>
    </w:rPr>
  </w:style>
  <w:style w:type="paragraph" w:customStyle="1" w:styleId="Style59">
    <w:name w:val="Überschrift #2"/>
    <w:basedOn w:val="Normal"/>
    <w:link w:val="CharStyle60"/>
    <w:pPr>
      <w:widowControl w:val="0"/>
      <w:shd w:val="clear" w:color="auto" w:fill="FFFFFF"/>
      <w:outlineLvl w:val="1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Impact" w:eastAsia="Impact" w:hAnsi="Impact" w:cs="Impact"/>
      <w:w w:val="100"/>
      <w:spacing w:val="20"/>
    </w:rPr>
  </w:style>
  <w:style w:type="paragraph" w:customStyle="1" w:styleId="Style63">
    <w:name w:val="Fließtext (9)"/>
    <w:basedOn w:val="Normal"/>
    <w:link w:val="CharStyle64"/>
    <w:pPr>
      <w:widowControl w:val="0"/>
      <w:shd w:val="clear" w:color="auto" w:fill="FFFFFF"/>
      <w:jc w:val="both"/>
      <w:spacing w:line="571" w:lineRule="exact"/>
      <w:ind w:hanging="72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65">
    <w:name w:val="Fließtext (10)"/>
    <w:basedOn w:val="Normal"/>
    <w:link w:val="CharStyle66"/>
    <w:pPr>
      <w:widowControl w:val="0"/>
      <w:shd w:val="clear" w:color="auto" w:fill="FFFFFF"/>
      <w:jc w:val="both"/>
      <w:spacing w:line="571" w:lineRule="exact"/>
      <w:ind w:hanging="540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  <w:spacing w:val="0"/>
    </w:rPr>
  </w:style>
  <w:style w:type="paragraph" w:customStyle="1" w:styleId="Style70">
    <w:name w:val="Fließtext (11)"/>
    <w:basedOn w:val="Normal"/>
    <w:link w:val="CharStyle71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Palatino Linotype" w:eastAsia="Palatino Linotype" w:hAnsi="Palatino Linotype" w:cs="Palatino Linotype"/>
    </w:rPr>
  </w:style>
  <w:style w:type="paragraph" w:customStyle="1" w:styleId="Style74">
    <w:name w:val="Fließtext (2)"/>
    <w:basedOn w:val="Normal"/>
    <w:link w:val="CharStyle75"/>
    <w:pPr>
      <w:widowControl w:val="0"/>
      <w:shd w:val="clear" w:color="auto" w:fill="FFFFFF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paragraph" w:customStyle="1" w:styleId="Style82">
    <w:name w:val="Fließtext (12)"/>
    <w:basedOn w:val="Normal"/>
    <w:link w:val="CharStyle83"/>
    <w:pPr>
      <w:widowControl w:val="0"/>
      <w:shd w:val="clear" w:color="auto" w:fill="FFFFFF"/>
      <w:jc w:val="both"/>
      <w:spacing w:after="300" w:line="562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spacing w:val="0"/>
    </w:rPr>
  </w:style>
  <w:style w:type="paragraph" w:customStyle="1" w:styleId="Style87">
    <w:name w:val="Fließtext (13)"/>
    <w:basedOn w:val="Normal"/>
    <w:link w:val="CharStyle88"/>
    <w:pPr>
      <w:widowControl w:val="0"/>
      <w:shd w:val="clear" w:color="auto" w:fill="FFFFFF"/>
      <w:jc w:val="both"/>
      <w:spacing w:line="187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90">
    <w:name w:val="Fließtext (14)"/>
    <w:basedOn w:val="Normal"/>
    <w:link w:val="CharStyle151"/>
    <w:pPr>
      <w:widowControl w:val="0"/>
      <w:shd w:val="clear" w:color="auto" w:fill="FFFFFF"/>
      <w:jc w:val="right"/>
      <w:spacing w:after="240" w:line="278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101">
    <w:name w:val="Überschrift #3"/>
    <w:basedOn w:val="Normal"/>
    <w:link w:val="CharStyle102"/>
    <w:pPr>
      <w:widowControl w:val="0"/>
      <w:shd w:val="clear" w:color="auto" w:fill="FFFFFF"/>
      <w:outlineLvl w:val="2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Consolas" w:eastAsia="Consolas" w:hAnsi="Consolas" w:cs="Consolas"/>
      <w:spacing w:val="0"/>
    </w:rPr>
  </w:style>
  <w:style w:type="paragraph" w:customStyle="1" w:styleId="Style106">
    <w:name w:val="Überschrift #3 (2)"/>
    <w:basedOn w:val="Normal"/>
    <w:link w:val="CharStyle107"/>
    <w:pPr>
      <w:widowControl w:val="0"/>
      <w:shd w:val="clear" w:color="auto" w:fill="FFFFFF"/>
      <w:outlineLvl w:val="2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109">
    <w:name w:val="Fließtext (15)"/>
    <w:basedOn w:val="Normal"/>
    <w:link w:val="CharStyle110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onsolas" w:eastAsia="Consolas" w:hAnsi="Consolas" w:cs="Consolas"/>
    </w:rPr>
  </w:style>
  <w:style w:type="paragraph" w:customStyle="1" w:styleId="Style116">
    <w:name w:val="Fließtext (16)"/>
    <w:basedOn w:val="Normal"/>
    <w:link w:val="CharStyle117"/>
    <w:pPr>
      <w:widowControl w:val="0"/>
      <w:shd w:val="clear" w:color="auto" w:fill="FFFFFF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Impact" w:eastAsia="Impact" w:hAnsi="Impact" w:cs="Impact"/>
      <w:w w:val="100"/>
      <w:spacing w:val="20"/>
    </w:rPr>
  </w:style>
  <w:style w:type="paragraph" w:customStyle="1" w:styleId="Style120">
    <w:name w:val="Fließtext (17)"/>
    <w:basedOn w:val="Normal"/>
    <w:link w:val="CharStyle121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15"/>
      <w:szCs w:val="15"/>
      <w:rFonts w:ascii="Palatino Linotype" w:eastAsia="Palatino Linotype" w:hAnsi="Palatino Linotype" w:cs="Palatino Linotype"/>
    </w:rPr>
  </w:style>
  <w:style w:type="paragraph" w:customStyle="1" w:styleId="Style127">
    <w:name w:val="Überschrift #3 (3)"/>
    <w:basedOn w:val="Normal"/>
    <w:link w:val="CharStyle128"/>
    <w:pPr>
      <w:widowControl w:val="0"/>
      <w:shd w:val="clear" w:color="auto" w:fill="FFFFFF"/>
      <w:outlineLvl w:val="2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Impact" w:eastAsia="Impact" w:hAnsi="Impact" w:cs="Impact"/>
    </w:rPr>
  </w:style>
  <w:style w:type="paragraph" w:customStyle="1" w:styleId="Style132">
    <w:name w:val="Fließtext (18)"/>
    <w:basedOn w:val="Normal"/>
    <w:link w:val="CharStyle13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spacing w:val="0"/>
    </w:rPr>
  </w:style>
  <w:style w:type="paragraph" w:customStyle="1" w:styleId="Style136">
    <w:name w:val="Fließtext (19)"/>
    <w:basedOn w:val="Normal"/>
    <w:link w:val="CharStyle13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Impact" w:eastAsia="Impact" w:hAnsi="Impact" w:cs="Impact"/>
      <w:spacing w:val="20"/>
    </w:rPr>
  </w:style>
  <w:style w:type="paragraph" w:customStyle="1" w:styleId="Style139">
    <w:name w:val="Fließtext (20)"/>
    <w:basedOn w:val="Normal"/>
    <w:link w:val="CharStyle20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paragraph" w:customStyle="1" w:styleId="Style154">
    <w:name w:val="Fließtext (21)"/>
    <w:basedOn w:val="Normal"/>
    <w:link w:val="CharStyle155"/>
    <w:pPr>
      <w:widowControl w:val="0"/>
      <w:shd w:val="clear" w:color="auto" w:fill="FFFFFF"/>
      <w:jc w:val="both"/>
      <w:spacing w:before="12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-10"/>
    </w:rPr>
  </w:style>
  <w:style w:type="paragraph" w:customStyle="1" w:styleId="Style157">
    <w:name w:val="Fließtext (22)"/>
    <w:basedOn w:val="Normal"/>
    <w:link w:val="CharStyle158"/>
    <w:pPr>
      <w:widowControl w:val="0"/>
      <w:shd w:val="clear" w:color="auto" w:fill="FFFFFF"/>
      <w:jc w:val="both"/>
      <w:spacing w:line="158" w:lineRule="exact"/>
      <w:ind w:hanging="130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159">
    <w:name w:val="Fließtext (23)"/>
    <w:basedOn w:val="Normal"/>
    <w:link w:val="CharStyle160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</w:rPr>
  </w:style>
  <w:style w:type="paragraph" w:customStyle="1" w:styleId="Style188">
    <w:name w:val="Fließtext (24)"/>
    <w:basedOn w:val="Normal"/>
    <w:link w:val="CharStyle189"/>
    <w:pPr>
      <w:widowControl w:val="0"/>
      <w:shd w:val="clear" w:color="auto" w:fill="FFFFFF"/>
      <w:jc w:val="center"/>
      <w:spacing w:after="24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  <w:spacing w:val="10"/>
    </w:rPr>
  </w:style>
  <w:style w:type="paragraph" w:customStyle="1" w:styleId="Style192">
    <w:name w:val="Bildbeschriftung"/>
    <w:basedOn w:val="Normal"/>
    <w:link w:val="CharStyle193"/>
    <w:pPr>
      <w:widowControl w:val="0"/>
      <w:shd w:val="clear" w:color="auto" w:fill="FFFFFF"/>
      <w:jc w:val="right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paragraph" w:customStyle="1" w:styleId="Style198">
    <w:name w:val="Fließtext (25)"/>
    <w:basedOn w:val="Normal"/>
    <w:link w:val="CharStyle199"/>
    <w:pPr>
      <w:widowControl w:val="0"/>
      <w:shd w:val="clear" w:color="auto" w:fill="FFFFFF"/>
      <w:spacing w:before="240"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  <w:spacing w:val="10"/>
    </w:rPr>
  </w:style>
  <w:style w:type="paragraph" w:customStyle="1" w:styleId="Style205">
    <w:name w:val="Überschrift #3 (4)"/>
    <w:basedOn w:val="Normal"/>
    <w:link w:val="CharStyle206"/>
    <w:pPr>
      <w:widowControl w:val="0"/>
      <w:shd w:val="clear" w:color="auto" w:fill="FFFFFF"/>
      <w:jc w:val="right"/>
      <w:outlineLvl w:val="2"/>
      <w:spacing w:before="24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paragraph" w:customStyle="1" w:styleId="Style208">
    <w:name w:val="Tabellenbeschriftung"/>
    <w:basedOn w:val="Normal"/>
    <w:link w:val="CharStyle209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217">
    <w:name w:val="Überschrift #3 (5)"/>
    <w:basedOn w:val="Normal"/>
    <w:link w:val="CharStyle218"/>
    <w:pPr>
      <w:widowControl w:val="0"/>
      <w:shd w:val="clear" w:color="auto" w:fill="FFFFFF"/>
      <w:jc w:val="right"/>
      <w:outlineLvl w:val="2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Gulim" w:eastAsia="Gulim" w:hAnsi="Gulim" w:cs="Gulim"/>
      <w:spacing w:val="10"/>
    </w:rPr>
  </w:style>
  <w:style w:type="paragraph" w:customStyle="1" w:styleId="Style220">
    <w:name w:val="Fließtext (26)"/>
    <w:basedOn w:val="Normal"/>
    <w:link w:val="CharStyle22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Impact" w:eastAsia="Impact" w:hAnsi="Impact" w:cs="Impact"/>
      <w:spacing w:val="30"/>
    </w:rPr>
  </w:style>
  <w:style w:type="paragraph" w:customStyle="1" w:styleId="Style230">
    <w:name w:val="Fließtext (27)"/>
    <w:basedOn w:val="Normal"/>
    <w:link w:val="CharStyle231"/>
    <w:pPr>
      <w:widowControl w:val="0"/>
      <w:shd w:val="clear" w:color="auto" w:fill="FFFFFF"/>
      <w:spacing w:before="30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Gulim" w:eastAsia="Gulim" w:hAnsi="Gulim" w:cs="Gulim"/>
      <w:spacing w:val="10"/>
    </w:rPr>
  </w:style>
  <w:style w:type="paragraph" w:customStyle="1" w:styleId="Style242">
    <w:name w:val="Fließtext (28)"/>
    <w:basedOn w:val="Normal"/>
    <w:link w:val="CharStyle243"/>
    <w:pPr>
      <w:widowControl w:val="0"/>
      <w:shd w:val="clear" w:color="auto" w:fill="FFFFFF"/>
      <w:jc w:val="both"/>
      <w:spacing w:before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w w:val="100"/>
      <w:spacing w:val="0"/>
    </w:rPr>
  </w:style>
  <w:style w:type="paragraph" w:customStyle="1" w:styleId="Style245">
    <w:name w:val="Fließtext (29)"/>
    <w:basedOn w:val="Normal"/>
    <w:link w:val="CharStyle246"/>
    <w:pPr>
      <w:widowControl w:val="0"/>
      <w:shd w:val="clear" w:color="auto" w:fill="FFFFFF"/>
      <w:spacing w:line="278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paragraph" w:customStyle="1" w:styleId="Style250">
    <w:name w:val="Überschrift #3 (6)"/>
    <w:basedOn w:val="Normal"/>
    <w:link w:val="CharStyle251"/>
    <w:pPr>
      <w:widowControl w:val="0"/>
      <w:shd w:val="clear" w:color="auto" w:fill="FFFFFF"/>
      <w:outlineLvl w:val="2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256">
    <w:name w:val="Fließtext (30)"/>
    <w:basedOn w:val="Normal"/>
    <w:link w:val="CharStyle25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Consolas" w:eastAsia="Consolas" w:hAnsi="Consolas" w:cs="Consolas"/>
      <w:spacing w:val="0"/>
    </w:rPr>
  </w:style>
  <w:style w:type="paragraph" w:customStyle="1" w:styleId="Style261">
    <w:name w:val="Fließtext (31)"/>
    <w:basedOn w:val="Normal"/>
    <w:link w:val="CharStyle262"/>
    <w:pPr>
      <w:widowControl w:val="0"/>
      <w:shd w:val="clear" w:color="auto" w:fill="FFFFFF"/>
      <w:spacing w:line="278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</w:rPr>
  </w:style>
  <w:style w:type="paragraph" w:customStyle="1" w:styleId="Style264">
    <w:name w:val="Überschrift #3 (7)"/>
    <w:basedOn w:val="Normal"/>
    <w:link w:val="CharStyle265"/>
    <w:pPr>
      <w:widowControl w:val="0"/>
      <w:shd w:val="clear" w:color="auto" w:fill="FFFFFF"/>
      <w:jc w:val="right"/>
      <w:outlineLvl w:val="2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20"/>
    </w:rPr>
  </w:style>
  <w:style w:type="paragraph" w:customStyle="1" w:styleId="Style272">
    <w:name w:val="Fließtext (32)"/>
    <w:basedOn w:val="Normal"/>
    <w:link w:val="CharStyle27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0"/>
      <w:szCs w:val="30"/>
      <w:rFonts w:ascii="Impact" w:eastAsia="Impact" w:hAnsi="Impact" w:cs="Impact"/>
    </w:rPr>
  </w:style>
  <w:style w:type="paragraph" w:customStyle="1" w:styleId="Style274">
    <w:name w:val="Fließtext (33)"/>
    <w:basedOn w:val="Normal"/>
    <w:link w:val="CharStyle275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Impact" w:eastAsia="Impact" w:hAnsi="Impact" w:cs="Impact"/>
    </w:rPr>
  </w:style>
  <w:style w:type="paragraph" w:customStyle="1" w:styleId="Style276">
    <w:name w:val="Fließtext (34)"/>
    <w:basedOn w:val="Normal"/>
    <w:link w:val="CharStyle277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4"/>
      <w:szCs w:val="44"/>
      <w:rFonts w:ascii="Trebuchet MS" w:eastAsia="Trebuchet MS" w:hAnsi="Trebuchet MS" w:cs="Trebuchet MS"/>
      <w:spacing w:val="-10"/>
    </w:rPr>
  </w:style>
  <w:style w:type="paragraph" w:customStyle="1" w:styleId="Style278">
    <w:name w:val="Fließtext (35)"/>
    <w:basedOn w:val="Normal"/>
    <w:link w:val="CharStyle27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  <w:spacing w:val="0"/>
    </w:rPr>
  </w:style>
  <w:style w:type="paragraph" w:customStyle="1" w:styleId="Style280">
    <w:name w:val="Fließtext (36)"/>
    <w:basedOn w:val="Normal"/>
    <w:link w:val="CharStyle281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  <w:spacing w:val="30"/>
    </w:rPr>
  </w:style>
  <w:style w:type="paragraph" w:customStyle="1" w:styleId="Style283">
    <w:name w:val="Kopf- oder Fußzeile (9)"/>
    <w:basedOn w:val="Normal"/>
    <w:link w:val="CharStyle28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Consolas" w:eastAsia="Consolas" w:hAnsi="Consolas" w:cs="Consolas"/>
      <w:w w:val="100"/>
    </w:rPr>
  </w:style>
  <w:style w:type="paragraph" w:customStyle="1" w:styleId="Style287">
    <w:name w:val="Fließtext (37)"/>
    <w:basedOn w:val="Normal"/>
    <w:link w:val="CharStyle28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20"/>
    </w:rPr>
  </w:style>
  <w:style w:type="paragraph" w:customStyle="1" w:styleId="Style292">
    <w:name w:val="Fließtext (38)"/>
    <w:basedOn w:val="Normal"/>
    <w:link w:val="CharStyle293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paragraph" w:customStyle="1" w:styleId="Style305">
    <w:name w:val="Fließtext (39)"/>
    <w:basedOn w:val="Normal"/>
    <w:link w:val="CharStyle306"/>
    <w:pPr>
      <w:widowControl w:val="0"/>
      <w:shd w:val="clear" w:color="auto" w:fill="FFFFFF"/>
      <w:spacing w:before="84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paragraph" w:customStyle="1" w:styleId="Style309">
    <w:name w:val="Fließtext (40)"/>
    <w:basedOn w:val="Normal"/>
    <w:link w:val="CharStyle3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Franklin Gothic Book" w:eastAsia="Franklin Gothic Book" w:hAnsi="Franklin Gothic Book" w:cs="Franklin Gothic Book"/>
    </w:rPr>
  </w:style>
  <w:style w:type="paragraph" w:customStyle="1" w:styleId="Style322">
    <w:name w:val="Überschrift #3 (8)"/>
    <w:basedOn w:val="Normal"/>
    <w:link w:val="CharStyle323"/>
    <w:pPr>
      <w:widowControl w:val="0"/>
      <w:shd w:val="clear" w:color="auto" w:fill="FFFFFF"/>
      <w:outlineLvl w:val="2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30"/>
    </w:rPr>
  </w:style>
  <w:style w:type="paragraph" w:customStyle="1" w:styleId="Style326">
    <w:name w:val="Fließtext (41)"/>
    <w:basedOn w:val="Normal"/>
    <w:link w:val="CharStyle407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Palatino Linotype" w:eastAsia="Palatino Linotype" w:hAnsi="Palatino Linotype" w:cs="Palatino Linotype"/>
      <w:spacing w:val="20"/>
    </w:rPr>
  </w:style>
  <w:style w:type="paragraph" w:customStyle="1" w:styleId="Style329">
    <w:name w:val="Fließtext (42)"/>
    <w:basedOn w:val="Normal"/>
    <w:link w:val="CharStyle33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  <w:spacing w:val="20"/>
    </w:rPr>
  </w:style>
  <w:style w:type="paragraph" w:customStyle="1" w:styleId="Style336">
    <w:name w:val="Fließtext (43)"/>
    <w:basedOn w:val="Normal"/>
    <w:link w:val="CharStyle337"/>
    <w:pPr>
      <w:widowControl w:val="0"/>
      <w:shd w:val="clear" w:color="auto" w:fill="FFFFFF"/>
      <w:jc w:val="both"/>
      <w:spacing w:line="557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Franklin Gothic Book" w:eastAsia="Franklin Gothic Book" w:hAnsi="Franklin Gothic Book" w:cs="Franklin Gothic Book"/>
      <w:w w:val="120"/>
    </w:rPr>
  </w:style>
  <w:style w:type="paragraph" w:customStyle="1" w:styleId="Style343">
    <w:name w:val="Fließtext (44)"/>
    <w:basedOn w:val="Normal"/>
    <w:link w:val="CharStyle344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David" w:eastAsia="David" w:hAnsi="David" w:cs="David"/>
      <w:spacing w:val="20"/>
    </w:rPr>
  </w:style>
  <w:style w:type="paragraph" w:customStyle="1" w:styleId="Style352">
    <w:name w:val="Fließtext (45)"/>
    <w:basedOn w:val="Normal"/>
    <w:link w:val="CharStyle35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</w:rPr>
  </w:style>
  <w:style w:type="paragraph" w:customStyle="1" w:styleId="Style356">
    <w:name w:val="Fließtext (46)"/>
    <w:basedOn w:val="Normal"/>
    <w:link w:val="CharStyle357"/>
    <w:pPr>
      <w:widowControl w:val="0"/>
      <w:shd w:val="clear" w:color="auto" w:fill="FFFFFF"/>
      <w:spacing w:after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Palatino Linotype" w:eastAsia="Palatino Linotype" w:hAnsi="Palatino Linotype" w:cs="Palatino Linotype"/>
      <w:spacing w:val="0"/>
    </w:rPr>
  </w:style>
  <w:style w:type="paragraph" w:customStyle="1" w:styleId="Style359">
    <w:name w:val="Fließtext (47)"/>
    <w:basedOn w:val="Normal"/>
    <w:link w:val="CharStyle360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</w:rPr>
  </w:style>
  <w:style w:type="paragraph" w:customStyle="1" w:styleId="Style372">
    <w:name w:val="Fließtext (48)"/>
    <w:basedOn w:val="Normal"/>
    <w:link w:val="CharStyle373"/>
    <w:pPr>
      <w:widowControl w:val="0"/>
      <w:shd w:val="clear" w:color="auto" w:fill="FFFFFF"/>
      <w:spacing w:after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6"/>
      <w:szCs w:val="86"/>
      <w:rFonts w:ascii="Corbel" w:eastAsia="Corbel" w:hAnsi="Corbel" w:cs="Corbel"/>
      <w:spacing w:val="-40"/>
    </w:rPr>
  </w:style>
  <w:style w:type="paragraph" w:customStyle="1" w:styleId="Style374">
    <w:name w:val="Fließtext (49)"/>
    <w:basedOn w:val="Normal"/>
    <w:link w:val="CharStyle375"/>
    <w:pPr>
      <w:widowControl w:val="0"/>
      <w:shd w:val="clear" w:color="auto" w:fill="FFFFFF"/>
      <w:jc w:val="right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Impact" w:eastAsia="Impact" w:hAnsi="Impact" w:cs="Impact"/>
      <w:w w:val="100"/>
      <w:spacing w:val="40"/>
    </w:rPr>
  </w:style>
  <w:style w:type="paragraph" w:customStyle="1" w:styleId="Style382">
    <w:name w:val="Fließtext (50)"/>
    <w:basedOn w:val="Normal"/>
    <w:link w:val="CharStyle383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Gulim" w:eastAsia="Gulim" w:hAnsi="Gulim" w:cs="Gulim"/>
      <w:spacing w:val="-10"/>
    </w:rPr>
  </w:style>
  <w:style w:type="paragraph" w:customStyle="1" w:styleId="Style409">
    <w:name w:val="Fließtext (51)"/>
    <w:basedOn w:val="Normal"/>
    <w:link w:val="CharStyle4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Palatino Linotype" w:eastAsia="Palatino Linotype" w:hAnsi="Palatino Linotype" w:cs="Palatino Linotype"/>
      <w:spacing w:val="30"/>
    </w:rPr>
  </w:style>
  <w:style w:type="paragraph" w:customStyle="1" w:styleId="Style422">
    <w:name w:val="Bildbeschriftung (2)"/>
    <w:basedOn w:val="Normal"/>
    <w:link w:val="CharStyle423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426">
    <w:name w:val="Fließtext (52)"/>
    <w:basedOn w:val="Normal"/>
    <w:link w:val="CharStyle42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Impact" w:eastAsia="Impact" w:hAnsi="Impact" w:cs="Impact"/>
      <w:w w:val="70"/>
    </w:rPr>
  </w:style>
  <w:style w:type="paragraph" w:customStyle="1" w:styleId="Style429">
    <w:name w:val="Fließtext (53)"/>
    <w:basedOn w:val="Normal"/>
    <w:link w:val="CharStyle43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58"/>
      <w:szCs w:val="58"/>
      <w:rFonts w:ascii="Franklin Gothic Book" w:eastAsia="Franklin Gothic Book" w:hAnsi="Franklin Gothic Book" w:cs="Franklin Gothic Book"/>
      <w:spacing w:val="0"/>
    </w:rPr>
  </w:style>
  <w:style w:type="paragraph" w:customStyle="1" w:styleId="Style432">
    <w:name w:val="Fließtext (54)"/>
    <w:basedOn w:val="Normal"/>
    <w:link w:val="CharStyle433"/>
    <w:pPr>
      <w:widowControl w:val="0"/>
      <w:shd w:val="clear" w:color="auto" w:fill="FFFFFF"/>
      <w:spacing w:line="864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6"/>
      <w:szCs w:val="56"/>
      <w:rFonts w:ascii="Franklin Gothic Book" w:eastAsia="Franklin Gothic Book" w:hAnsi="Franklin Gothic Book" w:cs="Franklin Gothic Book"/>
      <w:spacing w:val="0"/>
    </w:rPr>
  </w:style>
  <w:style w:type="paragraph" w:customStyle="1" w:styleId="Style435">
    <w:name w:val="Fließtext (55)"/>
    <w:basedOn w:val="Normal"/>
    <w:link w:val="CharStyle436"/>
    <w:pPr>
      <w:widowControl w:val="0"/>
      <w:shd w:val="clear" w:color="auto" w:fill="FFFFFF"/>
      <w:spacing w:line="864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8"/>
      <w:szCs w:val="58"/>
      <w:rFonts w:ascii="Franklin Gothic Book" w:eastAsia="Franklin Gothic Book" w:hAnsi="Franklin Gothic Book" w:cs="Franklin Gothic Book"/>
      <w:spacing w:val="-10"/>
    </w:rPr>
  </w:style>
  <w:style w:type="paragraph" w:customStyle="1" w:styleId="Style438">
    <w:name w:val="Fließtext (56)"/>
    <w:basedOn w:val="Normal"/>
    <w:link w:val="CharStyle43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8"/>
      <w:szCs w:val="38"/>
      <w:rFonts w:ascii="Impact" w:eastAsia="Impact" w:hAnsi="Impact" w:cs="Impact"/>
      <w:w w:val="80"/>
    </w:rPr>
  </w:style>
  <w:style w:type="paragraph" w:customStyle="1" w:styleId="Style442">
    <w:name w:val="Fließtext (57)"/>
    <w:basedOn w:val="Normal"/>
    <w:link w:val="CharStyle443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Consolas" w:eastAsia="Consolas" w:hAnsi="Consolas" w:cs="Consolas"/>
      <w:spacing w:val="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footer" Target="footer3.xml"/><Relationship Id="rId10" Type="http://schemas.openxmlformats.org/officeDocument/2006/relationships/footer" Target="footer4.xm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5.xml"/><Relationship Id="rId14" Type="http://schemas.openxmlformats.org/officeDocument/2006/relationships/footer" Target="footer6.xml"/><Relationship Id="rId15" Type="http://schemas.openxmlformats.org/officeDocument/2006/relationships/header" Target="header3.xml"/><Relationship Id="rId16" Type="http://schemas.openxmlformats.org/officeDocument/2006/relationships/header" Target="header4.xml"/><Relationship Id="rId17" Type="http://schemas.openxmlformats.org/officeDocument/2006/relationships/footer" Target="footer7.xml"/><Relationship Id="rId18" Type="http://schemas.openxmlformats.org/officeDocument/2006/relationships/footer" Target="footer8.xml"/><Relationship Id="rId19" Type="http://schemas.openxmlformats.org/officeDocument/2006/relationships/footer" Target="footer9.xml"/><Relationship Id="rId20" Type="http://schemas.openxmlformats.org/officeDocument/2006/relationships/header" Target="header5.xml"/><Relationship Id="rId21" Type="http://schemas.openxmlformats.org/officeDocument/2006/relationships/header" Target="header6.xml"/><Relationship Id="rId22" Type="http://schemas.openxmlformats.org/officeDocument/2006/relationships/footer" Target="footer10.xml"/><Relationship Id="rId23" Type="http://schemas.openxmlformats.org/officeDocument/2006/relationships/footer" Target="footer11.xml"/><Relationship Id="rId24" Type="http://schemas.openxmlformats.org/officeDocument/2006/relationships/footer" Target="footer12.xml"/><Relationship Id="rId25" Type="http://schemas.openxmlformats.org/officeDocument/2006/relationships/header" Target="header7.xml"/><Relationship Id="rId26" Type="http://schemas.openxmlformats.org/officeDocument/2006/relationships/header" Target="header8.xml"/><Relationship Id="rId27" Type="http://schemas.openxmlformats.org/officeDocument/2006/relationships/footer" Target="footer13.xml"/><Relationship Id="rId28" Type="http://schemas.openxmlformats.org/officeDocument/2006/relationships/footer" Target="footer14.xml"/><Relationship Id="rId29" Type="http://schemas.openxmlformats.org/officeDocument/2006/relationships/image" Target="media/image2.jpeg"/><Relationship Id="rId30" Type="http://schemas.openxmlformats.org/officeDocument/2006/relationships/image" Target="media/image2.jpeg" TargetMode="External"/><Relationship Id="rId31" Type="http://schemas.openxmlformats.org/officeDocument/2006/relationships/footer" Target="footer15.xml"/><Relationship Id="rId32" Type="http://schemas.openxmlformats.org/officeDocument/2006/relationships/footer" Target="footer16.xml"/><Relationship Id="rId33" Type="http://schemas.openxmlformats.org/officeDocument/2006/relationships/footer" Target="footer17.xml"/><Relationship Id="rId34" Type="http://schemas.openxmlformats.org/officeDocument/2006/relationships/footer" Target="footer18.xml"/><Relationship Id="rId35" Type="http://schemas.openxmlformats.org/officeDocument/2006/relationships/footer" Target="footer19.xml"/><Relationship Id="rId36" Type="http://schemas.openxmlformats.org/officeDocument/2006/relationships/footer" Target="footer20.xml"/><Relationship Id="rId37" Type="http://schemas.openxmlformats.org/officeDocument/2006/relationships/footer" Target="footer21.xml"/><Relationship Id="rId38" Type="http://schemas.openxmlformats.org/officeDocument/2006/relationships/footer" Target="footer22.xml"/><Relationship Id="rId39" Type="http://schemas.openxmlformats.org/officeDocument/2006/relationships/image" Target="media/image3.jpeg"/><Relationship Id="rId40" Type="http://schemas.openxmlformats.org/officeDocument/2006/relationships/image" Target="media/image3.jpeg" TargetMode="External"/><Relationship Id="rId41" Type="http://schemas.openxmlformats.org/officeDocument/2006/relationships/footer" Target="footer23.xml"/><Relationship Id="rId42" Type="http://schemas.openxmlformats.org/officeDocument/2006/relationships/footer" Target="footer24.xml"/><Relationship Id="rId43" Type="http://schemas.openxmlformats.org/officeDocument/2006/relationships/image" Target="media/image4.jpeg"/><Relationship Id="rId44" Type="http://schemas.openxmlformats.org/officeDocument/2006/relationships/image" Target="media/image4.jpeg" TargetMode="External"/><Relationship Id="rId45" Type="http://schemas.openxmlformats.org/officeDocument/2006/relationships/footer" Target="footer25.xml"/><Relationship Id="rId46" Type="http://schemas.openxmlformats.org/officeDocument/2006/relationships/footer" Target="footer26.xml"/><Relationship Id="rId47" Type="http://schemas.openxmlformats.org/officeDocument/2006/relationships/image" Target="media/image5.jpeg"/><Relationship Id="rId48" Type="http://schemas.openxmlformats.org/officeDocument/2006/relationships/image" Target="media/image5.jpeg" TargetMode="External"/><Relationship Id="rId49" Type="http://schemas.openxmlformats.org/officeDocument/2006/relationships/footer" Target="footer27.xml"/><Relationship Id="rId50" Type="http://schemas.openxmlformats.org/officeDocument/2006/relationships/footer" Target="footer28.xml"/><Relationship Id="rId51" Type="http://schemas.openxmlformats.org/officeDocument/2006/relationships/footer" Target="footer29.xml"/><Relationship Id="rId52" Type="http://schemas.openxmlformats.org/officeDocument/2006/relationships/footer" Target="footer30.xml"/><Relationship Id="rId53" Type="http://schemas.openxmlformats.org/officeDocument/2006/relationships/image" Target="media/image6.jpeg"/><Relationship Id="rId54" Type="http://schemas.openxmlformats.org/officeDocument/2006/relationships/image" Target="media/image6.jpeg" TargetMode="External"/><Relationship Id="rId55" Type="http://schemas.openxmlformats.org/officeDocument/2006/relationships/image" Target="media/image7.jpeg"/><Relationship Id="rId56" Type="http://schemas.openxmlformats.org/officeDocument/2006/relationships/image" Target="media/image7.jpeg" TargetMode="External"/><Relationship Id="rId57" Type="http://schemas.openxmlformats.org/officeDocument/2006/relationships/image" Target="media/image8.jpeg"/><Relationship Id="rId58" Type="http://schemas.openxmlformats.org/officeDocument/2006/relationships/image" Target="media/image8.jpeg" TargetMode="External"/><Relationship Id="rId59" Type="http://schemas.openxmlformats.org/officeDocument/2006/relationships/footer" Target="footer31.xml"/><Relationship Id="rId60" Type="http://schemas.openxmlformats.org/officeDocument/2006/relationships/footer" Target="footer32.xml"/><Relationship Id="rId61" Type="http://schemas.openxmlformats.org/officeDocument/2006/relationships/image" Target="media/image9.jpeg"/><Relationship Id="rId62" Type="http://schemas.openxmlformats.org/officeDocument/2006/relationships/image" Target="media/image9.jpeg" TargetMode="External"/><Relationship Id="rId63" Type="http://schemas.openxmlformats.org/officeDocument/2006/relationships/image" Target="media/image10.jpeg"/><Relationship Id="rId64" Type="http://schemas.openxmlformats.org/officeDocument/2006/relationships/image" Target="media/image10.jpeg" TargetMode="External"/><Relationship Id="rId65" Type="http://schemas.openxmlformats.org/officeDocument/2006/relationships/image" Target="media/image11.jpeg"/><Relationship Id="rId66" Type="http://schemas.openxmlformats.org/officeDocument/2006/relationships/image" Target="media/image11.jpeg" TargetMode="External"/><Relationship Id="rId67" Type="http://schemas.openxmlformats.org/officeDocument/2006/relationships/footer" Target="footer33.xml"/><Relationship Id="rId68" Type="http://schemas.openxmlformats.org/officeDocument/2006/relationships/footer" Target="footer34.xml"/><Relationship Id="rId69" Type="http://schemas.openxmlformats.org/officeDocument/2006/relationships/image" Target="media/image12.jpeg"/><Relationship Id="rId70" Type="http://schemas.openxmlformats.org/officeDocument/2006/relationships/image" Target="media/image12.jpeg" TargetMode="External"/><Relationship Id="rId71" Type="http://schemas.openxmlformats.org/officeDocument/2006/relationships/footer" Target="footer35.xml"/><Relationship Id="rId72" Type="http://schemas.openxmlformats.org/officeDocument/2006/relationships/footer" Target="footer36.xml"/><Relationship Id="rId73" Type="http://schemas.openxmlformats.org/officeDocument/2006/relationships/footer" Target="footer37.xml"/><Relationship Id="rId74" Type="http://schemas.openxmlformats.org/officeDocument/2006/relationships/footer" Target="footer38.xml"/><Relationship Id="rId75" Type="http://schemas.openxmlformats.org/officeDocument/2006/relationships/image" Target="media/image13.jpeg"/><Relationship Id="rId76" Type="http://schemas.openxmlformats.org/officeDocument/2006/relationships/image" Target="media/image13.jpeg" TargetMode="External"/><Relationship Id="rId77" Type="http://schemas.openxmlformats.org/officeDocument/2006/relationships/footer" Target="footer39.xml"/><Relationship Id="rId78" Type="http://schemas.openxmlformats.org/officeDocument/2006/relationships/footer" Target="footer40.xml"/><Relationship Id="rId79" Type="http://schemas.openxmlformats.org/officeDocument/2006/relationships/footer" Target="footer41.xml"/><Relationship Id="rId80" Type="http://schemas.openxmlformats.org/officeDocument/2006/relationships/footer" Target="footer42.xml"/><Relationship Id="rId81" Type="http://schemas.openxmlformats.org/officeDocument/2006/relationships/header" Target="header9.xml"/><Relationship Id="rId82" Type="http://schemas.openxmlformats.org/officeDocument/2006/relationships/image" Target="media/image14.jpeg"/><Relationship Id="rId83" Type="http://schemas.openxmlformats.org/officeDocument/2006/relationships/image" Target="media/image14.jpeg" TargetMode="External"/><Relationship Id="rId84" Type="http://schemas.openxmlformats.org/officeDocument/2006/relationships/image" Target="media/image15.jpeg"/><Relationship Id="rId85" Type="http://schemas.openxmlformats.org/officeDocument/2006/relationships/image" Target="media/image15.jpeg" TargetMode="External"/><Relationship Id="rId86" Type="http://schemas.openxmlformats.org/officeDocument/2006/relationships/footer" Target="footer43.xml"/><Relationship Id="rId87" Type="http://schemas.openxmlformats.org/officeDocument/2006/relationships/footer" Target="footer44.xml"/><Relationship Id="rId88" Type="http://schemas.openxmlformats.org/officeDocument/2006/relationships/header" Target="header10.xml"/><Relationship Id="rId89" Type="http://schemas.openxmlformats.org/officeDocument/2006/relationships/footer" Target="footer45.xml"/><Relationship Id="rId90" Type="http://schemas.openxmlformats.org/officeDocument/2006/relationships/footer" Target="footer46.xml"/><Relationship Id="rId91" Type="http://schemas.openxmlformats.org/officeDocument/2006/relationships/header" Target="header11.xml"/><Relationship Id="rId92" Type="http://schemas.openxmlformats.org/officeDocument/2006/relationships/header" Target="header12.xml"/><Relationship Id="rId93" Type="http://schemas.openxmlformats.org/officeDocument/2006/relationships/footer" Target="footer47.xml"/><Relationship Id="rId94" Type="http://schemas.openxmlformats.org/officeDocument/2006/relationships/footer" Target="footer48.xml"/><Relationship Id="rId95" Type="http://schemas.openxmlformats.org/officeDocument/2006/relationships/header" Target="header13.xml"/><Relationship Id="rId96" Type="http://schemas.openxmlformats.org/officeDocument/2006/relationships/header" Target="header14.xml"/><Relationship Id="rId97" Type="http://schemas.openxmlformats.org/officeDocument/2006/relationships/footer" Target="footer49.xml"/><Relationship Id="rId98" Type="http://schemas.openxmlformats.org/officeDocument/2006/relationships/footer" Target="footer50.xml"/><Relationship Id="rId99" Type="http://schemas.openxmlformats.org/officeDocument/2006/relationships/header" Target="header15.xml"/><Relationship Id="rId100" Type="http://schemas.openxmlformats.org/officeDocument/2006/relationships/header" Target="header16.xml"/><Relationship Id="rId101" Type="http://schemas.openxmlformats.org/officeDocument/2006/relationships/header" Target="header17.xml"/><Relationship Id="rId102" Type="http://schemas.openxmlformats.org/officeDocument/2006/relationships/header" Target="header18.xml"/><Relationship Id="rId103" Type="http://schemas.openxmlformats.org/officeDocument/2006/relationships/footer" Target="footer51.xml"/><Relationship Id="rId104" Type="http://schemas.openxmlformats.org/officeDocument/2006/relationships/footer" Target="footer52.xml"/><Relationship Id="rId105" Type="http://schemas.openxmlformats.org/officeDocument/2006/relationships/footer" Target="footer53.xml"/><Relationship Id="rId106" Type="http://schemas.openxmlformats.org/officeDocument/2006/relationships/footer" Target="footer54.xml"/><Relationship Id="rId107" Type="http://schemas.openxmlformats.org/officeDocument/2006/relationships/footer" Target="footer55.xml"/><Relationship Id="rId108" Type="http://schemas.openxmlformats.org/officeDocument/2006/relationships/image" Target="media/image16.jpeg"/><Relationship Id="rId109" Type="http://schemas.openxmlformats.org/officeDocument/2006/relationships/image" Target="media/image16.jpeg" TargetMode="External"/><Relationship Id="rId110" Type="http://schemas.openxmlformats.org/officeDocument/2006/relationships/image" Target="media/image17.jpeg"/><Relationship Id="rId111" Type="http://schemas.openxmlformats.org/officeDocument/2006/relationships/image" Target="media/image17.jpeg" TargetMode="External"/><Relationship Id="rId112" Type="http://schemas.openxmlformats.org/officeDocument/2006/relationships/image" Target="media/image18.jpeg"/><Relationship Id="rId113" Type="http://schemas.openxmlformats.org/officeDocument/2006/relationships/image" Target="media/image18.jpeg" TargetMode="External"/><Relationship Id="rId114" Type="http://schemas.openxmlformats.org/officeDocument/2006/relationships/footer" Target="footer56.xml"/><Relationship Id="rId115" Type="http://schemas.openxmlformats.org/officeDocument/2006/relationships/footer" Target="footer57.xml"/><Relationship Id="rId116" Type="http://schemas.openxmlformats.org/officeDocument/2006/relationships/image" Target="media/image19.jpeg"/><Relationship Id="rId117" Type="http://schemas.openxmlformats.org/officeDocument/2006/relationships/image" Target="media/image19.jpeg" TargetMode="External"/><Relationship Id="rId118" Type="http://schemas.openxmlformats.org/officeDocument/2006/relationships/image" Target="media/image20.jpeg"/><Relationship Id="rId119" Type="http://schemas.openxmlformats.org/officeDocument/2006/relationships/image" Target="media/image20.jpeg" TargetMode="External"/><Relationship Id="rId120" Type="http://schemas.openxmlformats.org/officeDocument/2006/relationships/footer" Target="footer58.xml"/><Relationship Id="rId121" Type="http://schemas.openxmlformats.org/officeDocument/2006/relationships/footer" Target="footer59.xml"/><Relationship Id="rId122" Type="http://schemas.openxmlformats.org/officeDocument/2006/relationships/footer" Target="footer60.xml"/><Relationship Id="rId123" Type="http://schemas.openxmlformats.org/officeDocument/2006/relationships/footer" Target="footer61.xml"/><Relationship Id="rId124" Type="http://schemas.openxmlformats.org/officeDocument/2006/relationships/footer" Target="footer62.xml"/><Relationship Id="rId125" Type="http://schemas.openxmlformats.org/officeDocument/2006/relationships/footer" Target="footer63.xml"/><Relationship Id="rId126" Type="http://schemas.openxmlformats.org/officeDocument/2006/relationships/footer" Target="footer64.xml"/><Relationship Id="rId127" Type="http://schemas.openxmlformats.org/officeDocument/2006/relationships/footer" Target="footer65.xml"/><Relationship Id="rId128" Type="http://schemas.openxmlformats.org/officeDocument/2006/relationships/footer" Target="footer66.xml"/><Relationship Id="rId129" Type="http://schemas.openxmlformats.org/officeDocument/2006/relationships/footer" Target="footer67.xml"/><Relationship Id="rId130" Type="http://schemas.openxmlformats.org/officeDocument/2006/relationships/footer" Target="footer68.xml"/><Relationship Id="rId131" Type="http://schemas.openxmlformats.org/officeDocument/2006/relationships/footer" Target="footer69.xml"/><Relationship Id="rId132" Type="http://schemas.openxmlformats.org/officeDocument/2006/relationships/footer" Target="footer70.xml"/><Relationship Id="rId133" Type="http://schemas.openxmlformats.org/officeDocument/2006/relationships/footer" Target="footer71.xml"/><Relationship Id="rId134" Type="http://schemas.openxmlformats.org/officeDocument/2006/relationships/footer" Target="footer72.xml"/><Relationship Id="rId135" Type="http://schemas.openxmlformats.org/officeDocument/2006/relationships/footer" Target="footer73.xml"/><Relationship Id="rId136" Type="http://schemas.openxmlformats.org/officeDocument/2006/relationships/image" Target="media/image21.jpeg"/><Relationship Id="rId137" Type="http://schemas.openxmlformats.org/officeDocument/2006/relationships/image" Target="media/image21.jpeg" TargetMode="External"/><Relationship Id="rId138" Type="http://schemas.openxmlformats.org/officeDocument/2006/relationships/image" Target="media/image22.jpeg"/><Relationship Id="rId139" Type="http://schemas.openxmlformats.org/officeDocument/2006/relationships/image" Target="media/image22.jpeg" TargetMode="External"/><Relationship Id="rId140" Type="http://schemas.openxmlformats.org/officeDocument/2006/relationships/footer" Target="footer74.xml"/><Relationship Id="rId141" Type="http://schemas.openxmlformats.org/officeDocument/2006/relationships/footer" Target="footer75.xml"/><Relationship Id="rId142" Type="http://schemas.openxmlformats.org/officeDocument/2006/relationships/footer" Target="footer76.xml"/><Relationship Id="rId143" Type="http://schemas.openxmlformats.org/officeDocument/2006/relationships/footer" Target="footer77.xml"/><Relationship Id="rId144" Type="http://schemas.openxmlformats.org/officeDocument/2006/relationships/image" Target="media/image23.jpeg"/><Relationship Id="rId145" Type="http://schemas.openxmlformats.org/officeDocument/2006/relationships/image" Target="media/image23.jpeg" TargetMode="External"/><Relationship Id="rId146" Type="http://schemas.openxmlformats.org/officeDocument/2006/relationships/image" Target="media/image24.jpeg"/><Relationship Id="rId147" Type="http://schemas.openxmlformats.org/officeDocument/2006/relationships/image" Target="media/image24.jpeg" TargetMode="External"/><Relationship Id="rId148" Type="http://schemas.openxmlformats.org/officeDocument/2006/relationships/footer" Target="footer78.xml"/><Relationship Id="rId149" Type="http://schemas.openxmlformats.org/officeDocument/2006/relationships/footer" Target="footer79.xml"/><Relationship Id="rId150" Type="http://schemas.openxmlformats.org/officeDocument/2006/relationships/footer" Target="footer80.xml"/><Relationship Id="rId151" Type="http://schemas.openxmlformats.org/officeDocument/2006/relationships/footer" Target="footer81.xml"/><Relationship Id="rId152" Type="http://schemas.openxmlformats.org/officeDocument/2006/relationships/image" Target="media/image25.jpeg"/><Relationship Id="rId153" Type="http://schemas.openxmlformats.org/officeDocument/2006/relationships/image" Target="media/image25.jpeg" TargetMode="External"/><Relationship Id="rId154" Type="http://schemas.openxmlformats.org/officeDocument/2006/relationships/footer" Target="footer82.xml"/><Relationship Id="rId155" Type="http://schemas.openxmlformats.org/officeDocument/2006/relationships/footer" Target="footer83.xml"/><Relationship Id="rId156" Type="http://schemas.openxmlformats.org/officeDocument/2006/relationships/image" Target="media/image26.jpeg"/><Relationship Id="rId157" Type="http://schemas.openxmlformats.org/officeDocument/2006/relationships/image" Target="media/image26.jpeg" TargetMode="External"/><Relationship Id="rId158" Type="http://schemas.openxmlformats.org/officeDocument/2006/relationships/footer" Target="footer84.xml"/><Relationship Id="rId159" Type="http://schemas.openxmlformats.org/officeDocument/2006/relationships/footer" Target="footer85.xml"/><Relationship Id="rId160" Type="http://schemas.openxmlformats.org/officeDocument/2006/relationships/footer" Target="footer86.xml"/><Relationship Id="rId161" Type="http://schemas.openxmlformats.org/officeDocument/2006/relationships/footer" Target="footer87.xml"/><Relationship Id="rId162" Type="http://schemas.openxmlformats.org/officeDocument/2006/relationships/footer" Target="footer88.xml"/><Relationship Id="rId163" Type="http://schemas.openxmlformats.org/officeDocument/2006/relationships/footer" Target="footer89.xml"/><Relationship Id="rId164" Type="http://schemas.openxmlformats.org/officeDocument/2006/relationships/footer" Target="footer90.xml"/><Relationship Id="rId165" Type="http://schemas.openxmlformats.org/officeDocument/2006/relationships/footer" Target="footer91.xml"/><Relationship Id="rId166" Type="http://schemas.openxmlformats.org/officeDocument/2006/relationships/footer" Target="footer92.xml"/><Relationship Id="rId167" Type="http://schemas.openxmlformats.org/officeDocument/2006/relationships/footer" Target="footer93.xml"/><Relationship Id="rId168" Type="http://schemas.openxmlformats.org/officeDocument/2006/relationships/footer" Target="footer94.xml"/><Relationship Id="rId169" Type="http://schemas.openxmlformats.org/officeDocument/2006/relationships/footer" Target="footer95.xml"/><Relationship Id="rId170" Type="http://schemas.openxmlformats.org/officeDocument/2006/relationships/image" Target="media/image27.jpeg"/><Relationship Id="rId171" Type="http://schemas.openxmlformats.org/officeDocument/2006/relationships/image" Target="media/image27.jpeg" TargetMode="External"/><Relationship Id="rId172" Type="http://schemas.openxmlformats.org/officeDocument/2006/relationships/footer" Target="footer96.xml"/><Relationship Id="rId173" Type="http://schemas.openxmlformats.org/officeDocument/2006/relationships/footer" Target="footer97.xml"/><Relationship Id="rId174" Type="http://schemas.openxmlformats.org/officeDocument/2006/relationships/image" Target="media/image28.jpeg"/><Relationship Id="rId175" Type="http://schemas.openxmlformats.org/officeDocument/2006/relationships/image" Target="media/image28.jpeg" TargetMode="External"/><Relationship Id="rId176" Type="http://schemas.openxmlformats.org/officeDocument/2006/relationships/footer" Target="footer98.xml"/><Relationship Id="rId177" Type="http://schemas.openxmlformats.org/officeDocument/2006/relationships/footer" Target="footer99.xml"/><Relationship Id="rId178" Type="http://schemas.openxmlformats.org/officeDocument/2006/relationships/footer" Target="footer100.xml"/><Relationship Id="rId179" Type="http://schemas.openxmlformats.org/officeDocument/2006/relationships/footer" Target="footer101.xml"/><Relationship Id="rId180" Type="http://schemas.openxmlformats.org/officeDocument/2006/relationships/footer" Target="footer102.xml"/><Relationship Id="rId181" Type="http://schemas.openxmlformats.org/officeDocument/2006/relationships/footer" Target="footer103.xml"/><Relationship Id="rId182" Type="http://schemas.openxmlformats.org/officeDocument/2006/relationships/footer" Target="footer104.xml"/><Relationship Id="rId183" Type="http://schemas.openxmlformats.org/officeDocument/2006/relationships/footer" Target="footer105.xml"/><Relationship Id="rId184" Type="http://schemas.openxmlformats.org/officeDocument/2006/relationships/footer" Target="footer106.xml"/><Relationship Id="rId185" Type="http://schemas.openxmlformats.org/officeDocument/2006/relationships/footer" Target="footer107.xml"/><Relationship Id="rId186" Type="http://schemas.openxmlformats.org/officeDocument/2006/relationships/image" Target="media/image29.jpeg"/><Relationship Id="rId187" Type="http://schemas.openxmlformats.org/officeDocument/2006/relationships/image" Target="media/image29.jpeg" TargetMode="External"/><Relationship Id="rId188" Type="http://schemas.openxmlformats.org/officeDocument/2006/relationships/footer" Target="footer108.xml"/><Relationship Id="rId189" Type="http://schemas.openxmlformats.org/officeDocument/2006/relationships/footer" Target="footer109.xml"/><Relationship Id="rId190" Type="http://schemas.openxmlformats.org/officeDocument/2006/relationships/image" Target="media/image30.jpeg"/><Relationship Id="rId191" Type="http://schemas.openxmlformats.org/officeDocument/2006/relationships/image" Target="media/image30.jpeg" TargetMode="External"/><Relationship Id="rId192" Type="http://schemas.openxmlformats.org/officeDocument/2006/relationships/footer" Target="footer110.xml"/><Relationship Id="rId193" Type="http://schemas.openxmlformats.org/officeDocument/2006/relationships/footer" Target="footer111.xml"/><Relationship Id="rId194" Type="http://schemas.openxmlformats.org/officeDocument/2006/relationships/image" Target="media/image31.jpeg"/><Relationship Id="rId195" Type="http://schemas.openxmlformats.org/officeDocument/2006/relationships/image" Target="media/image31.jpeg" TargetMode="External"/><Relationship Id="rId196" Type="http://schemas.openxmlformats.org/officeDocument/2006/relationships/footer" Target="footer112.xml"/><Relationship Id="rId197" Type="http://schemas.openxmlformats.org/officeDocument/2006/relationships/footer" Target="footer113.xml"/><Relationship Id="rId198" Type="http://schemas.openxmlformats.org/officeDocument/2006/relationships/header" Target="header19.xml"/><Relationship Id="rId199" Type="http://schemas.openxmlformats.org/officeDocument/2006/relationships/header" Target="header20.xml"/><Relationship Id="rId200" Type="http://schemas.openxmlformats.org/officeDocument/2006/relationships/footer" Target="footer114.xml"/><Relationship Id="rId201" Type="http://schemas.openxmlformats.org/officeDocument/2006/relationships/footer" Target="footer115.xml"/><Relationship Id="rId202" Type="http://schemas.openxmlformats.org/officeDocument/2006/relationships/image" Target="media/image32.jpeg"/><Relationship Id="rId203" Type="http://schemas.openxmlformats.org/officeDocument/2006/relationships/image" Target="media/image32.jpeg" TargetMode="External"/><Relationship Id="rId204" Type="http://schemas.openxmlformats.org/officeDocument/2006/relationships/header" Target="header21.xml"/><Relationship Id="rId205" Type="http://schemas.openxmlformats.org/officeDocument/2006/relationships/header" Target="header22.xml"/><Relationship Id="rId206" Type="http://schemas.openxmlformats.org/officeDocument/2006/relationships/footer" Target="footer116.xml"/><Relationship Id="rId207" Type="http://schemas.openxmlformats.org/officeDocument/2006/relationships/footer" Target="footer117.xml"/><Relationship Id="rId208" Type="http://schemas.openxmlformats.org/officeDocument/2006/relationships/image" Target="media/image33.jpeg"/><Relationship Id="rId209" Type="http://schemas.openxmlformats.org/officeDocument/2006/relationships/image" Target="media/image33.jpeg" TargetMode="External"/><Relationship Id="rId210" Type="http://schemas.openxmlformats.org/officeDocument/2006/relationships/image" Target="media/image34.jpeg"/><Relationship Id="rId211" Type="http://schemas.openxmlformats.org/officeDocument/2006/relationships/image" Target="media/image34.jpeg" TargetMode="External"/><Relationship Id="rId212" Type="http://schemas.openxmlformats.org/officeDocument/2006/relationships/image" Target="media/image35.jpeg"/><Relationship Id="rId213" Type="http://schemas.openxmlformats.org/officeDocument/2006/relationships/image" Target="media/image35.jpeg" TargetMode="External"/><Relationship Id="rId214" Type="http://schemas.openxmlformats.org/officeDocument/2006/relationships/image" Target="media/image36.jpeg"/><Relationship Id="rId215" Type="http://schemas.openxmlformats.org/officeDocument/2006/relationships/image" Target="media/image36.jpeg" TargetMode="External"/><Relationship Id="rId216" Type="http://schemas.openxmlformats.org/officeDocument/2006/relationships/footer" Target="footer118.xml"/><Relationship Id="rId217" Type="http://schemas.openxmlformats.org/officeDocument/2006/relationships/footer" Target="footer119.xml"/><Relationship Id="rId218" Type="http://schemas.openxmlformats.org/officeDocument/2006/relationships/footer" Target="footer120.xml"/><Relationship Id="rId219" Type="http://schemas.openxmlformats.org/officeDocument/2006/relationships/image" Target="media/image37.jpeg"/><Relationship Id="rId220" Type="http://schemas.openxmlformats.org/officeDocument/2006/relationships/image" Target="media/image37.jpeg" TargetMode="External"/><Relationship Id="rId221" Type="http://schemas.openxmlformats.org/officeDocument/2006/relationships/footer" Target="footer121.xml"/><Relationship Id="rId222" Type="http://schemas.openxmlformats.org/officeDocument/2006/relationships/footer" Target="footer122.xml"/><Relationship Id="rId223" Type="http://schemas.openxmlformats.org/officeDocument/2006/relationships/footer" Target="footer123.xml"/><Relationship Id="rId224" Type="http://schemas.openxmlformats.org/officeDocument/2006/relationships/image" Target="media/image38.jpeg"/><Relationship Id="rId225" Type="http://schemas.openxmlformats.org/officeDocument/2006/relationships/image" Target="media/image38.jpeg" TargetMode="External"/><Relationship Id="rId226" Type="http://schemas.openxmlformats.org/officeDocument/2006/relationships/footer" Target="footer124.xml"/><Relationship Id="rId227" Type="http://schemas.openxmlformats.org/officeDocument/2006/relationships/footer" Target="footer125.xml"/><Relationship Id="rId228" Type="http://schemas.openxmlformats.org/officeDocument/2006/relationships/footer" Target="footer126.xml"/><Relationship Id="rId229" Type="http://schemas.openxmlformats.org/officeDocument/2006/relationships/footer" Target="footer127.xml"/><Relationship Id="rId230" Type="http://schemas.openxmlformats.org/officeDocument/2006/relationships/image" Target="media/image39.jpeg"/><Relationship Id="rId231" Type="http://schemas.openxmlformats.org/officeDocument/2006/relationships/image" Target="media/image39.jpeg" TargetMode="External"/><Relationship Id="rId232" Type="http://schemas.openxmlformats.org/officeDocument/2006/relationships/footer" Target="footer128.xml"/><Relationship Id="rId233" Type="http://schemas.openxmlformats.org/officeDocument/2006/relationships/footer" Target="footer129.xml"/><Relationship Id="rId234" Type="http://schemas.openxmlformats.org/officeDocument/2006/relationships/footer" Target="footer130.xml"/><Relationship Id="rId235" Type="http://schemas.openxmlformats.org/officeDocument/2006/relationships/image" Target="media/image40.jpeg"/><Relationship Id="rId236" Type="http://schemas.openxmlformats.org/officeDocument/2006/relationships/image" Target="media/image40.jpeg" TargetMode="External"/><Relationship Id="rId237" Type="http://schemas.openxmlformats.org/officeDocument/2006/relationships/footer" Target="footer131.xml"/><Relationship Id="rId238" Type="http://schemas.openxmlformats.org/officeDocument/2006/relationships/footer" Target="footer132.xml"/><Relationship Id="rId239" Type="http://schemas.openxmlformats.org/officeDocument/2006/relationships/footer" Target="footer133.xml"/><Relationship Id="rId240" Type="http://schemas.openxmlformats.org/officeDocument/2006/relationships/image" Target="media/image41.jpeg"/><Relationship Id="rId241" Type="http://schemas.openxmlformats.org/officeDocument/2006/relationships/image" Target="media/image41.jpeg" TargetMode="External"/><Relationship Id="rId242" Type="http://schemas.openxmlformats.org/officeDocument/2006/relationships/footer" Target="footer134.xml"/><Relationship Id="rId243" Type="http://schemas.openxmlformats.org/officeDocument/2006/relationships/footer" Target="footer135.xml"/><Relationship Id="rId244" Type="http://schemas.openxmlformats.org/officeDocument/2006/relationships/footer" Target="footer136.xml"/><Relationship Id="rId245" Type="http://schemas.openxmlformats.org/officeDocument/2006/relationships/footer" Target="footer137.xml"/><Relationship Id="rId246" Type="http://schemas.openxmlformats.org/officeDocument/2006/relationships/footer" Target="footer138.xml"/><Relationship Id="rId247" Type="http://schemas.openxmlformats.org/officeDocument/2006/relationships/footer" Target="footer139.xml"/><Relationship Id="rId248" Type="http://schemas.openxmlformats.org/officeDocument/2006/relationships/footer" Target="footer140.xml"/><Relationship Id="rId249" Type="http://schemas.openxmlformats.org/officeDocument/2006/relationships/footer" Target="footer141.xml"/><Relationship Id="rId250" Type="http://schemas.openxmlformats.org/officeDocument/2006/relationships/image" Target="media/image42.jpeg"/><Relationship Id="rId251" Type="http://schemas.openxmlformats.org/officeDocument/2006/relationships/image" Target="media/image42.jpeg" TargetMode="External"/><Relationship Id="rId252" Type="http://schemas.openxmlformats.org/officeDocument/2006/relationships/image" Target="media/image43.jpeg"/><Relationship Id="rId253" Type="http://schemas.openxmlformats.org/officeDocument/2006/relationships/image" Target="media/image43.jpeg" TargetMode="External"/><Relationship Id="rId254" Type="http://schemas.openxmlformats.org/officeDocument/2006/relationships/footer" Target="footer142.xml"/><Relationship Id="rId255" Type="http://schemas.openxmlformats.org/officeDocument/2006/relationships/footer" Target="footer143.xml"/><Relationship Id="rId256" Type="http://schemas.openxmlformats.org/officeDocument/2006/relationships/header" Target="header23.xml"/><Relationship Id="rId257" Type="http://schemas.openxmlformats.org/officeDocument/2006/relationships/footer" Target="footer144.xml"/><Relationship Id="rId258" Type="http://schemas.openxmlformats.org/officeDocument/2006/relationships/footer" Target="footer145.xml"/><Relationship Id="rId259" Type="http://schemas.openxmlformats.org/officeDocument/2006/relationships/footer" Target="footer146.xml"/><Relationship Id="rId260" Type="http://schemas.openxmlformats.org/officeDocument/2006/relationships/header" Target="header24.xml"/><Relationship Id="rId261" Type="http://schemas.openxmlformats.org/officeDocument/2006/relationships/footer" Target="footer147.xml"/><Relationship Id="rId262" Type="http://schemas.openxmlformats.org/officeDocument/2006/relationships/footer" Target="footer148.xml"/><Relationship Id="rId263" Type="http://schemas.openxmlformats.org/officeDocument/2006/relationships/footer" Target="footer149.xml"/><Relationship Id="rId264" Type="http://schemas.openxmlformats.org/officeDocument/2006/relationships/footer" Target="footer150.xml"/><Relationship Id="rId265" Type="http://schemas.openxmlformats.org/officeDocument/2006/relationships/footer" Target="footer151.xml"/><Relationship Id="rId266" Type="http://schemas.openxmlformats.org/officeDocument/2006/relationships/footer" Target="footer152.xml"/><Relationship Id="rId267" Type="http://schemas.openxmlformats.org/officeDocument/2006/relationships/footer" Target="footer153.xml"/><Relationship Id="rId268" Type="http://schemas.openxmlformats.org/officeDocument/2006/relationships/header" Target="header25.xml"/><Relationship Id="rId269" Type="http://schemas.openxmlformats.org/officeDocument/2006/relationships/footer" Target="footer154.xml"/><Relationship Id="rId270" Type="http://schemas.openxmlformats.org/officeDocument/2006/relationships/footer" Target="footer155.xml"/><Relationship Id="rId271" Type="http://schemas.openxmlformats.org/officeDocument/2006/relationships/footer" Target="footer156.xml"/><Relationship Id="rId272" Type="http://schemas.openxmlformats.org/officeDocument/2006/relationships/header" Target="header26.xml"/><Relationship Id="rId273" Type="http://schemas.openxmlformats.org/officeDocument/2006/relationships/footer" Target="footer157.xml"/><Relationship Id="rId274" Type="http://schemas.openxmlformats.org/officeDocument/2006/relationships/footer" Target="footer158.xml"/><Relationship Id="rId275" Type="http://schemas.openxmlformats.org/officeDocument/2006/relationships/header" Target="header27.xml"/><Relationship Id="rId276" Type="http://schemas.openxmlformats.org/officeDocument/2006/relationships/footer" Target="footer159.xml"/><Relationship Id="rId277" Type="http://schemas.openxmlformats.org/officeDocument/2006/relationships/image" Target="media/image44.jpeg"/><Relationship Id="rId278" Type="http://schemas.openxmlformats.org/officeDocument/2006/relationships/image" Target="media/image44.jpeg" TargetMode="External"/><Relationship Id="rId279" Type="http://schemas.openxmlformats.org/officeDocument/2006/relationships/image" Target="media/image45.jpeg"/><Relationship Id="rId280" Type="http://schemas.openxmlformats.org/officeDocument/2006/relationships/image" Target="media/image45.jpeg" TargetMode="External"/><Relationship Id="rId281" Type="http://schemas.openxmlformats.org/officeDocument/2006/relationships/footer" Target="footer160.xml"/><Relationship Id="rId282" Type="http://schemas.openxmlformats.org/officeDocument/2006/relationships/footer" Target="footer161.xml"/><Relationship Id="rId283" Type="http://schemas.openxmlformats.org/officeDocument/2006/relationships/header" Target="header28.xml"/><Relationship Id="rId284" Type="http://schemas.openxmlformats.org/officeDocument/2006/relationships/footer" Target="footer162.xml"/><Relationship Id="rId285" Type="http://schemas.openxmlformats.org/officeDocument/2006/relationships/header" Target="header29.xml"/><Relationship Id="rId286" Type="http://schemas.openxmlformats.org/officeDocument/2006/relationships/footer" Target="footer163.xml"/><Relationship Id="rId287" Type="http://schemas.openxmlformats.org/officeDocument/2006/relationships/header" Target="header30.xml"/><Relationship Id="rId288" Type="http://schemas.openxmlformats.org/officeDocument/2006/relationships/footer" Target="footer164.xml"/><Relationship Id="rId289" Type="http://schemas.openxmlformats.org/officeDocument/2006/relationships/image" Target="media/image46.jpeg"/><Relationship Id="rId290" Type="http://schemas.openxmlformats.org/officeDocument/2006/relationships/image" Target="media/image46.jpeg" TargetMode="External"/><Relationship Id="rId291" Type="http://schemas.openxmlformats.org/officeDocument/2006/relationships/header" Target="header31.xml"/><Relationship Id="rId292" Type="http://schemas.openxmlformats.org/officeDocument/2006/relationships/footer" Target="footer165.xml"/><Relationship Id="rId293" Type="http://schemas.openxmlformats.org/officeDocument/2006/relationships/footer" Target="footer166.xml"/><Relationship Id="rId294" Type="http://schemas.openxmlformats.org/officeDocument/2006/relationships/header" Target="header32.xml"/><Relationship Id="rId295" Type="http://schemas.openxmlformats.org/officeDocument/2006/relationships/footer" Target="footer167.xml"/><Relationship Id="rId296" Type="http://schemas.openxmlformats.org/officeDocument/2006/relationships/footer" Target="footer168.xml"/><Relationship Id="rId297" Type="http://schemas.openxmlformats.org/officeDocument/2006/relationships/footer" Target="footer169.xml"/><Relationship Id="rId298" Type="http://schemas.openxmlformats.org/officeDocument/2006/relationships/header" Target="header33.xml"/><Relationship Id="rId299" Type="http://schemas.openxmlformats.org/officeDocument/2006/relationships/footer" Target="footer170.xml"/><Relationship Id="rId300" Type="http://schemas.openxmlformats.org/officeDocument/2006/relationships/header" Target="header34.xml"/><Relationship Id="rId301" Type="http://schemas.openxmlformats.org/officeDocument/2006/relationships/header" Target="header35.xml"/><Relationship Id="rId302" Type="http://schemas.openxmlformats.org/officeDocument/2006/relationships/image" Target="media/image47.jpeg"/><Relationship Id="rId303" Type="http://schemas.openxmlformats.org/officeDocument/2006/relationships/image" Target="media/image47.jpeg" TargetMode="External"/><Relationship Id="rId304" Type="http://schemas.openxmlformats.org/officeDocument/2006/relationships/image" Target="media/image48.jpeg"/><Relationship Id="rId305" Type="http://schemas.openxmlformats.org/officeDocument/2006/relationships/image" Target="media/image48.jpeg" TargetMode="External"/><Relationship Id="rId306" Type="http://schemas.openxmlformats.org/officeDocument/2006/relationships/image" Target="media/image49.jpeg"/><Relationship Id="rId307" Type="http://schemas.openxmlformats.org/officeDocument/2006/relationships/image" Target="media/image49.jpeg" TargetMode="External"/></Relationships>
</file>